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F1B" w:rsidRDefault="006A5F1B" w:rsidP="006A5F1B">
      <w:pPr>
        <w:pStyle w:val="NoSpacing"/>
        <w:jc w:val="center"/>
        <w:rPr>
          <w:rFonts w:ascii="Arial" w:hAnsi="Arial" w:cs="Arial"/>
          <w:sz w:val="28"/>
          <w:szCs w:val="28"/>
          <w:lang w:val="en-GB"/>
        </w:rPr>
      </w:pPr>
    </w:p>
    <w:p w:rsidR="002D401D" w:rsidRPr="00992ADD" w:rsidRDefault="002D401D" w:rsidP="006A5F1B">
      <w:pPr>
        <w:pStyle w:val="NoSpacing"/>
        <w:jc w:val="center"/>
        <w:rPr>
          <w:rFonts w:ascii="Arial" w:hAnsi="Arial" w:cs="Arial"/>
          <w:sz w:val="28"/>
          <w:szCs w:val="28"/>
          <w:lang w:val="en-GB"/>
        </w:rPr>
      </w:pPr>
    </w:p>
    <w:p w:rsidR="006A5F1B" w:rsidRPr="003B39E2" w:rsidRDefault="00364321" w:rsidP="001C060C">
      <w:pPr>
        <w:pStyle w:val="Title"/>
        <w:rPr>
          <w:rFonts w:asciiTheme="majorHAnsi" w:hAnsiTheme="majorHAnsi"/>
          <w:sz w:val="28"/>
          <w:szCs w:val="28"/>
          <w:lang w:val="en-GB"/>
        </w:rPr>
      </w:pPr>
      <w:r w:rsidRPr="00364321">
        <w:rPr>
          <w:rFonts w:asciiTheme="majorHAnsi" w:hAnsiTheme="majorHAnsi"/>
          <w:noProof/>
          <w:sz w:val="28"/>
          <w:szCs w:val="28"/>
          <w:lang w:val="en-GB" w:eastAsia="zh-TW"/>
        </w:rPr>
        <w:pict>
          <v:rect id="_x0000_s1026" style="position:absolute;left:0;text-align:left;margin-left:0;margin-top:0;width:641.75pt;height:64pt;z-index:251644928;mso-width-percent:1050;mso-height-percent:900;mso-position-horizontal:center;mso-position-horizontal-relative:page;mso-position-vertical:bottom;mso-position-vertical-relative:page;mso-width-percent:1050;mso-height-percent:900;mso-height-relative:top-margin-area" o:allowincell="f" fillcolor="#4bacc6" strokecolor="#31849b">
            <w10:wrap anchorx="page" anchory="page"/>
          </v:rect>
        </w:pict>
      </w:r>
      <w:r w:rsidRPr="00364321">
        <w:rPr>
          <w:rFonts w:asciiTheme="majorHAnsi" w:hAnsiTheme="majorHAnsi"/>
          <w:noProof/>
          <w:sz w:val="28"/>
          <w:szCs w:val="28"/>
          <w:lang w:val="en-GB" w:eastAsia="zh-TW"/>
        </w:rPr>
        <w:pict>
          <v:rect id="_x0000_s1029" style="position:absolute;left:0;text-align:left;margin-left:32pt;margin-top:-19.8pt;width:7.15pt;height:830.75pt;z-index:251648000;mso-height-percent:1050;mso-position-horizontal-relative:page;mso-position-vertical-relative:page;mso-height-percent:1050" o:allowincell="f" strokecolor="#31849b">
            <w10:wrap anchorx="margin" anchory="page"/>
          </v:rect>
        </w:pict>
      </w:r>
      <w:r w:rsidRPr="00364321">
        <w:rPr>
          <w:rFonts w:asciiTheme="majorHAnsi" w:hAnsiTheme="majorHAnsi"/>
          <w:noProof/>
          <w:sz w:val="28"/>
          <w:szCs w:val="28"/>
          <w:lang w:val="en-GB" w:eastAsia="zh-TW"/>
        </w:rPr>
        <w:pict>
          <v:rect id="_x0000_s1028" style="position:absolute;left:0;text-align:left;margin-left:572pt;margin-top:-19.8pt;width:7.15pt;height:830.75pt;z-index:251646976;mso-height-percent:1050;mso-position-horizontal-relative:page;mso-position-vertical-relative:page;mso-height-percent:1050" o:allowincell="f" strokecolor="#31849b">
            <w10:wrap anchorx="page" anchory="page"/>
          </v:rect>
        </w:pict>
      </w:r>
      <w:r w:rsidRPr="00364321">
        <w:rPr>
          <w:rFonts w:asciiTheme="majorHAnsi" w:hAnsiTheme="majorHAnsi"/>
          <w:noProof/>
          <w:sz w:val="28"/>
          <w:szCs w:val="28"/>
          <w:lang w:val="en-GB" w:eastAsia="zh-TW"/>
        </w:rPr>
        <w:pict>
          <v:rect id="_x0000_s1027" style="position:absolute;left:0;text-align:left;margin-left:-15.3pt;margin-top:0;width:641.75pt;height:64pt;z-index:251645952;mso-width-percent:1050;mso-height-percent:900;mso-position-horizontal-relative:page;mso-position-vertical-relative:page;mso-width-percent:1050;mso-height-percent:900;mso-height-relative:top-margin-area" o:allowincell="f" fillcolor="#4bacc6" strokecolor="#31849b">
            <w10:wrap anchorx="page" anchory="margin"/>
          </v:rect>
        </w:pict>
      </w:r>
      <w:r w:rsidR="006A5F1B" w:rsidRPr="003B39E2">
        <w:rPr>
          <w:rFonts w:asciiTheme="majorHAnsi" w:hAnsiTheme="majorHAnsi"/>
          <w:sz w:val="28"/>
          <w:szCs w:val="28"/>
          <w:lang w:val="en-GB"/>
        </w:rPr>
        <w:t>Integration of Natural Resources into Local Government Decision Making</w:t>
      </w:r>
    </w:p>
    <w:p w:rsidR="006A5F1B" w:rsidRPr="00461D5B" w:rsidRDefault="006A5F1B" w:rsidP="001C060C">
      <w:pPr>
        <w:pStyle w:val="Title"/>
        <w:rPr>
          <w:rFonts w:asciiTheme="majorHAnsi" w:hAnsiTheme="majorHAnsi"/>
          <w:sz w:val="36"/>
          <w:szCs w:val="36"/>
          <w:lang w:val="en-GB"/>
        </w:rPr>
      </w:pPr>
    </w:p>
    <w:p w:rsidR="006A5F1B" w:rsidRPr="00D01264" w:rsidRDefault="006A5F1B" w:rsidP="001C060C">
      <w:pPr>
        <w:pStyle w:val="Title"/>
        <w:rPr>
          <w:rFonts w:asciiTheme="majorHAnsi" w:hAnsiTheme="majorHAnsi"/>
          <w:lang w:val="en-GB"/>
        </w:rPr>
      </w:pPr>
      <w:bookmarkStart w:id="0" w:name="_Toc239235089"/>
      <w:r w:rsidRPr="00D01264">
        <w:rPr>
          <w:rFonts w:asciiTheme="majorHAnsi" w:hAnsiTheme="majorHAnsi"/>
          <w:lang w:val="en-GB"/>
        </w:rPr>
        <w:t>Tanzania Country Report</w:t>
      </w:r>
      <w:bookmarkEnd w:id="0"/>
      <w:r w:rsidRPr="00D01264">
        <w:rPr>
          <w:rFonts w:asciiTheme="majorHAnsi" w:hAnsiTheme="majorHAnsi"/>
          <w:lang w:val="en-GB"/>
        </w:rPr>
        <w:t xml:space="preserve"> </w:t>
      </w:r>
    </w:p>
    <w:p w:rsidR="00D01264" w:rsidRDefault="00D01264" w:rsidP="001C060C">
      <w:pPr>
        <w:pStyle w:val="Title"/>
        <w:rPr>
          <w:rFonts w:asciiTheme="majorHAnsi" w:hAnsiTheme="majorHAnsi"/>
          <w:sz w:val="28"/>
          <w:szCs w:val="28"/>
          <w:lang w:val="en-GB"/>
        </w:rPr>
      </w:pPr>
      <w:bookmarkStart w:id="1" w:name="_Toc239235090"/>
    </w:p>
    <w:p w:rsidR="006A5F1B" w:rsidRPr="00461D5B" w:rsidRDefault="003C238B" w:rsidP="001C060C">
      <w:pPr>
        <w:pStyle w:val="Title"/>
        <w:rPr>
          <w:sz w:val="28"/>
          <w:szCs w:val="28"/>
          <w:lang w:val="en-GB"/>
        </w:rPr>
      </w:pPr>
      <w:r w:rsidRPr="00461D5B">
        <w:rPr>
          <w:rFonts w:asciiTheme="majorHAnsi" w:hAnsiTheme="majorHAnsi"/>
          <w:sz w:val="28"/>
          <w:szCs w:val="28"/>
          <w:lang w:val="en-GB"/>
        </w:rPr>
        <w:t>November</w:t>
      </w:r>
      <w:r w:rsidR="006A5F1B" w:rsidRPr="00461D5B">
        <w:rPr>
          <w:rFonts w:asciiTheme="majorHAnsi" w:hAnsiTheme="majorHAnsi"/>
          <w:sz w:val="28"/>
          <w:szCs w:val="28"/>
          <w:lang w:val="en-GB"/>
        </w:rPr>
        <w:t xml:space="preserve"> 2009</w:t>
      </w:r>
      <w:bookmarkEnd w:id="1"/>
      <w:r w:rsidR="006A5F1B" w:rsidRPr="00461D5B">
        <w:rPr>
          <w:sz w:val="28"/>
          <w:szCs w:val="28"/>
          <w:lang w:val="en-GB"/>
        </w:rPr>
        <w:t xml:space="preserve"> </w:t>
      </w:r>
    </w:p>
    <w:p w:rsidR="00461D5B" w:rsidRDefault="00461D5B" w:rsidP="001C060C">
      <w:pPr>
        <w:pStyle w:val="Title"/>
        <w:rPr>
          <w:rFonts w:asciiTheme="majorHAnsi" w:hAnsiTheme="majorHAnsi"/>
          <w:sz w:val="24"/>
          <w:szCs w:val="24"/>
          <w:lang w:val="en-GB"/>
        </w:rPr>
      </w:pPr>
    </w:p>
    <w:p w:rsidR="006A5F1B" w:rsidRPr="00711AF1" w:rsidRDefault="00461D5B" w:rsidP="001C060C">
      <w:pPr>
        <w:pStyle w:val="Title"/>
        <w:rPr>
          <w:rFonts w:asciiTheme="majorHAnsi" w:hAnsiTheme="majorHAnsi"/>
          <w:sz w:val="22"/>
          <w:szCs w:val="22"/>
          <w:lang w:val="en-GB"/>
        </w:rPr>
      </w:pPr>
      <w:r w:rsidRPr="00711AF1">
        <w:rPr>
          <w:rFonts w:asciiTheme="majorHAnsi" w:hAnsiTheme="majorHAnsi"/>
          <w:sz w:val="22"/>
          <w:szCs w:val="22"/>
          <w:lang w:val="en-GB"/>
        </w:rPr>
        <w:t>G.Kajembe &amp; E- Marageri</w:t>
      </w:r>
    </w:p>
    <w:p w:rsidR="006A5F1B" w:rsidRPr="00992ADD" w:rsidRDefault="006A5F1B" w:rsidP="006A5F1B">
      <w:pPr>
        <w:pStyle w:val="NoSpacing"/>
        <w:rPr>
          <w:rFonts w:ascii="Arial" w:hAnsi="Arial" w:cs="Arial"/>
          <w:sz w:val="28"/>
          <w:szCs w:val="28"/>
          <w:lang w:val="en-GB"/>
        </w:rPr>
      </w:pPr>
    </w:p>
    <w:p w:rsidR="006A5F1B" w:rsidRPr="00992ADD" w:rsidRDefault="006A5F1B" w:rsidP="006A5F1B">
      <w:pPr>
        <w:pStyle w:val="NoSpacing"/>
        <w:rPr>
          <w:rFonts w:ascii="Arial" w:hAnsi="Arial" w:cs="Arial"/>
          <w:sz w:val="28"/>
          <w:szCs w:val="28"/>
          <w:lang w:val="en-GB"/>
        </w:rPr>
      </w:pPr>
    </w:p>
    <w:p w:rsidR="006A5F1B" w:rsidRPr="00992ADD" w:rsidRDefault="006A5F1B" w:rsidP="006A5F1B">
      <w:pPr>
        <w:pStyle w:val="NoSpacing"/>
        <w:rPr>
          <w:rFonts w:ascii="Arial" w:hAnsi="Arial" w:cs="Arial"/>
          <w:sz w:val="28"/>
          <w:szCs w:val="28"/>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9E6DF7" w:rsidRPr="00992ADD" w:rsidRDefault="009E6DF7"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1C060C">
      <w:pPr>
        <w:pStyle w:val="NoSpacing"/>
        <w:jc w:val="left"/>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Pr="00992ADD" w:rsidRDefault="006A5F1B" w:rsidP="006A5F1B">
      <w:pPr>
        <w:pStyle w:val="NoSpacing"/>
        <w:jc w:val="center"/>
        <w:rPr>
          <w:rFonts w:ascii="Arial" w:hAnsi="Arial" w:cs="Arial"/>
          <w:lang w:val="en-GB"/>
        </w:rPr>
      </w:pPr>
    </w:p>
    <w:p w:rsidR="006A5F1B" w:rsidRDefault="006A5F1B" w:rsidP="006A5F1B">
      <w:pPr>
        <w:pStyle w:val="NoSpacing"/>
        <w:jc w:val="center"/>
        <w:rPr>
          <w:rFonts w:ascii="Arial" w:hAnsi="Arial" w:cs="Arial"/>
          <w:lang w:val="en-GB"/>
        </w:rPr>
      </w:pPr>
    </w:p>
    <w:p w:rsidR="00D01264" w:rsidRDefault="00D01264" w:rsidP="006A5F1B">
      <w:pPr>
        <w:pStyle w:val="NoSpacing"/>
        <w:jc w:val="center"/>
        <w:rPr>
          <w:rFonts w:ascii="Arial" w:hAnsi="Arial" w:cs="Arial"/>
          <w:lang w:val="en-GB"/>
        </w:rPr>
      </w:pPr>
    </w:p>
    <w:p w:rsidR="00F3140F" w:rsidRDefault="00F3140F" w:rsidP="006A5F1B">
      <w:pPr>
        <w:pStyle w:val="NoSpacing"/>
        <w:jc w:val="center"/>
        <w:rPr>
          <w:rFonts w:ascii="Arial" w:hAnsi="Arial" w:cs="Arial"/>
          <w:lang w:val="en-GB"/>
        </w:rPr>
      </w:pPr>
    </w:p>
    <w:p w:rsidR="00F43615" w:rsidRDefault="00F43615" w:rsidP="006A5F1B">
      <w:pPr>
        <w:pStyle w:val="NoSpacing"/>
        <w:jc w:val="center"/>
        <w:rPr>
          <w:rFonts w:ascii="Arial" w:hAnsi="Arial" w:cs="Arial"/>
          <w:lang w:val="en-GB"/>
        </w:rPr>
      </w:pPr>
    </w:p>
    <w:p w:rsidR="00F43615" w:rsidRDefault="00F43615" w:rsidP="006A5F1B">
      <w:pPr>
        <w:pStyle w:val="NoSpacing"/>
        <w:jc w:val="center"/>
        <w:rPr>
          <w:rFonts w:ascii="Arial" w:hAnsi="Arial" w:cs="Arial"/>
          <w:lang w:val="en-GB"/>
        </w:rPr>
      </w:pPr>
    </w:p>
    <w:p w:rsidR="003B39E2" w:rsidRDefault="003B39E2" w:rsidP="006A5F1B">
      <w:pPr>
        <w:pStyle w:val="NoSpacing"/>
        <w:jc w:val="center"/>
        <w:rPr>
          <w:rFonts w:ascii="Arial" w:hAnsi="Arial" w:cs="Arial"/>
          <w:lang w:val="en-GB"/>
        </w:rPr>
      </w:pPr>
    </w:p>
    <w:p w:rsidR="00F43615" w:rsidRPr="00992ADD" w:rsidRDefault="00F43615" w:rsidP="00C807EF">
      <w:pPr>
        <w:pStyle w:val="NoSpacing"/>
        <w:rPr>
          <w:rFonts w:ascii="Arial" w:hAnsi="Arial" w:cs="Arial"/>
          <w:lang w:val="en-GB"/>
        </w:rPr>
      </w:pPr>
    </w:p>
    <w:p w:rsidR="006A5F1B" w:rsidRPr="00992ADD" w:rsidRDefault="00364321" w:rsidP="006A5F1B">
      <w:pPr>
        <w:pStyle w:val="NoSpacing"/>
        <w:jc w:val="center"/>
        <w:rPr>
          <w:rFonts w:ascii="Arial" w:hAnsi="Arial" w:cs="Arial"/>
          <w:lang w:val="en-GB"/>
        </w:rPr>
      </w:pPr>
      <w:r w:rsidRPr="003643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9" o:spid="_x0000_s1054" type="#_x0000_t75" alt="DEGE_consult_LOGO" style="position:absolute;left:0;text-align:left;margin-left:258.65pt;margin-top:6.7pt;width:37.3pt;height:49.5pt;z-index:251672576;visibility:visible;mso-wrap-style:square;mso-wrap-distance-left:9pt;mso-wrap-distance-top:0;mso-wrap-distance-right:9pt;mso-wrap-distance-bottom:0;mso-position-horizontal-relative:text;mso-position-vertical-relative:text" wrapcoords="-1158 0 -1158 21011 22005 21011 22005 0 -1158 0">
            <v:imagedata r:id="rId7" o:title="DEGE_consult_LOGO"/>
            <w10:wrap type="square"/>
          </v:shape>
        </w:pict>
      </w:r>
    </w:p>
    <w:p w:rsidR="006A5F1B" w:rsidRPr="00992ADD" w:rsidRDefault="00364321" w:rsidP="006A5F1B">
      <w:pPr>
        <w:pStyle w:val="NoSpacing"/>
        <w:jc w:val="center"/>
        <w:rPr>
          <w:rFonts w:ascii="Arial" w:hAnsi="Arial" w:cs="Arial"/>
          <w:lang w:val="en-GB"/>
        </w:rPr>
      </w:pPr>
      <w:r w:rsidRPr="00364321">
        <w:rPr>
          <w:noProof/>
        </w:rPr>
        <w:pict>
          <v:shape id="Picture 2" o:spid="_x0000_s1055" type="#_x0000_t75" alt="Orgut" style="position:absolute;left:0;text-align:left;margin-left:126.2pt;margin-top:9.25pt;width:109.1pt;height:25.05pt;z-index:-251641856;visibility:visible;mso-position-horizontal-relative:text;mso-position-vertical-relative:text;mso-width-relative:page;mso-height-relative:page" wrapcoords="-198 0 -198 20736 21600 20736 21600 0 -198 0">
            <v:imagedata r:id="rId8" o:title="Orgut"/>
            <w10:wrap type="tight"/>
          </v:shape>
        </w:pict>
      </w:r>
    </w:p>
    <w:p w:rsidR="003041FE" w:rsidRPr="00992ADD" w:rsidRDefault="003041FE" w:rsidP="006A5F1B">
      <w:pPr>
        <w:pStyle w:val="NoSpacing"/>
        <w:jc w:val="center"/>
        <w:rPr>
          <w:rFonts w:ascii="Arial" w:hAnsi="Arial" w:cs="Arial"/>
          <w:lang w:val="en-GB"/>
        </w:rPr>
      </w:pPr>
    </w:p>
    <w:p w:rsidR="006A5F1B" w:rsidRPr="00992ADD" w:rsidRDefault="006A5F1B" w:rsidP="001C060C">
      <w:pPr>
        <w:pStyle w:val="NoSpacing"/>
        <w:jc w:val="left"/>
        <w:rPr>
          <w:rFonts w:ascii="Arial" w:hAnsi="Arial" w:cs="Arial"/>
          <w:lang w:val="en-GB"/>
        </w:rPr>
      </w:pPr>
    </w:p>
    <w:p w:rsidR="00644C4F" w:rsidRPr="00992ADD" w:rsidRDefault="00644C4F" w:rsidP="001C060C">
      <w:pPr>
        <w:pStyle w:val="NoSpacing"/>
        <w:jc w:val="center"/>
        <w:rPr>
          <w:lang w:val="en-GB"/>
        </w:rPr>
      </w:pPr>
    </w:p>
    <w:p w:rsidR="006A5F1B" w:rsidRPr="00992ADD" w:rsidRDefault="00644C4F" w:rsidP="003B39E2">
      <w:pPr>
        <w:pStyle w:val="NoSpacing"/>
        <w:spacing w:after="120"/>
        <w:jc w:val="center"/>
        <w:rPr>
          <w:lang w:val="en-GB"/>
        </w:rPr>
      </w:pPr>
      <w:proofErr w:type="gramStart"/>
      <w:r w:rsidRPr="00992ADD">
        <w:rPr>
          <w:lang w:val="en-GB"/>
        </w:rPr>
        <w:t>for</w:t>
      </w:r>
      <w:proofErr w:type="gramEnd"/>
    </w:p>
    <w:p w:rsidR="006A5F1B" w:rsidRPr="00992ADD" w:rsidRDefault="00461D5B" w:rsidP="003B39E2">
      <w:pPr>
        <w:pStyle w:val="NoSpacing"/>
        <w:spacing w:after="120"/>
        <w:jc w:val="center"/>
        <w:rPr>
          <w:lang w:val="en-GB"/>
        </w:rPr>
      </w:pPr>
      <w:bookmarkStart w:id="2" w:name="_Toc239235092"/>
      <w:r>
        <w:rPr>
          <w:lang w:val="en-GB"/>
        </w:rPr>
        <w:t>World Bank</w:t>
      </w:r>
      <w:r w:rsidR="006A5F1B" w:rsidRPr="00992ADD">
        <w:rPr>
          <w:lang w:val="en-GB"/>
        </w:rPr>
        <w:t xml:space="preserve"> </w:t>
      </w:r>
      <w:bookmarkEnd w:id="2"/>
    </w:p>
    <w:p w:rsidR="006A5F1B" w:rsidRPr="00D11179" w:rsidRDefault="006A5F1B" w:rsidP="003B39E2">
      <w:pPr>
        <w:pStyle w:val="NoSpacing"/>
        <w:spacing w:after="120"/>
        <w:jc w:val="center"/>
        <w:rPr>
          <w:b/>
          <w:lang w:val="en-GB"/>
        </w:rPr>
      </w:pPr>
      <w:bookmarkStart w:id="3" w:name="_Toc239235093"/>
      <w:r w:rsidRPr="00D11179">
        <w:rPr>
          <w:b/>
          <w:lang w:val="en-GB"/>
        </w:rPr>
        <w:t>WB3496-708/07</w:t>
      </w:r>
      <w:bookmarkEnd w:id="3"/>
    </w:p>
    <w:p w:rsidR="006A5F1B" w:rsidRPr="00D11179" w:rsidRDefault="006A5F1B" w:rsidP="003B39E2">
      <w:pPr>
        <w:pStyle w:val="NoSpacing"/>
        <w:spacing w:after="120"/>
        <w:jc w:val="center"/>
        <w:rPr>
          <w:b/>
          <w:lang w:val="en-GB"/>
        </w:rPr>
      </w:pPr>
      <w:bookmarkStart w:id="4" w:name="_Toc239235094"/>
      <w:proofErr w:type="gramStart"/>
      <w:r w:rsidRPr="00D11179">
        <w:rPr>
          <w:b/>
          <w:lang w:val="en-GB"/>
        </w:rPr>
        <w:t>Project ID No.</w:t>
      </w:r>
      <w:proofErr w:type="gramEnd"/>
      <w:r w:rsidRPr="00D11179">
        <w:rPr>
          <w:b/>
          <w:lang w:val="en-GB"/>
        </w:rPr>
        <w:t xml:space="preserve"> P058706</w:t>
      </w:r>
      <w:bookmarkEnd w:id="4"/>
    </w:p>
    <w:p w:rsidR="006A5F1B" w:rsidRPr="00DC3ECA" w:rsidRDefault="00DC3ECA" w:rsidP="006A5F1B">
      <w:pPr>
        <w:rPr>
          <w:rFonts w:ascii="Cambria" w:hAnsi="Cambria" w:cs="Tahoma"/>
          <w:b/>
          <w:color w:val="365F91"/>
          <w:sz w:val="28"/>
          <w:lang w:val="en-GB"/>
        </w:rPr>
      </w:pPr>
      <w:r>
        <w:rPr>
          <w:rFonts w:ascii="Tahoma" w:hAnsi="Tahoma" w:cs="Tahoma"/>
          <w:b/>
          <w:sz w:val="28"/>
          <w:lang w:val="en-GB"/>
        </w:rPr>
        <w:br w:type="page"/>
      </w:r>
      <w:r w:rsidR="006A5F1B" w:rsidRPr="00DC3ECA">
        <w:rPr>
          <w:rFonts w:ascii="Cambria" w:hAnsi="Cambria" w:cs="Tahoma"/>
          <w:b/>
          <w:color w:val="365F91"/>
          <w:sz w:val="28"/>
          <w:lang w:val="en-GB"/>
        </w:rPr>
        <w:lastRenderedPageBreak/>
        <w:t>Contents</w:t>
      </w:r>
    </w:p>
    <w:p w:rsidR="007D4A07" w:rsidRDefault="00364321">
      <w:pPr>
        <w:pStyle w:val="TOC1"/>
        <w:tabs>
          <w:tab w:val="left" w:pos="480"/>
          <w:tab w:val="right" w:leader="dot" w:pos="8898"/>
        </w:tabs>
        <w:rPr>
          <w:rFonts w:asciiTheme="minorHAnsi" w:eastAsiaTheme="minorEastAsia" w:hAnsiTheme="minorHAnsi" w:cstheme="minorBidi"/>
          <w:noProof/>
          <w:sz w:val="22"/>
          <w:szCs w:val="22"/>
          <w:lang w:val="sv-SE" w:eastAsia="sv-SE" w:bidi="ar-SA"/>
        </w:rPr>
      </w:pPr>
      <w:r w:rsidRPr="00992ADD">
        <w:rPr>
          <w:lang w:val="en-GB"/>
        </w:rPr>
        <w:fldChar w:fldCharType="begin"/>
      </w:r>
      <w:r w:rsidR="006A5F1B" w:rsidRPr="00992ADD">
        <w:rPr>
          <w:lang w:val="en-GB"/>
        </w:rPr>
        <w:instrText xml:space="preserve"> TOC \o "1-3" \h \z \u </w:instrText>
      </w:r>
      <w:r w:rsidRPr="00992ADD">
        <w:rPr>
          <w:lang w:val="en-GB"/>
        </w:rPr>
        <w:fldChar w:fldCharType="separate"/>
      </w:r>
      <w:hyperlink w:anchor="_Toc248303754" w:history="1">
        <w:r w:rsidR="007D4A07" w:rsidRPr="0008393C">
          <w:rPr>
            <w:rStyle w:val="Hyperlink"/>
            <w:noProof/>
            <w:lang w:val="en-GB"/>
          </w:rPr>
          <w:t>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Executive Summary</w:t>
        </w:r>
        <w:r w:rsidR="007D4A07">
          <w:rPr>
            <w:noProof/>
            <w:webHidden/>
          </w:rPr>
          <w:tab/>
        </w:r>
        <w:r>
          <w:rPr>
            <w:noProof/>
            <w:webHidden/>
          </w:rPr>
          <w:fldChar w:fldCharType="begin"/>
        </w:r>
        <w:r w:rsidR="007D4A07">
          <w:rPr>
            <w:noProof/>
            <w:webHidden/>
          </w:rPr>
          <w:instrText xml:space="preserve"> PAGEREF _Toc248303754 \h </w:instrText>
        </w:r>
        <w:r>
          <w:rPr>
            <w:noProof/>
            <w:webHidden/>
          </w:rPr>
        </w:r>
        <w:r>
          <w:rPr>
            <w:noProof/>
            <w:webHidden/>
          </w:rPr>
          <w:fldChar w:fldCharType="separate"/>
        </w:r>
        <w:r w:rsidR="00E16252">
          <w:rPr>
            <w:noProof/>
            <w:webHidden/>
          </w:rPr>
          <w:t>e</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55" w:history="1">
        <w:r w:rsidR="007D4A07" w:rsidRPr="0008393C">
          <w:rPr>
            <w:rStyle w:val="Hyperlink"/>
            <w:noProof/>
            <w:lang w:val="en-GB"/>
          </w:rPr>
          <w:t>1.1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Main conclusions of the Tanzania case study</w:t>
        </w:r>
        <w:r w:rsidR="007D4A07">
          <w:rPr>
            <w:noProof/>
            <w:webHidden/>
          </w:rPr>
          <w:tab/>
        </w:r>
        <w:r>
          <w:rPr>
            <w:noProof/>
            <w:webHidden/>
          </w:rPr>
          <w:fldChar w:fldCharType="begin"/>
        </w:r>
        <w:r w:rsidR="007D4A07">
          <w:rPr>
            <w:noProof/>
            <w:webHidden/>
          </w:rPr>
          <w:instrText xml:space="preserve"> PAGEREF _Toc248303755 \h </w:instrText>
        </w:r>
        <w:r>
          <w:rPr>
            <w:noProof/>
            <w:webHidden/>
          </w:rPr>
        </w:r>
        <w:r>
          <w:rPr>
            <w:noProof/>
            <w:webHidden/>
          </w:rPr>
          <w:fldChar w:fldCharType="separate"/>
        </w:r>
        <w:r w:rsidR="00E16252">
          <w:rPr>
            <w:noProof/>
            <w:webHidden/>
          </w:rPr>
          <w:t>g</w:t>
        </w:r>
        <w:r>
          <w:rPr>
            <w:noProof/>
            <w:webHidden/>
          </w:rPr>
          <w:fldChar w:fldCharType="end"/>
        </w:r>
      </w:hyperlink>
    </w:p>
    <w:p w:rsidR="007D4A07" w:rsidRDefault="00364321">
      <w:pPr>
        <w:pStyle w:val="TOC1"/>
        <w:tabs>
          <w:tab w:val="left" w:pos="480"/>
          <w:tab w:val="right" w:leader="dot" w:pos="8898"/>
        </w:tabs>
        <w:rPr>
          <w:rFonts w:asciiTheme="minorHAnsi" w:eastAsiaTheme="minorEastAsia" w:hAnsiTheme="minorHAnsi" w:cstheme="minorBidi"/>
          <w:noProof/>
          <w:sz w:val="22"/>
          <w:szCs w:val="22"/>
          <w:lang w:val="sv-SE" w:eastAsia="sv-SE" w:bidi="ar-SA"/>
        </w:rPr>
      </w:pPr>
      <w:hyperlink w:anchor="_Toc248303756" w:history="1">
        <w:r w:rsidR="007D4A07" w:rsidRPr="0008393C">
          <w:rPr>
            <w:rStyle w:val="Hyperlink"/>
            <w:noProof/>
          </w:rPr>
          <w:t>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rPr>
          <w:t>Introduction</w:t>
        </w:r>
        <w:r w:rsidR="007D4A07">
          <w:rPr>
            <w:noProof/>
            <w:webHidden/>
          </w:rPr>
          <w:tab/>
        </w:r>
        <w:r>
          <w:rPr>
            <w:noProof/>
            <w:webHidden/>
          </w:rPr>
          <w:fldChar w:fldCharType="begin"/>
        </w:r>
        <w:r w:rsidR="007D4A07">
          <w:rPr>
            <w:noProof/>
            <w:webHidden/>
          </w:rPr>
          <w:instrText xml:space="preserve"> PAGEREF _Toc248303756 \h </w:instrText>
        </w:r>
        <w:r>
          <w:rPr>
            <w:noProof/>
            <w:webHidden/>
          </w:rPr>
        </w:r>
        <w:r>
          <w:rPr>
            <w:noProof/>
            <w:webHidden/>
          </w:rPr>
          <w:fldChar w:fldCharType="separate"/>
        </w:r>
        <w:r w:rsidR="00E16252">
          <w:rPr>
            <w:noProof/>
            <w:webHidden/>
          </w:rPr>
          <w:t>1</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57" w:history="1">
        <w:r w:rsidR="007D4A07" w:rsidRPr="0008393C">
          <w:rPr>
            <w:rStyle w:val="Hyperlink"/>
            <w:noProof/>
            <w:lang w:val="en-GB"/>
          </w:rPr>
          <w:t>2.1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Background</w:t>
        </w:r>
        <w:r w:rsidR="007D4A07">
          <w:rPr>
            <w:noProof/>
            <w:webHidden/>
          </w:rPr>
          <w:tab/>
        </w:r>
        <w:r>
          <w:rPr>
            <w:noProof/>
            <w:webHidden/>
          </w:rPr>
          <w:fldChar w:fldCharType="begin"/>
        </w:r>
        <w:r w:rsidR="007D4A07">
          <w:rPr>
            <w:noProof/>
            <w:webHidden/>
          </w:rPr>
          <w:instrText xml:space="preserve"> PAGEREF _Toc248303757 \h </w:instrText>
        </w:r>
        <w:r>
          <w:rPr>
            <w:noProof/>
            <w:webHidden/>
          </w:rPr>
        </w:r>
        <w:r>
          <w:rPr>
            <w:noProof/>
            <w:webHidden/>
          </w:rPr>
          <w:fldChar w:fldCharType="separate"/>
        </w:r>
        <w:r w:rsidR="00E16252">
          <w:rPr>
            <w:noProof/>
            <w:webHidden/>
          </w:rPr>
          <w:t>1</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58" w:history="1">
        <w:r w:rsidR="007D4A07" w:rsidRPr="0008393C">
          <w:rPr>
            <w:rStyle w:val="Hyperlink"/>
            <w:noProof/>
            <w:lang w:val="en-GB"/>
          </w:rPr>
          <w:t>2.2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Study objective</w:t>
        </w:r>
        <w:r w:rsidR="007D4A07">
          <w:rPr>
            <w:noProof/>
            <w:webHidden/>
          </w:rPr>
          <w:tab/>
        </w:r>
        <w:r>
          <w:rPr>
            <w:noProof/>
            <w:webHidden/>
          </w:rPr>
          <w:fldChar w:fldCharType="begin"/>
        </w:r>
        <w:r w:rsidR="007D4A07">
          <w:rPr>
            <w:noProof/>
            <w:webHidden/>
          </w:rPr>
          <w:instrText xml:space="preserve"> PAGEREF _Toc248303758 \h </w:instrText>
        </w:r>
        <w:r>
          <w:rPr>
            <w:noProof/>
            <w:webHidden/>
          </w:rPr>
        </w:r>
        <w:r>
          <w:rPr>
            <w:noProof/>
            <w:webHidden/>
          </w:rPr>
          <w:fldChar w:fldCharType="separate"/>
        </w:r>
        <w:r w:rsidR="00E16252">
          <w:rPr>
            <w:noProof/>
            <w:webHidden/>
          </w:rPr>
          <w:t>2</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59" w:history="1">
        <w:r w:rsidR="007D4A07" w:rsidRPr="0008393C">
          <w:rPr>
            <w:rStyle w:val="Hyperlink"/>
            <w:noProof/>
            <w:lang w:val="en-GB"/>
          </w:rPr>
          <w:t>2.3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Key concepts and definitions</w:t>
        </w:r>
        <w:r w:rsidR="007D4A07">
          <w:rPr>
            <w:noProof/>
            <w:webHidden/>
          </w:rPr>
          <w:tab/>
        </w:r>
        <w:r>
          <w:rPr>
            <w:noProof/>
            <w:webHidden/>
          </w:rPr>
          <w:fldChar w:fldCharType="begin"/>
        </w:r>
        <w:r w:rsidR="007D4A07">
          <w:rPr>
            <w:noProof/>
            <w:webHidden/>
          </w:rPr>
          <w:instrText xml:space="preserve"> PAGEREF _Toc248303759 \h </w:instrText>
        </w:r>
        <w:r>
          <w:rPr>
            <w:noProof/>
            <w:webHidden/>
          </w:rPr>
        </w:r>
        <w:r>
          <w:rPr>
            <w:noProof/>
            <w:webHidden/>
          </w:rPr>
          <w:fldChar w:fldCharType="separate"/>
        </w:r>
        <w:r w:rsidR="00E16252">
          <w:rPr>
            <w:noProof/>
            <w:webHidden/>
          </w:rPr>
          <w:t>2</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60" w:history="1">
        <w:r w:rsidR="007D4A07" w:rsidRPr="0008393C">
          <w:rPr>
            <w:rStyle w:val="Hyperlink"/>
            <w:noProof/>
            <w:lang w:val="en-GB"/>
          </w:rPr>
          <w:t>2.4</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Study team and methodology</w:t>
        </w:r>
        <w:r w:rsidR="007D4A07">
          <w:rPr>
            <w:noProof/>
            <w:webHidden/>
          </w:rPr>
          <w:tab/>
        </w:r>
        <w:r>
          <w:rPr>
            <w:noProof/>
            <w:webHidden/>
          </w:rPr>
          <w:fldChar w:fldCharType="begin"/>
        </w:r>
        <w:r w:rsidR="007D4A07">
          <w:rPr>
            <w:noProof/>
            <w:webHidden/>
          </w:rPr>
          <w:instrText xml:space="preserve"> PAGEREF _Toc248303760 \h </w:instrText>
        </w:r>
        <w:r>
          <w:rPr>
            <w:noProof/>
            <w:webHidden/>
          </w:rPr>
        </w:r>
        <w:r>
          <w:rPr>
            <w:noProof/>
            <w:webHidden/>
          </w:rPr>
          <w:fldChar w:fldCharType="separate"/>
        </w:r>
        <w:r w:rsidR="00E16252">
          <w:rPr>
            <w:noProof/>
            <w:webHidden/>
          </w:rPr>
          <w:t>2</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61" w:history="1">
        <w:r w:rsidR="007D4A07" w:rsidRPr="0008393C">
          <w:rPr>
            <w:rStyle w:val="Hyperlink"/>
            <w:noProof/>
            <w:lang w:val="en-GB"/>
          </w:rPr>
          <w:t>2.5</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Structure of the report</w:t>
        </w:r>
        <w:r w:rsidR="007D4A07">
          <w:rPr>
            <w:noProof/>
            <w:webHidden/>
          </w:rPr>
          <w:tab/>
        </w:r>
        <w:r>
          <w:rPr>
            <w:noProof/>
            <w:webHidden/>
          </w:rPr>
          <w:fldChar w:fldCharType="begin"/>
        </w:r>
        <w:r w:rsidR="007D4A07">
          <w:rPr>
            <w:noProof/>
            <w:webHidden/>
          </w:rPr>
          <w:instrText xml:space="preserve"> PAGEREF _Toc248303761 \h </w:instrText>
        </w:r>
        <w:r>
          <w:rPr>
            <w:noProof/>
            <w:webHidden/>
          </w:rPr>
        </w:r>
        <w:r>
          <w:rPr>
            <w:noProof/>
            <w:webHidden/>
          </w:rPr>
          <w:fldChar w:fldCharType="separate"/>
        </w:r>
        <w:r w:rsidR="00E16252">
          <w:rPr>
            <w:noProof/>
            <w:webHidden/>
          </w:rPr>
          <w:t>4</w:t>
        </w:r>
        <w:r>
          <w:rPr>
            <w:noProof/>
            <w:webHidden/>
          </w:rPr>
          <w:fldChar w:fldCharType="end"/>
        </w:r>
      </w:hyperlink>
    </w:p>
    <w:p w:rsidR="007D4A07" w:rsidRDefault="00364321">
      <w:pPr>
        <w:pStyle w:val="TOC1"/>
        <w:tabs>
          <w:tab w:val="left" w:pos="480"/>
          <w:tab w:val="right" w:leader="dot" w:pos="8898"/>
        </w:tabs>
        <w:rPr>
          <w:rFonts w:asciiTheme="minorHAnsi" w:eastAsiaTheme="minorEastAsia" w:hAnsiTheme="minorHAnsi" w:cstheme="minorBidi"/>
          <w:noProof/>
          <w:sz w:val="22"/>
          <w:szCs w:val="22"/>
          <w:lang w:val="sv-SE" w:eastAsia="sv-SE" w:bidi="ar-SA"/>
        </w:rPr>
      </w:pPr>
      <w:hyperlink w:anchor="_Toc248303762" w:history="1">
        <w:r w:rsidR="007D4A07" w:rsidRPr="0008393C">
          <w:rPr>
            <w:rStyle w:val="Hyperlink"/>
            <w:noProof/>
          </w:rPr>
          <w:t>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rPr>
          <w:t>Socio Economic Importance of Natural resources</w:t>
        </w:r>
        <w:r w:rsidR="007D4A07">
          <w:rPr>
            <w:noProof/>
            <w:webHidden/>
          </w:rPr>
          <w:tab/>
        </w:r>
        <w:r>
          <w:rPr>
            <w:noProof/>
            <w:webHidden/>
          </w:rPr>
          <w:fldChar w:fldCharType="begin"/>
        </w:r>
        <w:r w:rsidR="007D4A07">
          <w:rPr>
            <w:noProof/>
            <w:webHidden/>
          </w:rPr>
          <w:instrText xml:space="preserve"> PAGEREF _Toc248303762 \h </w:instrText>
        </w:r>
        <w:r>
          <w:rPr>
            <w:noProof/>
            <w:webHidden/>
          </w:rPr>
        </w:r>
        <w:r>
          <w:rPr>
            <w:noProof/>
            <w:webHidden/>
          </w:rPr>
          <w:fldChar w:fldCharType="separate"/>
        </w:r>
        <w:r w:rsidR="00E16252">
          <w:rPr>
            <w:noProof/>
            <w:webHidden/>
          </w:rPr>
          <w:t>6</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63" w:history="1">
        <w:r w:rsidR="007D4A07" w:rsidRPr="0008393C">
          <w:rPr>
            <w:rStyle w:val="Hyperlink"/>
            <w:noProof/>
            <w:lang w:val="en-GB"/>
          </w:rPr>
          <w:t>3.1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Natural Resources Endowments</w:t>
        </w:r>
        <w:r w:rsidR="007D4A07">
          <w:rPr>
            <w:noProof/>
            <w:webHidden/>
          </w:rPr>
          <w:tab/>
        </w:r>
        <w:r>
          <w:rPr>
            <w:noProof/>
            <w:webHidden/>
          </w:rPr>
          <w:fldChar w:fldCharType="begin"/>
        </w:r>
        <w:r w:rsidR="007D4A07">
          <w:rPr>
            <w:noProof/>
            <w:webHidden/>
          </w:rPr>
          <w:instrText xml:space="preserve"> PAGEREF _Toc248303763 \h </w:instrText>
        </w:r>
        <w:r>
          <w:rPr>
            <w:noProof/>
            <w:webHidden/>
          </w:rPr>
        </w:r>
        <w:r>
          <w:rPr>
            <w:noProof/>
            <w:webHidden/>
          </w:rPr>
          <w:fldChar w:fldCharType="separate"/>
        </w:r>
        <w:r w:rsidR="00E16252">
          <w:rPr>
            <w:noProof/>
            <w:webHidden/>
          </w:rPr>
          <w:t>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64" w:history="1">
        <w:r w:rsidR="007D4A07" w:rsidRPr="0008393C">
          <w:rPr>
            <w:rStyle w:val="Hyperlink"/>
            <w:noProof/>
            <w:lang w:val="en-GB"/>
          </w:rPr>
          <w:t>3.1.1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Forest Resources</w:t>
        </w:r>
        <w:r w:rsidR="007D4A07">
          <w:rPr>
            <w:noProof/>
            <w:webHidden/>
          </w:rPr>
          <w:tab/>
        </w:r>
        <w:r>
          <w:rPr>
            <w:noProof/>
            <w:webHidden/>
          </w:rPr>
          <w:fldChar w:fldCharType="begin"/>
        </w:r>
        <w:r w:rsidR="007D4A07">
          <w:rPr>
            <w:noProof/>
            <w:webHidden/>
          </w:rPr>
          <w:instrText xml:space="preserve"> PAGEREF _Toc248303764 \h </w:instrText>
        </w:r>
        <w:r>
          <w:rPr>
            <w:noProof/>
            <w:webHidden/>
          </w:rPr>
        </w:r>
        <w:r>
          <w:rPr>
            <w:noProof/>
            <w:webHidden/>
          </w:rPr>
          <w:fldChar w:fldCharType="separate"/>
        </w:r>
        <w:r w:rsidR="00E16252">
          <w:rPr>
            <w:noProof/>
            <w:webHidden/>
          </w:rPr>
          <w:t>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65" w:history="1">
        <w:r w:rsidR="007D4A07" w:rsidRPr="0008393C">
          <w:rPr>
            <w:rStyle w:val="Hyperlink"/>
            <w:noProof/>
            <w:lang w:val="en-GB"/>
          </w:rPr>
          <w:t>3.1.2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Wildlife resources</w:t>
        </w:r>
        <w:r w:rsidR="007D4A07">
          <w:rPr>
            <w:noProof/>
            <w:webHidden/>
          </w:rPr>
          <w:tab/>
        </w:r>
        <w:r>
          <w:rPr>
            <w:noProof/>
            <w:webHidden/>
          </w:rPr>
          <w:fldChar w:fldCharType="begin"/>
        </w:r>
        <w:r w:rsidR="007D4A07">
          <w:rPr>
            <w:noProof/>
            <w:webHidden/>
          </w:rPr>
          <w:instrText xml:space="preserve"> PAGEREF _Toc248303765 \h </w:instrText>
        </w:r>
        <w:r>
          <w:rPr>
            <w:noProof/>
            <w:webHidden/>
          </w:rPr>
        </w:r>
        <w:r>
          <w:rPr>
            <w:noProof/>
            <w:webHidden/>
          </w:rPr>
          <w:fldChar w:fldCharType="separate"/>
        </w:r>
        <w:r w:rsidR="00E16252">
          <w:rPr>
            <w:noProof/>
            <w:webHidden/>
          </w:rPr>
          <w:t>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66" w:history="1">
        <w:r w:rsidR="007D4A07" w:rsidRPr="0008393C">
          <w:rPr>
            <w:rStyle w:val="Hyperlink"/>
            <w:noProof/>
            <w:lang w:val="en-GB"/>
          </w:rPr>
          <w:t>3.1.3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Marine Fisheries</w:t>
        </w:r>
        <w:r w:rsidR="007D4A07">
          <w:rPr>
            <w:noProof/>
            <w:webHidden/>
          </w:rPr>
          <w:tab/>
        </w:r>
        <w:r>
          <w:rPr>
            <w:noProof/>
            <w:webHidden/>
          </w:rPr>
          <w:fldChar w:fldCharType="begin"/>
        </w:r>
        <w:r w:rsidR="007D4A07">
          <w:rPr>
            <w:noProof/>
            <w:webHidden/>
          </w:rPr>
          <w:instrText xml:space="preserve"> PAGEREF _Toc248303766 \h </w:instrText>
        </w:r>
        <w:r>
          <w:rPr>
            <w:noProof/>
            <w:webHidden/>
          </w:rPr>
        </w:r>
        <w:r>
          <w:rPr>
            <w:noProof/>
            <w:webHidden/>
          </w:rPr>
          <w:fldChar w:fldCharType="separate"/>
        </w:r>
        <w:r w:rsidR="00E16252">
          <w:rPr>
            <w:noProof/>
            <w:webHidden/>
          </w:rPr>
          <w:t>7</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67" w:history="1">
        <w:r w:rsidR="007D4A07" w:rsidRPr="0008393C">
          <w:rPr>
            <w:rStyle w:val="Hyperlink"/>
            <w:noProof/>
            <w:lang w:val="en-GB"/>
          </w:rPr>
          <w:t>3.2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Contribution of natural resources to the economy</w:t>
        </w:r>
        <w:r w:rsidR="007D4A07">
          <w:rPr>
            <w:noProof/>
            <w:webHidden/>
          </w:rPr>
          <w:tab/>
        </w:r>
        <w:r>
          <w:rPr>
            <w:noProof/>
            <w:webHidden/>
          </w:rPr>
          <w:fldChar w:fldCharType="begin"/>
        </w:r>
        <w:r w:rsidR="007D4A07">
          <w:rPr>
            <w:noProof/>
            <w:webHidden/>
          </w:rPr>
          <w:instrText xml:space="preserve"> PAGEREF _Toc248303767 \h </w:instrText>
        </w:r>
        <w:r>
          <w:rPr>
            <w:noProof/>
            <w:webHidden/>
          </w:rPr>
        </w:r>
        <w:r>
          <w:rPr>
            <w:noProof/>
            <w:webHidden/>
          </w:rPr>
          <w:fldChar w:fldCharType="separate"/>
        </w:r>
        <w:r w:rsidR="00E16252">
          <w:rPr>
            <w:noProof/>
            <w:webHidden/>
          </w:rPr>
          <w:t>8</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68" w:history="1">
        <w:r w:rsidR="007D4A07" w:rsidRPr="0008393C">
          <w:rPr>
            <w:rStyle w:val="Hyperlink"/>
            <w:noProof/>
            <w:lang w:val="en-GB"/>
          </w:rPr>
          <w:t>3.3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Natural Resources and Livelihoods</w:t>
        </w:r>
        <w:r w:rsidR="007D4A07">
          <w:rPr>
            <w:noProof/>
            <w:webHidden/>
          </w:rPr>
          <w:tab/>
        </w:r>
        <w:r>
          <w:rPr>
            <w:noProof/>
            <w:webHidden/>
          </w:rPr>
          <w:fldChar w:fldCharType="begin"/>
        </w:r>
        <w:r w:rsidR="007D4A07">
          <w:rPr>
            <w:noProof/>
            <w:webHidden/>
          </w:rPr>
          <w:instrText xml:space="preserve"> PAGEREF _Toc248303768 \h </w:instrText>
        </w:r>
        <w:r>
          <w:rPr>
            <w:noProof/>
            <w:webHidden/>
          </w:rPr>
        </w:r>
        <w:r>
          <w:rPr>
            <w:noProof/>
            <w:webHidden/>
          </w:rPr>
          <w:fldChar w:fldCharType="separate"/>
        </w:r>
        <w:r w:rsidR="00E16252">
          <w:rPr>
            <w:noProof/>
            <w:webHidden/>
          </w:rPr>
          <w:t>11</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69" w:history="1">
        <w:r w:rsidR="007D4A07" w:rsidRPr="0008393C">
          <w:rPr>
            <w:rStyle w:val="Hyperlink"/>
            <w:noProof/>
            <w:lang w:val="en-GB"/>
          </w:rPr>
          <w:t>3.3.1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Loss of revenue</w:t>
        </w:r>
        <w:r w:rsidR="007D4A07">
          <w:rPr>
            <w:noProof/>
            <w:webHidden/>
          </w:rPr>
          <w:tab/>
        </w:r>
        <w:r>
          <w:rPr>
            <w:noProof/>
            <w:webHidden/>
          </w:rPr>
          <w:fldChar w:fldCharType="begin"/>
        </w:r>
        <w:r w:rsidR="007D4A07">
          <w:rPr>
            <w:noProof/>
            <w:webHidden/>
          </w:rPr>
          <w:instrText xml:space="preserve"> PAGEREF _Toc248303769 \h </w:instrText>
        </w:r>
        <w:r>
          <w:rPr>
            <w:noProof/>
            <w:webHidden/>
          </w:rPr>
        </w:r>
        <w:r>
          <w:rPr>
            <w:noProof/>
            <w:webHidden/>
          </w:rPr>
          <w:fldChar w:fldCharType="separate"/>
        </w:r>
        <w:r w:rsidR="00E16252">
          <w:rPr>
            <w:noProof/>
            <w:webHidden/>
          </w:rPr>
          <w:t>13</w:t>
        </w:r>
        <w:r>
          <w:rPr>
            <w:noProof/>
            <w:webHidden/>
          </w:rPr>
          <w:fldChar w:fldCharType="end"/>
        </w:r>
      </w:hyperlink>
    </w:p>
    <w:p w:rsidR="007D4A07" w:rsidRDefault="00364321">
      <w:pPr>
        <w:pStyle w:val="TOC1"/>
        <w:tabs>
          <w:tab w:val="left" w:pos="480"/>
          <w:tab w:val="right" w:leader="dot" w:pos="8898"/>
        </w:tabs>
        <w:rPr>
          <w:rFonts w:asciiTheme="minorHAnsi" w:eastAsiaTheme="minorEastAsia" w:hAnsiTheme="minorHAnsi" w:cstheme="minorBidi"/>
          <w:noProof/>
          <w:sz w:val="22"/>
          <w:szCs w:val="22"/>
          <w:lang w:val="sv-SE" w:eastAsia="sv-SE" w:bidi="ar-SA"/>
        </w:rPr>
      </w:pPr>
      <w:hyperlink w:anchor="_Toc248303770" w:history="1">
        <w:r w:rsidR="007D4A07" w:rsidRPr="0008393C">
          <w:rPr>
            <w:rStyle w:val="Hyperlink"/>
            <w:noProof/>
          </w:rPr>
          <w:t>4.</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rPr>
          <w:t>Institutional framework for local NR Management</w:t>
        </w:r>
        <w:r w:rsidR="007D4A07">
          <w:rPr>
            <w:noProof/>
            <w:webHidden/>
          </w:rPr>
          <w:tab/>
        </w:r>
        <w:r>
          <w:rPr>
            <w:noProof/>
            <w:webHidden/>
          </w:rPr>
          <w:fldChar w:fldCharType="begin"/>
        </w:r>
        <w:r w:rsidR="007D4A07">
          <w:rPr>
            <w:noProof/>
            <w:webHidden/>
          </w:rPr>
          <w:instrText xml:space="preserve"> PAGEREF _Toc248303770 \h </w:instrText>
        </w:r>
        <w:r>
          <w:rPr>
            <w:noProof/>
            <w:webHidden/>
          </w:rPr>
        </w:r>
        <w:r>
          <w:rPr>
            <w:noProof/>
            <w:webHidden/>
          </w:rPr>
          <w:fldChar w:fldCharType="separate"/>
        </w:r>
        <w:r w:rsidR="00E16252">
          <w:rPr>
            <w:noProof/>
            <w:webHidden/>
          </w:rPr>
          <w:t>15</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71" w:history="1">
        <w:r w:rsidR="007D4A07" w:rsidRPr="0008393C">
          <w:rPr>
            <w:rStyle w:val="Hyperlink"/>
            <w:noProof/>
            <w:lang w:val="en-GB"/>
          </w:rPr>
          <w:t>4.1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Local Government Administrative Structure and Functions</w:t>
        </w:r>
        <w:r w:rsidR="007D4A07">
          <w:rPr>
            <w:noProof/>
            <w:webHidden/>
          </w:rPr>
          <w:tab/>
        </w:r>
        <w:r>
          <w:rPr>
            <w:noProof/>
            <w:webHidden/>
          </w:rPr>
          <w:fldChar w:fldCharType="begin"/>
        </w:r>
        <w:r w:rsidR="007D4A07">
          <w:rPr>
            <w:noProof/>
            <w:webHidden/>
          </w:rPr>
          <w:instrText xml:space="preserve"> PAGEREF _Toc248303771 \h </w:instrText>
        </w:r>
        <w:r>
          <w:rPr>
            <w:noProof/>
            <w:webHidden/>
          </w:rPr>
        </w:r>
        <w:r>
          <w:rPr>
            <w:noProof/>
            <w:webHidden/>
          </w:rPr>
          <w:fldChar w:fldCharType="separate"/>
        </w:r>
        <w:r w:rsidR="00E16252">
          <w:rPr>
            <w:noProof/>
            <w:webHidden/>
          </w:rPr>
          <w:t>15</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72" w:history="1">
        <w:r w:rsidR="007D4A07" w:rsidRPr="0008393C">
          <w:rPr>
            <w:rStyle w:val="Hyperlink"/>
            <w:noProof/>
            <w:lang w:val="en-GB"/>
          </w:rPr>
          <w:t>4.1.1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LG Administrative Structures</w:t>
        </w:r>
        <w:r w:rsidR="007D4A07">
          <w:rPr>
            <w:noProof/>
            <w:webHidden/>
          </w:rPr>
          <w:tab/>
        </w:r>
        <w:r>
          <w:rPr>
            <w:noProof/>
            <w:webHidden/>
          </w:rPr>
          <w:fldChar w:fldCharType="begin"/>
        </w:r>
        <w:r w:rsidR="007D4A07">
          <w:rPr>
            <w:noProof/>
            <w:webHidden/>
          </w:rPr>
          <w:instrText xml:space="preserve"> PAGEREF _Toc248303772 \h </w:instrText>
        </w:r>
        <w:r>
          <w:rPr>
            <w:noProof/>
            <w:webHidden/>
          </w:rPr>
        </w:r>
        <w:r>
          <w:rPr>
            <w:noProof/>
            <w:webHidden/>
          </w:rPr>
          <w:fldChar w:fldCharType="separate"/>
        </w:r>
        <w:r w:rsidR="00E16252">
          <w:rPr>
            <w:noProof/>
            <w:webHidden/>
          </w:rPr>
          <w:t>15</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73" w:history="1">
        <w:r w:rsidR="007D4A07" w:rsidRPr="0008393C">
          <w:rPr>
            <w:rStyle w:val="Hyperlink"/>
            <w:noProof/>
            <w:lang w:val="en-GB"/>
          </w:rPr>
          <w:t>4.1.2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Assignment of NRM functions to LGA according to LG Legislation</w:t>
        </w:r>
        <w:r w:rsidR="007D4A07">
          <w:rPr>
            <w:noProof/>
            <w:webHidden/>
          </w:rPr>
          <w:tab/>
        </w:r>
        <w:r>
          <w:rPr>
            <w:noProof/>
            <w:webHidden/>
          </w:rPr>
          <w:fldChar w:fldCharType="begin"/>
        </w:r>
        <w:r w:rsidR="007D4A07">
          <w:rPr>
            <w:noProof/>
            <w:webHidden/>
          </w:rPr>
          <w:instrText xml:space="preserve"> PAGEREF _Toc248303773 \h </w:instrText>
        </w:r>
        <w:r>
          <w:rPr>
            <w:noProof/>
            <w:webHidden/>
          </w:rPr>
        </w:r>
        <w:r>
          <w:rPr>
            <w:noProof/>
            <w:webHidden/>
          </w:rPr>
          <w:fldChar w:fldCharType="separate"/>
        </w:r>
        <w:r w:rsidR="00E16252">
          <w:rPr>
            <w:noProof/>
            <w:webHidden/>
          </w:rPr>
          <w:t>16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74" w:history="1">
        <w:r w:rsidR="007D4A07" w:rsidRPr="0008393C">
          <w:rPr>
            <w:rStyle w:val="Hyperlink"/>
            <w:noProof/>
            <w:lang w:val="en-GB"/>
          </w:rPr>
          <w:t>4.1.3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LG Finance</w:t>
        </w:r>
        <w:r w:rsidR="007D4A07">
          <w:rPr>
            <w:noProof/>
            <w:webHidden/>
          </w:rPr>
          <w:tab/>
        </w:r>
        <w:r>
          <w:rPr>
            <w:noProof/>
            <w:webHidden/>
          </w:rPr>
          <w:fldChar w:fldCharType="begin"/>
        </w:r>
        <w:r w:rsidR="007D4A07">
          <w:rPr>
            <w:noProof/>
            <w:webHidden/>
          </w:rPr>
          <w:instrText xml:space="preserve"> PAGEREF _Toc248303774 \h </w:instrText>
        </w:r>
        <w:r>
          <w:rPr>
            <w:noProof/>
            <w:webHidden/>
          </w:rPr>
        </w:r>
        <w:r>
          <w:rPr>
            <w:noProof/>
            <w:webHidden/>
          </w:rPr>
          <w:fldChar w:fldCharType="separate"/>
        </w:r>
        <w:r w:rsidR="00E16252">
          <w:rPr>
            <w:noProof/>
            <w:webHidden/>
          </w:rPr>
          <w:t>18</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75" w:history="1">
        <w:r w:rsidR="007D4A07" w:rsidRPr="0008393C">
          <w:rPr>
            <w:rStyle w:val="Hyperlink"/>
            <w:noProof/>
            <w:lang w:val="en-GB"/>
          </w:rPr>
          <w:t>4.1.4</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LG Human Resources</w:t>
        </w:r>
        <w:r w:rsidR="007D4A07">
          <w:rPr>
            <w:noProof/>
            <w:webHidden/>
          </w:rPr>
          <w:tab/>
        </w:r>
        <w:r>
          <w:rPr>
            <w:noProof/>
            <w:webHidden/>
          </w:rPr>
          <w:fldChar w:fldCharType="begin"/>
        </w:r>
        <w:r w:rsidR="007D4A07">
          <w:rPr>
            <w:noProof/>
            <w:webHidden/>
          </w:rPr>
          <w:instrText xml:space="preserve"> PAGEREF _Toc248303775 \h </w:instrText>
        </w:r>
        <w:r>
          <w:rPr>
            <w:noProof/>
            <w:webHidden/>
          </w:rPr>
        </w:r>
        <w:r>
          <w:rPr>
            <w:noProof/>
            <w:webHidden/>
          </w:rPr>
          <w:fldChar w:fldCharType="separate"/>
        </w:r>
        <w:r w:rsidR="00E16252">
          <w:rPr>
            <w:noProof/>
            <w:webHidden/>
          </w:rPr>
          <w:t>19</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76" w:history="1">
        <w:r w:rsidR="007D4A07" w:rsidRPr="0008393C">
          <w:rPr>
            <w:rStyle w:val="Hyperlink"/>
            <w:noProof/>
            <w:lang w:val="en-GB"/>
          </w:rPr>
          <w:t>4.1.5</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Local government reform programme</w:t>
        </w:r>
        <w:r w:rsidR="007D4A07">
          <w:rPr>
            <w:noProof/>
            <w:webHidden/>
          </w:rPr>
          <w:tab/>
        </w:r>
        <w:r>
          <w:rPr>
            <w:noProof/>
            <w:webHidden/>
          </w:rPr>
          <w:fldChar w:fldCharType="begin"/>
        </w:r>
        <w:r w:rsidR="007D4A07">
          <w:rPr>
            <w:noProof/>
            <w:webHidden/>
          </w:rPr>
          <w:instrText xml:space="preserve"> PAGEREF _Toc248303776 \h </w:instrText>
        </w:r>
        <w:r>
          <w:rPr>
            <w:noProof/>
            <w:webHidden/>
          </w:rPr>
        </w:r>
        <w:r>
          <w:rPr>
            <w:noProof/>
            <w:webHidden/>
          </w:rPr>
          <w:fldChar w:fldCharType="separate"/>
        </w:r>
        <w:r w:rsidR="00E16252">
          <w:rPr>
            <w:noProof/>
            <w:webHidden/>
          </w:rPr>
          <w:t>20</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77" w:history="1">
        <w:r w:rsidR="007D4A07" w:rsidRPr="0008393C">
          <w:rPr>
            <w:rStyle w:val="Hyperlink"/>
            <w:noProof/>
            <w:lang w:val="en-GB"/>
          </w:rPr>
          <w:t>4.1.6</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Opportunities and Challenges arising from LGRP for integration of NRM</w:t>
        </w:r>
        <w:r w:rsidR="007D4A07">
          <w:rPr>
            <w:noProof/>
            <w:webHidden/>
          </w:rPr>
          <w:tab/>
        </w:r>
        <w:r>
          <w:rPr>
            <w:noProof/>
            <w:webHidden/>
          </w:rPr>
          <w:fldChar w:fldCharType="begin"/>
        </w:r>
        <w:r w:rsidR="007D4A07">
          <w:rPr>
            <w:noProof/>
            <w:webHidden/>
          </w:rPr>
          <w:instrText xml:space="preserve"> PAGEREF _Toc248303777 \h </w:instrText>
        </w:r>
        <w:r>
          <w:rPr>
            <w:noProof/>
            <w:webHidden/>
          </w:rPr>
        </w:r>
        <w:r>
          <w:rPr>
            <w:noProof/>
            <w:webHidden/>
          </w:rPr>
          <w:fldChar w:fldCharType="separate"/>
        </w:r>
        <w:r w:rsidR="00E16252">
          <w:rPr>
            <w:noProof/>
            <w:webHidden/>
          </w:rPr>
          <w:t>20</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78" w:history="1">
        <w:r w:rsidR="007D4A07" w:rsidRPr="0008393C">
          <w:rPr>
            <w:rStyle w:val="Hyperlink"/>
            <w:noProof/>
            <w:lang w:val="en-GB"/>
          </w:rPr>
          <w:t>4.1.7</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Zanzibar Specific Issues</w:t>
        </w:r>
        <w:r w:rsidR="007D4A07">
          <w:rPr>
            <w:noProof/>
            <w:webHidden/>
          </w:rPr>
          <w:tab/>
        </w:r>
        <w:r>
          <w:rPr>
            <w:noProof/>
            <w:webHidden/>
          </w:rPr>
          <w:fldChar w:fldCharType="begin"/>
        </w:r>
        <w:r w:rsidR="007D4A07">
          <w:rPr>
            <w:noProof/>
            <w:webHidden/>
          </w:rPr>
          <w:instrText xml:space="preserve"> PAGEREF _Toc248303778 \h </w:instrText>
        </w:r>
        <w:r>
          <w:rPr>
            <w:noProof/>
            <w:webHidden/>
          </w:rPr>
        </w:r>
        <w:r>
          <w:rPr>
            <w:noProof/>
            <w:webHidden/>
          </w:rPr>
          <w:fldChar w:fldCharType="separate"/>
        </w:r>
        <w:r w:rsidR="00E16252">
          <w:rPr>
            <w:noProof/>
            <w:webHidden/>
          </w:rPr>
          <w:t>21</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79" w:history="1">
        <w:r w:rsidR="007D4A07" w:rsidRPr="0008393C">
          <w:rPr>
            <w:rStyle w:val="Hyperlink"/>
            <w:noProof/>
            <w:lang w:val="en-GB"/>
          </w:rPr>
          <w:t>4.2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Forest Policy and Legislation</w:t>
        </w:r>
        <w:r w:rsidR="007D4A07">
          <w:rPr>
            <w:noProof/>
            <w:webHidden/>
          </w:rPr>
          <w:tab/>
        </w:r>
        <w:r>
          <w:rPr>
            <w:noProof/>
            <w:webHidden/>
          </w:rPr>
          <w:fldChar w:fldCharType="begin"/>
        </w:r>
        <w:r w:rsidR="007D4A07">
          <w:rPr>
            <w:noProof/>
            <w:webHidden/>
          </w:rPr>
          <w:instrText xml:space="preserve"> PAGEREF _Toc248303779 \h </w:instrText>
        </w:r>
        <w:r>
          <w:rPr>
            <w:noProof/>
            <w:webHidden/>
          </w:rPr>
        </w:r>
        <w:r>
          <w:rPr>
            <w:noProof/>
            <w:webHidden/>
          </w:rPr>
          <w:fldChar w:fldCharType="separate"/>
        </w:r>
        <w:r w:rsidR="00E16252">
          <w:rPr>
            <w:noProof/>
            <w:webHidden/>
          </w:rPr>
          <w:t>22</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80" w:history="1">
        <w:r w:rsidR="007D4A07" w:rsidRPr="0008393C">
          <w:rPr>
            <w:rStyle w:val="Hyperlink"/>
            <w:noProof/>
            <w:lang w:val="en-GB"/>
          </w:rPr>
          <w:t>4.2.1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Forest Policy of 1998</w:t>
        </w:r>
        <w:r w:rsidR="007D4A07">
          <w:rPr>
            <w:noProof/>
            <w:webHidden/>
          </w:rPr>
          <w:tab/>
        </w:r>
        <w:r>
          <w:rPr>
            <w:noProof/>
            <w:webHidden/>
          </w:rPr>
          <w:fldChar w:fldCharType="begin"/>
        </w:r>
        <w:r w:rsidR="007D4A07">
          <w:rPr>
            <w:noProof/>
            <w:webHidden/>
          </w:rPr>
          <w:instrText xml:space="preserve"> PAGEREF _Toc248303780 \h </w:instrText>
        </w:r>
        <w:r>
          <w:rPr>
            <w:noProof/>
            <w:webHidden/>
          </w:rPr>
        </w:r>
        <w:r>
          <w:rPr>
            <w:noProof/>
            <w:webHidden/>
          </w:rPr>
          <w:fldChar w:fldCharType="separate"/>
        </w:r>
        <w:r w:rsidR="00E16252">
          <w:rPr>
            <w:noProof/>
            <w:webHidden/>
          </w:rPr>
          <w:t>22</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81" w:history="1">
        <w:r w:rsidR="007D4A07" w:rsidRPr="0008393C">
          <w:rPr>
            <w:rStyle w:val="Hyperlink"/>
            <w:noProof/>
            <w:lang w:val="en-GB"/>
          </w:rPr>
          <w:t>4.2.2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Forest Act No. 14 of 2002</w:t>
        </w:r>
        <w:r w:rsidR="007D4A07">
          <w:rPr>
            <w:noProof/>
            <w:webHidden/>
          </w:rPr>
          <w:tab/>
        </w:r>
        <w:r>
          <w:rPr>
            <w:noProof/>
            <w:webHidden/>
          </w:rPr>
          <w:fldChar w:fldCharType="begin"/>
        </w:r>
        <w:r w:rsidR="007D4A07">
          <w:rPr>
            <w:noProof/>
            <w:webHidden/>
          </w:rPr>
          <w:instrText xml:space="preserve"> PAGEREF _Toc248303781 \h </w:instrText>
        </w:r>
        <w:r>
          <w:rPr>
            <w:noProof/>
            <w:webHidden/>
          </w:rPr>
        </w:r>
        <w:r>
          <w:rPr>
            <w:noProof/>
            <w:webHidden/>
          </w:rPr>
          <w:fldChar w:fldCharType="separate"/>
        </w:r>
        <w:r w:rsidR="00E16252">
          <w:rPr>
            <w:noProof/>
            <w:webHidden/>
          </w:rPr>
          <w:t>22</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82" w:history="1">
        <w:r w:rsidR="007D4A07" w:rsidRPr="0008393C">
          <w:rPr>
            <w:rStyle w:val="Hyperlink"/>
            <w:noProof/>
            <w:lang w:val="en-GB"/>
          </w:rPr>
          <w:t>4.3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Wildlife Policy and the Conservation Act</w:t>
        </w:r>
        <w:r w:rsidR="007D4A07">
          <w:rPr>
            <w:noProof/>
            <w:webHidden/>
          </w:rPr>
          <w:tab/>
        </w:r>
        <w:r>
          <w:rPr>
            <w:noProof/>
            <w:webHidden/>
          </w:rPr>
          <w:fldChar w:fldCharType="begin"/>
        </w:r>
        <w:r w:rsidR="007D4A07">
          <w:rPr>
            <w:noProof/>
            <w:webHidden/>
          </w:rPr>
          <w:instrText xml:space="preserve"> PAGEREF _Toc248303782 \h </w:instrText>
        </w:r>
        <w:r>
          <w:rPr>
            <w:noProof/>
            <w:webHidden/>
          </w:rPr>
        </w:r>
        <w:r>
          <w:rPr>
            <w:noProof/>
            <w:webHidden/>
          </w:rPr>
          <w:fldChar w:fldCharType="separate"/>
        </w:r>
        <w:r w:rsidR="00E16252">
          <w:rPr>
            <w:noProof/>
            <w:webHidden/>
          </w:rPr>
          <w:t>23</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83" w:history="1">
        <w:r w:rsidR="007D4A07" w:rsidRPr="0008393C">
          <w:rPr>
            <w:rStyle w:val="Hyperlink"/>
            <w:noProof/>
            <w:lang w:val="en-GB"/>
          </w:rPr>
          <w:t>4.3.1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Wildlife Policy of 1998</w:t>
        </w:r>
        <w:r w:rsidR="007D4A07">
          <w:rPr>
            <w:noProof/>
            <w:webHidden/>
          </w:rPr>
          <w:tab/>
        </w:r>
        <w:r>
          <w:rPr>
            <w:noProof/>
            <w:webHidden/>
          </w:rPr>
          <w:fldChar w:fldCharType="begin"/>
        </w:r>
        <w:r w:rsidR="007D4A07">
          <w:rPr>
            <w:noProof/>
            <w:webHidden/>
          </w:rPr>
          <w:instrText xml:space="preserve"> PAGEREF _Toc248303783 \h </w:instrText>
        </w:r>
        <w:r>
          <w:rPr>
            <w:noProof/>
            <w:webHidden/>
          </w:rPr>
        </w:r>
        <w:r>
          <w:rPr>
            <w:noProof/>
            <w:webHidden/>
          </w:rPr>
          <w:fldChar w:fldCharType="separate"/>
        </w:r>
        <w:r w:rsidR="00E16252">
          <w:rPr>
            <w:noProof/>
            <w:webHidden/>
          </w:rPr>
          <w:t>23</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84" w:history="1">
        <w:r w:rsidR="007D4A07" w:rsidRPr="0008393C">
          <w:rPr>
            <w:rStyle w:val="Hyperlink"/>
            <w:noProof/>
            <w:lang w:val="en-GB"/>
          </w:rPr>
          <w:t>4.3.2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Wildlife Conservation Act No. 12 of 1974</w:t>
        </w:r>
        <w:r w:rsidR="007D4A07">
          <w:rPr>
            <w:noProof/>
            <w:webHidden/>
          </w:rPr>
          <w:tab/>
        </w:r>
        <w:r>
          <w:rPr>
            <w:noProof/>
            <w:webHidden/>
          </w:rPr>
          <w:fldChar w:fldCharType="begin"/>
        </w:r>
        <w:r w:rsidR="007D4A07">
          <w:rPr>
            <w:noProof/>
            <w:webHidden/>
          </w:rPr>
          <w:instrText xml:space="preserve"> PAGEREF _Toc248303784 \h </w:instrText>
        </w:r>
        <w:r>
          <w:rPr>
            <w:noProof/>
            <w:webHidden/>
          </w:rPr>
        </w:r>
        <w:r>
          <w:rPr>
            <w:noProof/>
            <w:webHidden/>
          </w:rPr>
          <w:fldChar w:fldCharType="separate"/>
        </w:r>
        <w:r w:rsidR="00E16252">
          <w:rPr>
            <w:noProof/>
            <w:webHidden/>
          </w:rPr>
          <w:t>23</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85" w:history="1">
        <w:r w:rsidR="007D4A07" w:rsidRPr="0008393C">
          <w:rPr>
            <w:rStyle w:val="Hyperlink"/>
            <w:noProof/>
            <w:lang w:val="en-GB"/>
          </w:rPr>
          <w:t>4.4</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National Land Policy and Act</w:t>
        </w:r>
        <w:r w:rsidR="007D4A07">
          <w:rPr>
            <w:noProof/>
            <w:webHidden/>
          </w:rPr>
          <w:tab/>
        </w:r>
        <w:r>
          <w:rPr>
            <w:noProof/>
            <w:webHidden/>
          </w:rPr>
          <w:fldChar w:fldCharType="begin"/>
        </w:r>
        <w:r w:rsidR="007D4A07">
          <w:rPr>
            <w:noProof/>
            <w:webHidden/>
          </w:rPr>
          <w:instrText xml:space="preserve"> PAGEREF _Toc248303785 \h </w:instrText>
        </w:r>
        <w:r>
          <w:rPr>
            <w:noProof/>
            <w:webHidden/>
          </w:rPr>
        </w:r>
        <w:r>
          <w:rPr>
            <w:noProof/>
            <w:webHidden/>
          </w:rPr>
          <w:fldChar w:fldCharType="separate"/>
        </w:r>
        <w:r w:rsidR="00E16252">
          <w:rPr>
            <w:noProof/>
            <w:webHidden/>
          </w:rPr>
          <w:t>24</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86" w:history="1">
        <w:r w:rsidR="007D4A07" w:rsidRPr="0008393C">
          <w:rPr>
            <w:rStyle w:val="Hyperlink"/>
            <w:noProof/>
            <w:lang w:val="en-GB"/>
          </w:rPr>
          <w:t>4.4.1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National Land Policy of 1999</w:t>
        </w:r>
        <w:r w:rsidR="007D4A07">
          <w:rPr>
            <w:noProof/>
            <w:webHidden/>
          </w:rPr>
          <w:tab/>
        </w:r>
        <w:r>
          <w:rPr>
            <w:noProof/>
            <w:webHidden/>
          </w:rPr>
          <w:fldChar w:fldCharType="begin"/>
        </w:r>
        <w:r w:rsidR="007D4A07">
          <w:rPr>
            <w:noProof/>
            <w:webHidden/>
          </w:rPr>
          <w:instrText xml:space="preserve"> PAGEREF _Toc248303786 \h </w:instrText>
        </w:r>
        <w:r>
          <w:rPr>
            <w:noProof/>
            <w:webHidden/>
          </w:rPr>
        </w:r>
        <w:r>
          <w:rPr>
            <w:noProof/>
            <w:webHidden/>
          </w:rPr>
          <w:fldChar w:fldCharType="separate"/>
        </w:r>
        <w:r w:rsidR="00E16252">
          <w:rPr>
            <w:noProof/>
            <w:webHidden/>
          </w:rPr>
          <w:t>24</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87" w:history="1">
        <w:r w:rsidR="007D4A07" w:rsidRPr="0008393C">
          <w:rPr>
            <w:rStyle w:val="Hyperlink"/>
            <w:noProof/>
            <w:lang w:val="en-GB"/>
          </w:rPr>
          <w:t>4.4.2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The National Land Act 1999</w:t>
        </w:r>
        <w:r w:rsidR="007D4A07">
          <w:rPr>
            <w:noProof/>
            <w:webHidden/>
          </w:rPr>
          <w:tab/>
        </w:r>
        <w:r>
          <w:rPr>
            <w:noProof/>
            <w:webHidden/>
          </w:rPr>
          <w:fldChar w:fldCharType="begin"/>
        </w:r>
        <w:r w:rsidR="007D4A07">
          <w:rPr>
            <w:noProof/>
            <w:webHidden/>
          </w:rPr>
          <w:instrText xml:space="preserve"> PAGEREF _Toc248303787 \h </w:instrText>
        </w:r>
        <w:r>
          <w:rPr>
            <w:noProof/>
            <w:webHidden/>
          </w:rPr>
        </w:r>
        <w:r>
          <w:rPr>
            <w:noProof/>
            <w:webHidden/>
          </w:rPr>
          <w:fldChar w:fldCharType="separate"/>
        </w:r>
        <w:r w:rsidR="00E16252">
          <w:rPr>
            <w:noProof/>
            <w:webHidden/>
          </w:rPr>
          <w:t>24</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88" w:history="1">
        <w:r w:rsidR="007D4A07" w:rsidRPr="0008393C">
          <w:rPr>
            <w:rStyle w:val="Hyperlink"/>
            <w:noProof/>
            <w:lang w:val="en-GB"/>
          </w:rPr>
          <w:t>4.4.3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National Water Policy of 2002</w:t>
        </w:r>
        <w:r w:rsidR="007D4A07">
          <w:rPr>
            <w:noProof/>
            <w:webHidden/>
          </w:rPr>
          <w:tab/>
        </w:r>
        <w:r>
          <w:rPr>
            <w:noProof/>
            <w:webHidden/>
          </w:rPr>
          <w:fldChar w:fldCharType="begin"/>
        </w:r>
        <w:r w:rsidR="007D4A07">
          <w:rPr>
            <w:noProof/>
            <w:webHidden/>
          </w:rPr>
          <w:instrText xml:space="preserve"> PAGEREF _Toc248303788 \h </w:instrText>
        </w:r>
        <w:r>
          <w:rPr>
            <w:noProof/>
            <w:webHidden/>
          </w:rPr>
        </w:r>
        <w:r>
          <w:rPr>
            <w:noProof/>
            <w:webHidden/>
          </w:rPr>
          <w:fldChar w:fldCharType="separate"/>
        </w:r>
        <w:r w:rsidR="00E16252">
          <w:rPr>
            <w:noProof/>
            <w:webHidden/>
          </w:rPr>
          <w:t>24</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89" w:history="1">
        <w:r w:rsidR="007D4A07" w:rsidRPr="0008393C">
          <w:rPr>
            <w:rStyle w:val="Hyperlink"/>
            <w:noProof/>
            <w:lang w:val="en-GB"/>
          </w:rPr>
          <w:t>4.5</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Marine Policy and legislation</w:t>
        </w:r>
        <w:r w:rsidR="007D4A07">
          <w:rPr>
            <w:noProof/>
            <w:webHidden/>
          </w:rPr>
          <w:tab/>
        </w:r>
        <w:r>
          <w:rPr>
            <w:noProof/>
            <w:webHidden/>
          </w:rPr>
          <w:fldChar w:fldCharType="begin"/>
        </w:r>
        <w:r w:rsidR="007D4A07">
          <w:rPr>
            <w:noProof/>
            <w:webHidden/>
          </w:rPr>
          <w:instrText xml:space="preserve"> PAGEREF _Toc248303789 \h </w:instrText>
        </w:r>
        <w:r>
          <w:rPr>
            <w:noProof/>
            <w:webHidden/>
          </w:rPr>
        </w:r>
        <w:r>
          <w:rPr>
            <w:noProof/>
            <w:webHidden/>
          </w:rPr>
          <w:fldChar w:fldCharType="separate"/>
        </w:r>
        <w:r w:rsidR="00E16252">
          <w:rPr>
            <w:noProof/>
            <w:webHidden/>
          </w:rPr>
          <w:t>25</w:t>
        </w:r>
        <w:r>
          <w:rPr>
            <w:noProof/>
            <w:webHidden/>
          </w:rPr>
          <w:fldChar w:fldCharType="end"/>
        </w:r>
      </w:hyperlink>
    </w:p>
    <w:p w:rsidR="007D4A07" w:rsidRDefault="00364321">
      <w:pPr>
        <w:pStyle w:val="TOC1"/>
        <w:tabs>
          <w:tab w:val="left" w:pos="480"/>
          <w:tab w:val="right" w:leader="dot" w:pos="8898"/>
        </w:tabs>
        <w:rPr>
          <w:rFonts w:asciiTheme="minorHAnsi" w:eastAsiaTheme="minorEastAsia" w:hAnsiTheme="minorHAnsi" w:cstheme="minorBidi"/>
          <w:noProof/>
          <w:sz w:val="22"/>
          <w:szCs w:val="22"/>
          <w:lang w:val="sv-SE" w:eastAsia="sv-SE" w:bidi="ar-SA"/>
        </w:rPr>
      </w:pPr>
      <w:hyperlink w:anchor="_Toc248303790" w:history="1">
        <w:r w:rsidR="007D4A07" w:rsidRPr="0008393C">
          <w:rPr>
            <w:rStyle w:val="Hyperlink"/>
            <w:noProof/>
          </w:rPr>
          <w:t>5.</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rPr>
          <w:t>Experiences From Case Study Districts</w:t>
        </w:r>
        <w:r w:rsidR="007D4A07">
          <w:rPr>
            <w:noProof/>
            <w:webHidden/>
          </w:rPr>
          <w:tab/>
        </w:r>
        <w:r>
          <w:rPr>
            <w:noProof/>
            <w:webHidden/>
          </w:rPr>
          <w:fldChar w:fldCharType="begin"/>
        </w:r>
        <w:r w:rsidR="007D4A07">
          <w:rPr>
            <w:noProof/>
            <w:webHidden/>
          </w:rPr>
          <w:instrText xml:space="preserve"> PAGEREF _Toc248303790 \h </w:instrText>
        </w:r>
        <w:r>
          <w:rPr>
            <w:noProof/>
            <w:webHidden/>
          </w:rPr>
        </w:r>
        <w:r>
          <w:rPr>
            <w:noProof/>
            <w:webHidden/>
          </w:rPr>
          <w:fldChar w:fldCharType="separate"/>
        </w:r>
        <w:r w:rsidR="00E16252">
          <w:rPr>
            <w:noProof/>
            <w:webHidden/>
          </w:rPr>
          <w:t>26</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91" w:history="1">
        <w:r w:rsidR="007D4A07" w:rsidRPr="0008393C">
          <w:rPr>
            <w:rStyle w:val="Hyperlink"/>
            <w:noProof/>
            <w:lang w:val="en-GB"/>
          </w:rPr>
          <w:t>5.1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General Profile of the Districts</w:t>
        </w:r>
        <w:r w:rsidR="007D4A07">
          <w:rPr>
            <w:noProof/>
            <w:webHidden/>
          </w:rPr>
          <w:tab/>
        </w:r>
        <w:r>
          <w:rPr>
            <w:noProof/>
            <w:webHidden/>
          </w:rPr>
          <w:fldChar w:fldCharType="begin"/>
        </w:r>
        <w:r w:rsidR="007D4A07">
          <w:rPr>
            <w:noProof/>
            <w:webHidden/>
          </w:rPr>
          <w:instrText xml:space="preserve"> PAGEREF _Toc248303791 \h </w:instrText>
        </w:r>
        <w:r>
          <w:rPr>
            <w:noProof/>
            <w:webHidden/>
          </w:rPr>
        </w:r>
        <w:r>
          <w:rPr>
            <w:noProof/>
            <w:webHidden/>
          </w:rPr>
          <w:fldChar w:fldCharType="separate"/>
        </w:r>
        <w:r w:rsidR="00E16252">
          <w:rPr>
            <w:noProof/>
            <w:webHidden/>
          </w:rPr>
          <w:t>26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92" w:history="1">
        <w:r w:rsidR="007D4A07" w:rsidRPr="0008393C">
          <w:rPr>
            <w:rStyle w:val="Hyperlink"/>
            <w:noProof/>
            <w:lang w:val="en-GB"/>
          </w:rPr>
          <w:t>5.1.1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Overview</w:t>
        </w:r>
        <w:r w:rsidR="007D4A07">
          <w:rPr>
            <w:noProof/>
            <w:webHidden/>
          </w:rPr>
          <w:tab/>
        </w:r>
        <w:r>
          <w:rPr>
            <w:noProof/>
            <w:webHidden/>
          </w:rPr>
          <w:fldChar w:fldCharType="begin"/>
        </w:r>
        <w:r w:rsidR="007D4A07">
          <w:rPr>
            <w:noProof/>
            <w:webHidden/>
          </w:rPr>
          <w:instrText xml:space="preserve"> PAGEREF _Toc248303792 \h </w:instrText>
        </w:r>
        <w:r>
          <w:rPr>
            <w:noProof/>
            <w:webHidden/>
          </w:rPr>
        </w:r>
        <w:r>
          <w:rPr>
            <w:noProof/>
            <w:webHidden/>
          </w:rPr>
          <w:fldChar w:fldCharType="separate"/>
        </w:r>
        <w:r w:rsidR="00E16252">
          <w:rPr>
            <w:noProof/>
            <w:webHidden/>
          </w:rPr>
          <w:t>26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93" w:history="1">
        <w:r w:rsidR="007D4A07" w:rsidRPr="0008393C">
          <w:rPr>
            <w:rStyle w:val="Hyperlink"/>
            <w:noProof/>
            <w:lang w:val="en-GB"/>
          </w:rPr>
          <w:t>5.1.2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Natural Resources</w:t>
        </w:r>
        <w:r w:rsidR="007D4A07">
          <w:rPr>
            <w:noProof/>
            <w:webHidden/>
          </w:rPr>
          <w:tab/>
        </w:r>
        <w:r>
          <w:rPr>
            <w:noProof/>
            <w:webHidden/>
          </w:rPr>
          <w:fldChar w:fldCharType="begin"/>
        </w:r>
        <w:r w:rsidR="007D4A07">
          <w:rPr>
            <w:noProof/>
            <w:webHidden/>
          </w:rPr>
          <w:instrText xml:space="preserve"> PAGEREF _Toc248303793 \h </w:instrText>
        </w:r>
        <w:r>
          <w:rPr>
            <w:noProof/>
            <w:webHidden/>
          </w:rPr>
        </w:r>
        <w:r>
          <w:rPr>
            <w:noProof/>
            <w:webHidden/>
          </w:rPr>
          <w:fldChar w:fldCharType="separate"/>
        </w:r>
        <w:r w:rsidR="00E16252">
          <w:rPr>
            <w:noProof/>
            <w:webHidden/>
          </w:rPr>
          <w:t>28</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94" w:history="1">
        <w:r w:rsidR="007D4A07" w:rsidRPr="0008393C">
          <w:rPr>
            <w:rStyle w:val="Hyperlink"/>
            <w:noProof/>
            <w:lang w:val="en-GB"/>
          </w:rPr>
          <w:t>5.2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Legal and Institutional Framework</w:t>
        </w:r>
        <w:r w:rsidR="007D4A07">
          <w:rPr>
            <w:noProof/>
            <w:webHidden/>
          </w:rPr>
          <w:tab/>
        </w:r>
        <w:r>
          <w:rPr>
            <w:noProof/>
            <w:webHidden/>
          </w:rPr>
          <w:fldChar w:fldCharType="begin"/>
        </w:r>
        <w:r w:rsidR="007D4A07">
          <w:rPr>
            <w:noProof/>
            <w:webHidden/>
          </w:rPr>
          <w:instrText xml:space="preserve"> PAGEREF _Toc248303794 \h </w:instrText>
        </w:r>
        <w:r>
          <w:rPr>
            <w:noProof/>
            <w:webHidden/>
          </w:rPr>
        </w:r>
        <w:r>
          <w:rPr>
            <w:noProof/>
            <w:webHidden/>
          </w:rPr>
          <w:fldChar w:fldCharType="separate"/>
        </w:r>
        <w:r w:rsidR="00E16252">
          <w:rPr>
            <w:noProof/>
            <w:webHidden/>
          </w:rPr>
          <w:t>29</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95" w:history="1">
        <w:r w:rsidR="007D4A07" w:rsidRPr="0008393C">
          <w:rPr>
            <w:rStyle w:val="Hyperlink"/>
            <w:noProof/>
            <w:lang w:val="en-GB"/>
          </w:rPr>
          <w:t>5.3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Local Government Planning Processes</w:t>
        </w:r>
        <w:r w:rsidR="007D4A07">
          <w:rPr>
            <w:noProof/>
            <w:webHidden/>
          </w:rPr>
          <w:tab/>
        </w:r>
        <w:r>
          <w:rPr>
            <w:noProof/>
            <w:webHidden/>
          </w:rPr>
          <w:fldChar w:fldCharType="begin"/>
        </w:r>
        <w:r w:rsidR="007D4A07">
          <w:rPr>
            <w:noProof/>
            <w:webHidden/>
          </w:rPr>
          <w:instrText xml:space="preserve"> PAGEREF _Toc248303795 \h </w:instrText>
        </w:r>
        <w:r>
          <w:rPr>
            <w:noProof/>
            <w:webHidden/>
          </w:rPr>
        </w:r>
        <w:r>
          <w:rPr>
            <w:noProof/>
            <w:webHidden/>
          </w:rPr>
          <w:fldChar w:fldCharType="separate"/>
        </w:r>
        <w:r w:rsidR="00E16252">
          <w:rPr>
            <w:noProof/>
            <w:webHidden/>
          </w:rPr>
          <w:t>30</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96" w:history="1">
        <w:r w:rsidR="007D4A07" w:rsidRPr="0008393C">
          <w:rPr>
            <w:rStyle w:val="Hyperlink"/>
            <w:noProof/>
            <w:lang w:val="en-GB"/>
          </w:rPr>
          <w:t>5.3.1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History of Planning in Tanzania</w:t>
        </w:r>
        <w:r w:rsidR="007D4A07">
          <w:rPr>
            <w:noProof/>
            <w:webHidden/>
          </w:rPr>
          <w:tab/>
        </w:r>
        <w:r>
          <w:rPr>
            <w:noProof/>
            <w:webHidden/>
          </w:rPr>
          <w:fldChar w:fldCharType="begin"/>
        </w:r>
        <w:r w:rsidR="007D4A07">
          <w:rPr>
            <w:noProof/>
            <w:webHidden/>
          </w:rPr>
          <w:instrText xml:space="preserve"> PAGEREF _Toc248303796 \h </w:instrText>
        </w:r>
        <w:r>
          <w:rPr>
            <w:noProof/>
            <w:webHidden/>
          </w:rPr>
        </w:r>
        <w:r>
          <w:rPr>
            <w:noProof/>
            <w:webHidden/>
          </w:rPr>
          <w:fldChar w:fldCharType="separate"/>
        </w:r>
        <w:r w:rsidR="00E16252">
          <w:rPr>
            <w:noProof/>
            <w:webHidden/>
          </w:rPr>
          <w:t>30</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797" w:history="1">
        <w:r w:rsidR="007D4A07" w:rsidRPr="0008393C">
          <w:rPr>
            <w:rStyle w:val="Hyperlink"/>
            <w:noProof/>
            <w:lang w:val="en-GB"/>
          </w:rPr>
          <w:t>5.3.2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Opportunities and Obstacles to Development (O &amp; OD)</w:t>
        </w:r>
        <w:r w:rsidR="007D4A07">
          <w:rPr>
            <w:noProof/>
            <w:webHidden/>
          </w:rPr>
          <w:tab/>
        </w:r>
        <w:r>
          <w:rPr>
            <w:noProof/>
            <w:webHidden/>
          </w:rPr>
          <w:fldChar w:fldCharType="begin"/>
        </w:r>
        <w:r w:rsidR="007D4A07">
          <w:rPr>
            <w:noProof/>
            <w:webHidden/>
          </w:rPr>
          <w:instrText xml:space="preserve"> PAGEREF _Toc248303797 \h </w:instrText>
        </w:r>
        <w:r>
          <w:rPr>
            <w:noProof/>
            <w:webHidden/>
          </w:rPr>
        </w:r>
        <w:r>
          <w:rPr>
            <w:noProof/>
            <w:webHidden/>
          </w:rPr>
          <w:fldChar w:fldCharType="separate"/>
        </w:r>
        <w:r w:rsidR="00E16252">
          <w:rPr>
            <w:noProof/>
            <w:webHidden/>
          </w:rPr>
          <w:t>31</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98" w:history="1">
        <w:r w:rsidR="007D4A07" w:rsidRPr="0008393C">
          <w:rPr>
            <w:rStyle w:val="Hyperlink"/>
            <w:noProof/>
            <w:lang w:val="en-GB"/>
          </w:rPr>
          <w:t>5.4</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Local Government Regulatory Processes</w:t>
        </w:r>
        <w:r w:rsidR="007D4A07">
          <w:rPr>
            <w:noProof/>
            <w:webHidden/>
          </w:rPr>
          <w:tab/>
        </w:r>
        <w:r>
          <w:rPr>
            <w:noProof/>
            <w:webHidden/>
          </w:rPr>
          <w:fldChar w:fldCharType="begin"/>
        </w:r>
        <w:r w:rsidR="007D4A07">
          <w:rPr>
            <w:noProof/>
            <w:webHidden/>
          </w:rPr>
          <w:instrText xml:space="preserve"> PAGEREF _Toc248303798 \h </w:instrText>
        </w:r>
        <w:r>
          <w:rPr>
            <w:noProof/>
            <w:webHidden/>
          </w:rPr>
        </w:r>
        <w:r>
          <w:rPr>
            <w:noProof/>
            <w:webHidden/>
          </w:rPr>
          <w:fldChar w:fldCharType="separate"/>
        </w:r>
        <w:r w:rsidR="00E16252">
          <w:rPr>
            <w:noProof/>
            <w:webHidden/>
          </w:rPr>
          <w:t>33</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799" w:history="1">
        <w:r w:rsidR="007D4A07" w:rsidRPr="0008393C">
          <w:rPr>
            <w:rStyle w:val="Hyperlink"/>
            <w:noProof/>
            <w:lang w:val="en-GB"/>
          </w:rPr>
          <w:t>5.5</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Natural Resource Sector Staff Position</w:t>
        </w:r>
        <w:r w:rsidR="007D4A07">
          <w:rPr>
            <w:noProof/>
            <w:webHidden/>
          </w:rPr>
          <w:tab/>
        </w:r>
        <w:r>
          <w:rPr>
            <w:noProof/>
            <w:webHidden/>
          </w:rPr>
          <w:fldChar w:fldCharType="begin"/>
        </w:r>
        <w:r w:rsidR="007D4A07">
          <w:rPr>
            <w:noProof/>
            <w:webHidden/>
          </w:rPr>
          <w:instrText xml:space="preserve"> PAGEREF _Toc248303799 \h </w:instrText>
        </w:r>
        <w:r>
          <w:rPr>
            <w:noProof/>
            <w:webHidden/>
          </w:rPr>
        </w:r>
        <w:r>
          <w:rPr>
            <w:noProof/>
            <w:webHidden/>
          </w:rPr>
          <w:fldChar w:fldCharType="separate"/>
        </w:r>
        <w:r w:rsidR="00E16252">
          <w:rPr>
            <w:noProof/>
            <w:webHidden/>
          </w:rPr>
          <w:t>33</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800" w:history="1">
        <w:r w:rsidR="007D4A07" w:rsidRPr="0008393C">
          <w:rPr>
            <w:rStyle w:val="Hyperlink"/>
            <w:noProof/>
            <w:lang w:val="en-GB"/>
          </w:rPr>
          <w:t>5.6</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Natural Resource Revenue and Expenditure in the study districts</w:t>
        </w:r>
        <w:r w:rsidR="007D4A07">
          <w:rPr>
            <w:noProof/>
            <w:webHidden/>
          </w:rPr>
          <w:tab/>
        </w:r>
        <w:r>
          <w:rPr>
            <w:noProof/>
            <w:webHidden/>
          </w:rPr>
          <w:fldChar w:fldCharType="begin"/>
        </w:r>
        <w:r w:rsidR="007D4A07">
          <w:rPr>
            <w:noProof/>
            <w:webHidden/>
          </w:rPr>
          <w:instrText xml:space="preserve"> PAGEREF _Toc248303800 \h </w:instrText>
        </w:r>
        <w:r>
          <w:rPr>
            <w:noProof/>
            <w:webHidden/>
          </w:rPr>
        </w:r>
        <w:r>
          <w:rPr>
            <w:noProof/>
            <w:webHidden/>
          </w:rPr>
          <w:fldChar w:fldCharType="separate"/>
        </w:r>
        <w:r w:rsidR="00E16252">
          <w:rPr>
            <w:noProof/>
            <w:webHidden/>
          </w:rPr>
          <w:t>34</w:t>
        </w:r>
        <w:r>
          <w:rPr>
            <w:noProof/>
            <w:webHidden/>
          </w:rPr>
          <w:fldChar w:fldCharType="end"/>
        </w:r>
      </w:hyperlink>
    </w:p>
    <w:p w:rsidR="007D4A07" w:rsidRDefault="00364321">
      <w:pPr>
        <w:pStyle w:val="TOC1"/>
        <w:tabs>
          <w:tab w:val="left" w:pos="480"/>
          <w:tab w:val="right" w:leader="dot" w:pos="8898"/>
        </w:tabs>
        <w:rPr>
          <w:rFonts w:asciiTheme="minorHAnsi" w:eastAsiaTheme="minorEastAsia" w:hAnsiTheme="minorHAnsi" w:cstheme="minorBidi"/>
          <w:noProof/>
          <w:sz w:val="22"/>
          <w:szCs w:val="22"/>
          <w:lang w:val="sv-SE" w:eastAsia="sv-SE" w:bidi="ar-SA"/>
        </w:rPr>
      </w:pPr>
      <w:hyperlink w:anchor="_Toc248303801" w:history="1">
        <w:r w:rsidR="007D4A07" w:rsidRPr="0008393C">
          <w:rPr>
            <w:rStyle w:val="Hyperlink"/>
            <w:noProof/>
          </w:rPr>
          <w:t>6.</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rPr>
          <w:t>Overall Conclusions</w:t>
        </w:r>
        <w:r w:rsidR="007D4A07">
          <w:rPr>
            <w:noProof/>
            <w:webHidden/>
          </w:rPr>
          <w:tab/>
        </w:r>
        <w:r>
          <w:rPr>
            <w:noProof/>
            <w:webHidden/>
          </w:rPr>
          <w:fldChar w:fldCharType="begin"/>
        </w:r>
        <w:r w:rsidR="007D4A07">
          <w:rPr>
            <w:noProof/>
            <w:webHidden/>
          </w:rPr>
          <w:instrText xml:space="preserve"> PAGEREF _Toc248303801 \h </w:instrText>
        </w:r>
        <w:r>
          <w:rPr>
            <w:noProof/>
            <w:webHidden/>
          </w:rPr>
        </w:r>
        <w:r>
          <w:rPr>
            <w:noProof/>
            <w:webHidden/>
          </w:rPr>
          <w:fldChar w:fldCharType="separate"/>
        </w:r>
        <w:r w:rsidR="00E16252">
          <w:rPr>
            <w:noProof/>
            <w:webHidden/>
          </w:rPr>
          <w:t>36</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802" w:history="1">
        <w:r w:rsidR="007D4A07" w:rsidRPr="0008393C">
          <w:rPr>
            <w:rStyle w:val="Hyperlink"/>
            <w:noProof/>
            <w:lang w:val="en-GB"/>
          </w:rPr>
          <w:t>6.1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Incomplete Devolution</w:t>
        </w:r>
        <w:r w:rsidR="007D4A07">
          <w:rPr>
            <w:noProof/>
            <w:webHidden/>
          </w:rPr>
          <w:tab/>
        </w:r>
        <w:r>
          <w:rPr>
            <w:noProof/>
            <w:webHidden/>
          </w:rPr>
          <w:fldChar w:fldCharType="begin"/>
        </w:r>
        <w:r w:rsidR="007D4A07">
          <w:rPr>
            <w:noProof/>
            <w:webHidden/>
          </w:rPr>
          <w:instrText xml:space="preserve"> PAGEREF _Toc248303802 \h </w:instrText>
        </w:r>
        <w:r>
          <w:rPr>
            <w:noProof/>
            <w:webHidden/>
          </w:rPr>
        </w:r>
        <w:r>
          <w:rPr>
            <w:noProof/>
            <w:webHidden/>
          </w:rPr>
          <w:fldChar w:fldCharType="separate"/>
        </w:r>
        <w:r w:rsidR="00E16252">
          <w:rPr>
            <w:noProof/>
            <w:webHidden/>
          </w:rPr>
          <w:t>36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03" w:history="1">
        <w:r w:rsidR="007D4A07" w:rsidRPr="0008393C">
          <w:rPr>
            <w:rStyle w:val="Hyperlink"/>
            <w:noProof/>
            <w:lang w:val="en-GB"/>
          </w:rPr>
          <w:t>6.1.1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A ‘Cocktail’ of Deconcentration and Devolution</w:t>
        </w:r>
        <w:r w:rsidR="007D4A07">
          <w:rPr>
            <w:noProof/>
            <w:webHidden/>
          </w:rPr>
          <w:tab/>
        </w:r>
        <w:r>
          <w:rPr>
            <w:noProof/>
            <w:webHidden/>
          </w:rPr>
          <w:fldChar w:fldCharType="begin"/>
        </w:r>
        <w:r w:rsidR="007D4A07">
          <w:rPr>
            <w:noProof/>
            <w:webHidden/>
          </w:rPr>
          <w:instrText xml:space="preserve"> PAGEREF _Toc248303803 \h </w:instrText>
        </w:r>
        <w:r>
          <w:rPr>
            <w:noProof/>
            <w:webHidden/>
          </w:rPr>
        </w:r>
        <w:r>
          <w:rPr>
            <w:noProof/>
            <w:webHidden/>
          </w:rPr>
          <w:fldChar w:fldCharType="separate"/>
        </w:r>
        <w:r w:rsidR="00E16252">
          <w:rPr>
            <w:noProof/>
            <w:webHidden/>
          </w:rPr>
          <w:t>36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04" w:history="1">
        <w:r w:rsidR="007D4A07" w:rsidRPr="0008393C">
          <w:rPr>
            <w:rStyle w:val="Hyperlink"/>
            <w:noProof/>
            <w:lang w:val="en-GB"/>
          </w:rPr>
          <w:t>6.1.2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Local Democracy and improvement in natural resource management</w:t>
        </w:r>
        <w:r w:rsidR="007D4A07">
          <w:rPr>
            <w:noProof/>
            <w:webHidden/>
          </w:rPr>
          <w:tab/>
        </w:r>
        <w:r>
          <w:rPr>
            <w:noProof/>
            <w:webHidden/>
          </w:rPr>
          <w:fldChar w:fldCharType="begin"/>
        </w:r>
        <w:r w:rsidR="007D4A07">
          <w:rPr>
            <w:noProof/>
            <w:webHidden/>
          </w:rPr>
          <w:instrText xml:space="preserve"> PAGEREF _Toc248303804 \h </w:instrText>
        </w:r>
        <w:r>
          <w:rPr>
            <w:noProof/>
            <w:webHidden/>
          </w:rPr>
        </w:r>
        <w:r>
          <w:rPr>
            <w:noProof/>
            <w:webHidden/>
          </w:rPr>
          <w:fldChar w:fldCharType="separate"/>
        </w:r>
        <w:r w:rsidR="00E16252">
          <w:rPr>
            <w:noProof/>
            <w:webHidden/>
          </w:rPr>
          <w:t>36</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805" w:history="1">
        <w:r w:rsidR="007D4A07" w:rsidRPr="0008393C">
          <w:rPr>
            <w:rStyle w:val="Hyperlink"/>
            <w:noProof/>
            <w:lang w:val="en-GB"/>
          </w:rPr>
          <w:t>6.2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Behavioural, Institutional and legal issues to resolve</w:t>
        </w:r>
        <w:r w:rsidR="007D4A07">
          <w:rPr>
            <w:noProof/>
            <w:webHidden/>
          </w:rPr>
          <w:tab/>
        </w:r>
        <w:r>
          <w:rPr>
            <w:noProof/>
            <w:webHidden/>
          </w:rPr>
          <w:fldChar w:fldCharType="begin"/>
        </w:r>
        <w:r w:rsidR="007D4A07">
          <w:rPr>
            <w:noProof/>
            <w:webHidden/>
          </w:rPr>
          <w:instrText xml:space="preserve"> PAGEREF _Toc248303805 \h </w:instrText>
        </w:r>
        <w:r>
          <w:rPr>
            <w:noProof/>
            <w:webHidden/>
          </w:rPr>
        </w:r>
        <w:r>
          <w:rPr>
            <w:noProof/>
            <w:webHidden/>
          </w:rPr>
          <w:fldChar w:fldCharType="separate"/>
        </w:r>
        <w:r w:rsidR="00E16252">
          <w:rPr>
            <w:noProof/>
            <w:webHidden/>
          </w:rPr>
          <w:t>37</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06" w:history="1">
        <w:r w:rsidR="007D4A07" w:rsidRPr="0008393C">
          <w:rPr>
            <w:rStyle w:val="Hyperlink"/>
            <w:noProof/>
            <w:lang w:val="en-GB"/>
          </w:rPr>
          <w:t>6.2.1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The Dilemma of Let the ‘Power Go’</w:t>
        </w:r>
        <w:r w:rsidR="007D4A07">
          <w:rPr>
            <w:noProof/>
            <w:webHidden/>
          </w:rPr>
          <w:tab/>
        </w:r>
        <w:r>
          <w:rPr>
            <w:noProof/>
            <w:webHidden/>
          </w:rPr>
          <w:fldChar w:fldCharType="begin"/>
        </w:r>
        <w:r w:rsidR="007D4A07">
          <w:rPr>
            <w:noProof/>
            <w:webHidden/>
          </w:rPr>
          <w:instrText xml:space="preserve"> PAGEREF _Toc248303806 \h </w:instrText>
        </w:r>
        <w:r>
          <w:rPr>
            <w:noProof/>
            <w:webHidden/>
          </w:rPr>
        </w:r>
        <w:r>
          <w:rPr>
            <w:noProof/>
            <w:webHidden/>
          </w:rPr>
          <w:fldChar w:fldCharType="separate"/>
        </w:r>
        <w:r w:rsidR="00E16252">
          <w:rPr>
            <w:noProof/>
            <w:webHidden/>
          </w:rPr>
          <w:t>37</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07" w:history="1">
        <w:r w:rsidR="007D4A07" w:rsidRPr="0008393C">
          <w:rPr>
            <w:rStyle w:val="Hyperlink"/>
            <w:noProof/>
            <w:lang w:val="en-GB"/>
          </w:rPr>
          <w:t>6.2.2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Resistance to change: Decentralization and entrenched patronage patterns</w:t>
        </w:r>
        <w:r w:rsidR="007D4A07">
          <w:rPr>
            <w:noProof/>
            <w:webHidden/>
          </w:rPr>
          <w:tab/>
        </w:r>
        <w:r>
          <w:rPr>
            <w:noProof/>
            <w:webHidden/>
          </w:rPr>
          <w:fldChar w:fldCharType="begin"/>
        </w:r>
        <w:r w:rsidR="007D4A07">
          <w:rPr>
            <w:noProof/>
            <w:webHidden/>
          </w:rPr>
          <w:instrText xml:space="preserve"> PAGEREF _Toc248303807 \h </w:instrText>
        </w:r>
        <w:r>
          <w:rPr>
            <w:noProof/>
            <w:webHidden/>
          </w:rPr>
        </w:r>
        <w:r>
          <w:rPr>
            <w:noProof/>
            <w:webHidden/>
          </w:rPr>
          <w:fldChar w:fldCharType="separate"/>
        </w:r>
        <w:r w:rsidR="00E16252">
          <w:rPr>
            <w:noProof/>
            <w:webHidden/>
          </w:rPr>
          <w:t>37</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08" w:history="1">
        <w:r w:rsidR="007D4A07" w:rsidRPr="0008393C">
          <w:rPr>
            <w:rStyle w:val="Hyperlink"/>
            <w:noProof/>
            <w:lang w:val="en-GB"/>
          </w:rPr>
          <w:t>6.2.3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Lack of LG Institutional capacity?</w:t>
        </w:r>
        <w:r w:rsidR="007D4A07">
          <w:rPr>
            <w:noProof/>
            <w:webHidden/>
          </w:rPr>
          <w:tab/>
        </w:r>
        <w:r>
          <w:rPr>
            <w:noProof/>
            <w:webHidden/>
          </w:rPr>
          <w:fldChar w:fldCharType="begin"/>
        </w:r>
        <w:r w:rsidR="007D4A07">
          <w:rPr>
            <w:noProof/>
            <w:webHidden/>
          </w:rPr>
          <w:instrText xml:space="preserve"> PAGEREF _Toc248303808 \h </w:instrText>
        </w:r>
        <w:r>
          <w:rPr>
            <w:noProof/>
            <w:webHidden/>
          </w:rPr>
        </w:r>
        <w:r>
          <w:rPr>
            <w:noProof/>
            <w:webHidden/>
          </w:rPr>
          <w:fldChar w:fldCharType="separate"/>
        </w:r>
        <w:r w:rsidR="00E16252">
          <w:rPr>
            <w:noProof/>
            <w:webHidden/>
          </w:rPr>
          <w:t>38</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09" w:history="1">
        <w:r w:rsidR="007D4A07" w:rsidRPr="0008393C">
          <w:rPr>
            <w:rStyle w:val="Hyperlink"/>
            <w:noProof/>
            <w:lang w:val="en-GB"/>
          </w:rPr>
          <w:t>6.2.4</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Management Plans</w:t>
        </w:r>
        <w:r w:rsidR="007D4A07">
          <w:rPr>
            <w:noProof/>
            <w:webHidden/>
          </w:rPr>
          <w:tab/>
        </w:r>
        <w:r>
          <w:rPr>
            <w:noProof/>
            <w:webHidden/>
          </w:rPr>
          <w:fldChar w:fldCharType="begin"/>
        </w:r>
        <w:r w:rsidR="007D4A07">
          <w:rPr>
            <w:noProof/>
            <w:webHidden/>
          </w:rPr>
          <w:instrText xml:space="preserve"> PAGEREF _Toc248303809 \h </w:instrText>
        </w:r>
        <w:r>
          <w:rPr>
            <w:noProof/>
            <w:webHidden/>
          </w:rPr>
        </w:r>
        <w:r>
          <w:rPr>
            <w:noProof/>
            <w:webHidden/>
          </w:rPr>
          <w:fldChar w:fldCharType="separate"/>
        </w:r>
        <w:r w:rsidR="00E16252">
          <w:rPr>
            <w:noProof/>
            <w:webHidden/>
          </w:rPr>
          <w:t>39</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10" w:history="1">
        <w:r w:rsidR="007D4A07" w:rsidRPr="0008393C">
          <w:rPr>
            <w:rStyle w:val="Hyperlink"/>
            <w:noProof/>
            <w:lang w:val="en-GB"/>
          </w:rPr>
          <w:t>6.2.5</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incentives for integrating NR into LG Decision Making Mechanisms</w:t>
        </w:r>
        <w:r w:rsidR="007D4A07">
          <w:rPr>
            <w:noProof/>
            <w:webHidden/>
          </w:rPr>
          <w:tab/>
        </w:r>
        <w:r>
          <w:rPr>
            <w:noProof/>
            <w:webHidden/>
          </w:rPr>
          <w:fldChar w:fldCharType="begin"/>
        </w:r>
        <w:r w:rsidR="007D4A07">
          <w:rPr>
            <w:noProof/>
            <w:webHidden/>
          </w:rPr>
          <w:instrText xml:space="preserve"> PAGEREF _Toc248303810 \h </w:instrText>
        </w:r>
        <w:r>
          <w:rPr>
            <w:noProof/>
            <w:webHidden/>
          </w:rPr>
        </w:r>
        <w:r>
          <w:rPr>
            <w:noProof/>
            <w:webHidden/>
          </w:rPr>
          <w:fldChar w:fldCharType="separate"/>
        </w:r>
        <w:r w:rsidR="00E16252">
          <w:rPr>
            <w:noProof/>
            <w:webHidden/>
          </w:rPr>
          <w:t>39</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11" w:history="1">
        <w:r w:rsidR="007D4A07" w:rsidRPr="0008393C">
          <w:rPr>
            <w:rStyle w:val="Hyperlink"/>
            <w:noProof/>
            <w:lang w:val="en-GB"/>
          </w:rPr>
          <w:t>6.2.6</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Village leaders as law makers, law enforcers as well as judges</w:t>
        </w:r>
        <w:r w:rsidR="007D4A07">
          <w:rPr>
            <w:noProof/>
            <w:webHidden/>
          </w:rPr>
          <w:tab/>
        </w:r>
        <w:r>
          <w:rPr>
            <w:noProof/>
            <w:webHidden/>
          </w:rPr>
          <w:fldChar w:fldCharType="begin"/>
        </w:r>
        <w:r w:rsidR="007D4A07">
          <w:rPr>
            <w:noProof/>
            <w:webHidden/>
          </w:rPr>
          <w:instrText xml:space="preserve"> PAGEREF _Toc248303811 \h </w:instrText>
        </w:r>
        <w:r>
          <w:rPr>
            <w:noProof/>
            <w:webHidden/>
          </w:rPr>
        </w:r>
        <w:r>
          <w:rPr>
            <w:noProof/>
            <w:webHidden/>
          </w:rPr>
          <w:fldChar w:fldCharType="separate"/>
        </w:r>
        <w:r w:rsidR="00E16252">
          <w:rPr>
            <w:noProof/>
            <w:webHidden/>
          </w:rPr>
          <w:t>39</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812" w:history="1">
        <w:r w:rsidR="007D4A07" w:rsidRPr="0008393C">
          <w:rPr>
            <w:rStyle w:val="Hyperlink"/>
            <w:noProof/>
            <w:lang w:val="en-GB"/>
          </w:rPr>
          <w:t>6.3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Revenue generation from NRs</w:t>
        </w:r>
        <w:r w:rsidR="007D4A07">
          <w:rPr>
            <w:noProof/>
            <w:webHidden/>
          </w:rPr>
          <w:tab/>
        </w:r>
        <w:r>
          <w:rPr>
            <w:noProof/>
            <w:webHidden/>
          </w:rPr>
          <w:fldChar w:fldCharType="begin"/>
        </w:r>
        <w:r w:rsidR="007D4A07">
          <w:rPr>
            <w:noProof/>
            <w:webHidden/>
          </w:rPr>
          <w:instrText xml:space="preserve"> PAGEREF _Toc248303812 \h </w:instrText>
        </w:r>
        <w:r>
          <w:rPr>
            <w:noProof/>
            <w:webHidden/>
          </w:rPr>
        </w:r>
        <w:r>
          <w:rPr>
            <w:noProof/>
            <w:webHidden/>
          </w:rPr>
          <w:fldChar w:fldCharType="separate"/>
        </w:r>
        <w:r w:rsidR="00E16252">
          <w:rPr>
            <w:noProof/>
            <w:webHidden/>
          </w:rPr>
          <w:t>39</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13" w:history="1">
        <w:r w:rsidR="007D4A07" w:rsidRPr="0008393C">
          <w:rPr>
            <w:rStyle w:val="Hyperlink"/>
            <w:noProof/>
            <w:lang w:val="en-GB"/>
          </w:rPr>
          <w:t>6.3.1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Reducing Management transaction costs</w:t>
        </w:r>
        <w:r w:rsidR="007D4A07">
          <w:rPr>
            <w:noProof/>
            <w:webHidden/>
          </w:rPr>
          <w:tab/>
        </w:r>
        <w:r>
          <w:rPr>
            <w:noProof/>
            <w:webHidden/>
          </w:rPr>
          <w:fldChar w:fldCharType="begin"/>
        </w:r>
        <w:r w:rsidR="007D4A07">
          <w:rPr>
            <w:noProof/>
            <w:webHidden/>
          </w:rPr>
          <w:instrText xml:space="preserve"> PAGEREF _Toc248303813 \h </w:instrText>
        </w:r>
        <w:r>
          <w:rPr>
            <w:noProof/>
            <w:webHidden/>
          </w:rPr>
        </w:r>
        <w:r>
          <w:rPr>
            <w:noProof/>
            <w:webHidden/>
          </w:rPr>
          <w:fldChar w:fldCharType="separate"/>
        </w:r>
        <w:r w:rsidR="00E16252">
          <w:rPr>
            <w:noProof/>
            <w:webHidden/>
          </w:rPr>
          <w:t>39</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14" w:history="1">
        <w:r w:rsidR="007D4A07" w:rsidRPr="0008393C">
          <w:rPr>
            <w:rStyle w:val="Hyperlink"/>
            <w:noProof/>
            <w:lang w:val="en-GB"/>
          </w:rPr>
          <w:t>6.3.2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Local Community uncertainty</w:t>
        </w:r>
        <w:r w:rsidR="007D4A07">
          <w:rPr>
            <w:noProof/>
            <w:webHidden/>
          </w:rPr>
          <w:tab/>
        </w:r>
        <w:r>
          <w:rPr>
            <w:noProof/>
            <w:webHidden/>
          </w:rPr>
          <w:fldChar w:fldCharType="begin"/>
        </w:r>
        <w:r w:rsidR="007D4A07">
          <w:rPr>
            <w:noProof/>
            <w:webHidden/>
          </w:rPr>
          <w:instrText xml:space="preserve"> PAGEREF _Toc248303814 \h </w:instrText>
        </w:r>
        <w:r>
          <w:rPr>
            <w:noProof/>
            <w:webHidden/>
          </w:rPr>
        </w:r>
        <w:r>
          <w:rPr>
            <w:noProof/>
            <w:webHidden/>
          </w:rPr>
          <w:fldChar w:fldCharType="separate"/>
        </w:r>
        <w:r w:rsidR="00E16252">
          <w:rPr>
            <w:noProof/>
            <w:webHidden/>
          </w:rPr>
          <w:t>40</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15" w:history="1">
        <w:r w:rsidR="007D4A07" w:rsidRPr="0008393C">
          <w:rPr>
            <w:rStyle w:val="Hyperlink"/>
            <w:noProof/>
            <w:lang w:val="en-GB"/>
          </w:rPr>
          <w:t>6.3.3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The ‘others’: Private Sector and NGOs</w:t>
        </w:r>
        <w:r w:rsidR="007D4A07">
          <w:rPr>
            <w:noProof/>
            <w:webHidden/>
          </w:rPr>
          <w:tab/>
        </w:r>
        <w:r>
          <w:rPr>
            <w:noProof/>
            <w:webHidden/>
          </w:rPr>
          <w:fldChar w:fldCharType="begin"/>
        </w:r>
        <w:r w:rsidR="007D4A07">
          <w:rPr>
            <w:noProof/>
            <w:webHidden/>
          </w:rPr>
          <w:instrText xml:space="preserve"> PAGEREF _Toc248303815 \h </w:instrText>
        </w:r>
        <w:r>
          <w:rPr>
            <w:noProof/>
            <w:webHidden/>
          </w:rPr>
        </w:r>
        <w:r>
          <w:rPr>
            <w:noProof/>
            <w:webHidden/>
          </w:rPr>
          <w:fldChar w:fldCharType="separate"/>
        </w:r>
        <w:r w:rsidR="00E16252">
          <w:rPr>
            <w:noProof/>
            <w:webHidden/>
          </w:rPr>
          <w:t>40</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816" w:history="1">
        <w:r w:rsidR="007D4A07" w:rsidRPr="0008393C">
          <w:rPr>
            <w:rStyle w:val="Hyperlink"/>
            <w:noProof/>
            <w:lang w:val="en-GB"/>
          </w:rPr>
          <w:t>6.4</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Corruption</w:t>
        </w:r>
        <w:r w:rsidR="007D4A07">
          <w:rPr>
            <w:noProof/>
            <w:webHidden/>
          </w:rPr>
          <w:tab/>
        </w:r>
        <w:r>
          <w:rPr>
            <w:noProof/>
            <w:webHidden/>
          </w:rPr>
          <w:fldChar w:fldCharType="begin"/>
        </w:r>
        <w:r w:rsidR="007D4A07">
          <w:rPr>
            <w:noProof/>
            <w:webHidden/>
          </w:rPr>
          <w:instrText xml:space="preserve"> PAGEREF _Toc248303816 \h </w:instrText>
        </w:r>
        <w:r>
          <w:rPr>
            <w:noProof/>
            <w:webHidden/>
          </w:rPr>
        </w:r>
        <w:r>
          <w:rPr>
            <w:noProof/>
            <w:webHidden/>
          </w:rPr>
          <w:fldChar w:fldCharType="separate"/>
        </w:r>
        <w:r w:rsidR="00E16252">
          <w:rPr>
            <w:noProof/>
            <w:webHidden/>
          </w:rPr>
          <w:t>40</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17" w:history="1">
        <w:r w:rsidR="007D4A07" w:rsidRPr="0008393C">
          <w:rPr>
            <w:rStyle w:val="Hyperlink"/>
            <w:noProof/>
            <w:lang w:val="en-GB"/>
          </w:rPr>
          <w:t>6.4.1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Corruption in NR Sector</w:t>
        </w:r>
        <w:r w:rsidR="007D4A07">
          <w:rPr>
            <w:noProof/>
            <w:webHidden/>
          </w:rPr>
          <w:tab/>
        </w:r>
        <w:r>
          <w:rPr>
            <w:noProof/>
            <w:webHidden/>
          </w:rPr>
          <w:fldChar w:fldCharType="begin"/>
        </w:r>
        <w:r w:rsidR="007D4A07">
          <w:rPr>
            <w:noProof/>
            <w:webHidden/>
          </w:rPr>
          <w:instrText xml:space="preserve"> PAGEREF _Toc248303817 \h </w:instrText>
        </w:r>
        <w:r>
          <w:rPr>
            <w:noProof/>
            <w:webHidden/>
          </w:rPr>
        </w:r>
        <w:r>
          <w:rPr>
            <w:noProof/>
            <w:webHidden/>
          </w:rPr>
          <w:fldChar w:fldCharType="separate"/>
        </w:r>
        <w:r w:rsidR="00E16252">
          <w:rPr>
            <w:noProof/>
            <w:webHidden/>
          </w:rPr>
          <w:t>40</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818" w:history="1">
        <w:r w:rsidR="007D4A07" w:rsidRPr="0008393C">
          <w:rPr>
            <w:rStyle w:val="Hyperlink"/>
            <w:noProof/>
            <w:lang w:val="en-GB"/>
          </w:rPr>
          <w:t>6.5</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Creating local accountability and Integration of local knowledge</w:t>
        </w:r>
        <w:r w:rsidR="007D4A07">
          <w:rPr>
            <w:noProof/>
            <w:webHidden/>
          </w:rPr>
          <w:tab/>
        </w:r>
        <w:r>
          <w:rPr>
            <w:noProof/>
            <w:webHidden/>
          </w:rPr>
          <w:fldChar w:fldCharType="begin"/>
        </w:r>
        <w:r w:rsidR="007D4A07">
          <w:rPr>
            <w:noProof/>
            <w:webHidden/>
          </w:rPr>
          <w:instrText xml:space="preserve"> PAGEREF _Toc248303818 \h </w:instrText>
        </w:r>
        <w:r>
          <w:rPr>
            <w:noProof/>
            <w:webHidden/>
          </w:rPr>
        </w:r>
        <w:r>
          <w:rPr>
            <w:noProof/>
            <w:webHidden/>
          </w:rPr>
          <w:fldChar w:fldCharType="separate"/>
        </w:r>
        <w:r w:rsidR="00E16252">
          <w:rPr>
            <w:noProof/>
            <w:webHidden/>
          </w:rPr>
          <w:t>41</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19" w:history="1">
        <w:r w:rsidR="007D4A07" w:rsidRPr="0008393C">
          <w:rPr>
            <w:rStyle w:val="Hyperlink"/>
            <w:noProof/>
            <w:lang w:val="en-GB"/>
          </w:rPr>
          <w:t>6.5.1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Emergence of a culture of standing up for one’s rights</w:t>
        </w:r>
        <w:r w:rsidR="007D4A07">
          <w:rPr>
            <w:noProof/>
            <w:webHidden/>
          </w:rPr>
          <w:tab/>
        </w:r>
        <w:r>
          <w:rPr>
            <w:noProof/>
            <w:webHidden/>
          </w:rPr>
          <w:fldChar w:fldCharType="begin"/>
        </w:r>
        <w:r w:rsidR="007D4A07">
          <w:rPr>
            <w:noProof/>
            <w:webHidden/>
          </w:rPr>
          <w:instrText xml:space="preserve"> PAGEREF _Toc248303819 \h </w:instrText>
        </w:r>
        <w:r>
          <w:rPr>
            <w:noProof/>
            <w:webHidden/>
          </w:rPr>
        </w:r>
        <w:r>
          <w:rPr>
            <w:noProof/>
            <w:webHidden/>
          </w:rPr>
          <w:fldChar w:fldCharType="separate"/>
        </w:r>
        <w:r w:rsidR="00E16252">
          <w:rPr>
            <w:noProof/>
            <w:webHidden/>
          </w:rPr>
          <w:t>41</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20" w:history="1">
        <w:r w:rsidR="007D4A07" w:rsidRPr="0008393C">
          <w:rPr>
            <w:rStyle w:val="Hyperlink"/>
            <w:noProof/>
            <w:lang w:val="en-GB"/>
          </w:rPr>
          <w:t>6.5.2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AAs, BMUs and Village Natural Resources Committees accountability</w:t>
        </w:r>
        <w:r w:rsidR="007D4A07">
          <w:rPr>
            <w:noProof/>
            <w:webHidden/>
          </w:rPr>
          <w:tab/>
        </w:r>
        <w:r>
          <w:rPr>
            <w:noProof/>
            <w:webHidden/>
          </w:rPr>
          <w:fldChar w:fldCharType="begin"/>
        </w:r>
        <w:r w:rsidR="007D4A07">
          <w:rPr>
            <w:noProof/>
            <w:webHidden/>
          </w:rPr>
          <w:instrText xml:space="preserve"> PAGEREF _Toc248303820 \h </w:instrText>
        </w:r>
        <w:r>
          <w:rPr>
            <w:noProof/>
            <w:webHidden/>
          </w:rPr>
        </w:r>
        <w:r>
          <w:rPr>
            <w:noProof/>
            <w:webHidden/>
          </w:rPr>
          <w:fldChar w:fldCharType="separate"/>
        </w:r>
        <w:r w:rsidR="00E16252">
          <w:rPr>
            <w:noProof/>
            <w:webHidden/>
          </w:rPr>
          <w:t>41</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21" w:history="1">
        <w:r w:rsidR="007D4A07" w:rsidRPr="0008393C">
          <w:rPr>
            <w:rStyle w:val="Hyperlink"/>
            <w:noProof/>
            <w:lang w:val="en-GB"/>
          </w:rPr>
          <w:t>6.5.3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Integrating Local Knowledge in the Management of Natural Resources</w:t>
        </w:r>
        <w:r w:rsidR="007D4A07">
          <w:rPr>
            <w:noProof/>
            <w:webHidden/>
          </w:rPr>
          <w:tab/>
        </w:r>
        <w:r>
          <w:rPr>
            <w:noProof/>
            <w:webHidden/>
          </w:rPr>
          <w:fldChar w:fldCharType="begin"/>
        </w:r>
        <w:r w:rsidR="007D4A07">
          <w:rPr>
            <w:noProof/>
            <w:webHidden/>
          </w:rPr>
          <w:instrText xml:space="preserve"> PAGEREF _Toc248303821 \h </w:instrText>
        </w:r>
        <w:r>
          <w:rPr>
            <w:noProof/>
            <w:webHidden/>
          </w:rPr>
        </w:r>
        <w:r>
          <w:rPr>
            <w:noProof/>
            <w:webHidden/>
          </w:rPr>
          <w:fldChar w:fldCharType="separate"/>
        </w:r>
        <w:r w:rsidR="00E16252">
          <w:rPr>
            <w:noProof/>
            <w:webHidden/>
          </w:rPr>
          <w:t>41</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22" w:history="1">
        <w:r w:rsidR="007D4A07" w:rsidRPr="0008393C">
          <w:rPr>
            <w:rStyle w:val="Hyperlink"/>
            <w:noProof/>
            <w:lang w:val="en-GB"/>
          </w:rPr>
          <w:t>6.5.4</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The Importance of Social Learning</w:t>
        </w:r>
        <w:r w:rsidR="007D4A07">
          <w:rPr>
            <w:noProof/>
            <w:webHidden/>
          </w:rPr>
          <w:tab/>
        </w:r>
        <w:r>
          <w:rPr>
            <w:noProof/>
            <w:webHidden/>
          </w:rPr>
          <w:fldChar w:fldCharType="begin"/>
        </w:r>
        <w:r w:rsidR="007D4A07">
          <w:rPr>
            <w:noProof/>
            <w:webHidden/>
          </w:rPr>
          <w:instrText xml:space="preserve"> PAGEREF _Toc248303822 \h </w:instrText>
        </w:r>
        <w:r>
          <w:rPr>
            <w:noProof/>
            <w:webHidden/>
          </w:rPr>
        </w:r>
        <w:r>
          <w:rPr>
            <w:noProof/>
            <w:webHidden/>
          </w:rPr>
          <w:fldChar w:fldCharType="separate"/>
        </w:r>
        <w:r w:rsidR="00E16252">
          <w:rPr>
            <w:noProof/>
            <w:webHidden/>
          </w:rPr>
          <w:t>42</w:t>
        </w:r>
        <w:r>
          <w:rPr>
            <w:noProof/>
            <w:webHidden/>
          </w:rPr>
          <w:fldChar w:fldCharType="end"/>
        </w:r>
      </w:hyperlink>
    </w:p>
    <w:p w:rsidR="007D4A07" w:rsidRDefault="00364321">
      <w:pPr>
        <w:pStyle w:val="TOC1"/>
        <w:tabs>
          <w:tab w:val="left" w:pos="480"/>
          <w:tab w:val="right" w:leader="dot" w:pos="8898"/>
        </w:tabs>
        <w:rPr>
          <w:rFonts w:asciiTheme="minorHAnsi" w:eastAsiaTheme="minorEastAsia" w:hAnsiTheme="minorHAnsi" w:cstheme="minorBidi"/>
          <w:noProof/>
          <w:sz w:val="22"/>
          <w:szCs w:val="22"/>
          <w:lang w:val="sv-SE" w:eastAsia="sv-SE" w:bidi="ar-SA"/>
        </w:rPr>
      </w:pPr>
      <w:hyperlink w:anchor="_Toc248303823" w:history="1">
        <w:r w:rsidR="007D4A07" w:rsidRPr="0008393C">
          <w:rPr>
            <w:rStyle w:val="Hyperlink"/>
            <w:noProof/>
          </w:rPr>
          <w:t>7.</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rPr>
          <w:t>Conclusions &amp; Recommendations for LG NR Grant</w:t>
        </w:r>
        <w:r w:rsidR="007D4A07">
          <w:rPr>
            <w:noProof/>
            <w:webHidden/>
          </w:rPr>
          <w:tab/>
        </w:r>
        <w:r>
          <w:rPr>
            <w:noProof/>
            <w:webHidden/>
          </w:rPr>
          <w:fldChar w:fldCharType="begin"/>
        </w:r>
        <w:r w:rsidR="007D4A07">
          <w:rPr>
            <w:noProof/>
            <w:webHidden/>
          </w:rPr>
          <w:instrText xml:space="preserve"> PAGEREF _Toc248303823 \h </w:instrText>
        </w:r>
        <w:r>
          <w:rPr>
            <w:noProof/>
            <w:webHidden/>
          </w:rPr>
        </w:r>
        <w:r>
          <w:rPr>
            <w:noProof/>
            <w:webHidden/>
          </w:rPr>
          <w:fldChar w:fldCharType="separate"/>
        </w:r>
        <w:r w:rsidR="00E16252">
          <w:rPr>
            <w:noProof/>
            <w:webHidden/>
          </w:rPr>
          <w:t>43</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824" w:history="1">
        <w:r w:rsidR="007D4A07" w:rsidRPr="0008393C">
          <w:rPr>
            <w:rStyle w:val="Hyperlink"/>
            <w:noProof/>
          </w:rPr>
          <w:t>7.1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rPr>
          <w:t>Proposals for NR Sector Window of the LGCDG</w:t>
        </w:r>
        <w:r w:rsidR="007D4A07">
          <w:rPr>
            <w:noProof/>
            <w:webHidden/>
          </w:rPr>
          <w:tab/>
        </w:r>
        <w:r>
          <w:rPr>
            <w:noProof/>
            <w:webHidden/>
          </w:rPr>
          <w:fldChar w:fldCharType="begin"/>
        </w:r>
        <w:r w:rsidR="007D4A07">
          <w:rPr>
            <w:noProof/>
            <w:webHidden/>
          </w:rPr>
          <w:instrText xml:space="preserve"> PAGEREF _Toc248303824 \h </w:instrText>
        </w:r>
        <w:r>
          <w:rPr>
            <w:noProof/>
            <w:webHidden/>
          </w:rPr>
        </w:r>
        <w:r>
          <w:rPr>
            <w:noProof/>
            <w:webHidden/>
          </w:rPr>
          <w:fldChar w:fldCharType="separate"/>
        </w:r>
        <w:r w:rsidR="00E16252">
          <w:rPr>
            <w:noProof/>
            <w:webHidden/>
          </w:rPr>
          <w:t>43</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825" w:history="1">
        <w:r w:rsidR="007D4A07" w:rsidRPr="0008393C">
          <w:rPr>
            <w:rStyle w:val="Hyperlink"/>
            <w:noProof/>
            <w:lang w:val="en-GB"/>
          </w:rPr>
          <w:t>7.2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NR Grant Design Issues and Challenges</w:t>
        </w:r>
        <w:r w:rsidR="007D4A07">
          <w:rPr>
            <w:noProof/>
            <w:webHidden/>
          </w:rPr>
          <w:tab/>
        </w:r>
        <w:r>
          <w:rPr>
            <w:noProof/>
            <w:webHidden/>
          </w:rPr>
          <w:fldChar w:fldCharType="begin"/>
        </w:r>
        <w:r w:rsidR="007D4A07">
          <w:rPr>
            <w:noProof/>
            <w:webHidden/>
          </w:rPr>
          <w:instrText xml:space="preserve"> PAGEREF _Toc248303825 \h </w:instrText>
        </w:r>
        <w:r>
          <w:rPr>
            <w:noProof/>
            <w:webHidden/>
          </w:rPr>
        </w:r>
        <w:r>
          <w:rPr>
            <w:noProof/>
            <w:webHidden/>
          </w:rPr>
          <w:fldChar w:fldCharType="separate"/>
        </w:r>
        <w:r w:rsidR="00E16252">
          <w:rPr>
            <w:noProof/>
            <w:webHidden/>
          </w:rPr>
          <w:t>46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26" w:history="1">
        <w:r w:rsidR="007D4A07" w:rsidRPr="0008393C">
          <w:rPr>
            <w:rStyle w:val="Hyperlink"/>
            <w:noProof/>
            <w:lang w:val="en-GB"/>
          </w:rPr>
          <w:t>7.2.1</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Formula</w:t>
        </w:r>
        <w:r w:rsidR="007D4A07">
          <w:rPr>
            <w:noProof/>
            <w:webHidden/>
          </w:rPr>
          <w:tab/>
        </w:r>
        <w:r>
          <w:rPr>
            <w:noProof/>
            <w:webHidden/>
          </w:rPr>
          <w:fldChar w:fldCharType="begin"/>
        </w:r>
        <w:r w:rsidR="007D4A07">
          <w:rPr>
            <w:noProof/>
            <w:webHidden/>
          </w:rPr>
          <w:instrText xml:space="preserve"> PAGEREF _Toc248303826 \h </w:instrText>
        </w:r>
        <w:r>
          <w:rPr>
            <w:noProof/>
            <w:webHidden/>
          </w:rPr>
        </w:r>
        <w:r>
          <w:rPr>
            <w:noProof/>
            <w:webHidden/>
          </w:rPr>
          <w:fldChar w:fldCharType="separate"/>
        </w:r>
        <w:r w:rsidR="00E16252">
          <w:rPr>
            <w:noProof/>
            <w:webHidden/>
          </w:rPr>
          <w:t>46</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27" w:history="1">
        <w:r w:rsidR="007D4A07" w:rsidRPr="0008393C">
          <w:rPr>
            <w:rStyle w:val="Hyperlink"/>
            <w:noProof/>
            <w:lang w:val="en-GB"/>
          </w:rPr>
          <w:t>7.2.2</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Investment menu</w:t>
        </w:r>
        <w:r w:rsidR="007D4A07">
          <w:rPr>
            <w:noProof/>
            <w:webHidden/>
          </w:rPr>
          <w:tab/>
        </w:r>
        <w:r>
          <w:rPr>
            <w:noProof/>
            <w:webHidden/>
          </w:rPr>
          <w:fldChar w:fldCharType="begin"/>
        </w:r>
        <w:r w:rsidR="007D4A07">
          <w:rPr>
            <w:noProof/>
            <w:webHidden/>
          </w:rPr>
          <w:instrText xml:space="preserve"> PAGEREF _Toc248303827 \h </w:instrText>
        </w:r>
        <w:r>
          <w:rPr>
            <w:noProof/>
            <w:webHidden/>
          </w:rPr>
        </w:r>
        <w:r>
          <w:rPr>
            <w:noProof/>
            <w:webHidden/>
          </w:rPr>
          <w:fldChar w:fldCharType="separate"/>
        </w:r>
        <w:r w:rsidR="00E16252">
          <w:rPr>
            <w:noProof/>
            <w:webHidden/>
          </w:rPr>
          <w:t>47</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28" w:history="1">
        <w:r w:rsidR="007D4A07" w:rsidRPr="0008393C">
          <w:rPr>
            <w:rStyle w:val="Hyperlink"/>
            <w:noProof/>
            <w:lang w:val="en-GB"/>
          </w:rPr>
          <w:t>7.2.3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Sharing with lower level local governments</w:t>
        </w:r>
        <w:r w:rsidR="007D4A07">
          <w:rPr>
            <w:noProof/>
            <w:webHidden/>
          </w:rPr>
          <w:tab/>
        </w:r>
        <w:r>
          <w:rPr>
            <w:noProof/>
            <w:webHidden/>
          </w:rPr>
          <w:fldChar w:fldCharType="begin"/>
        </w:r>
        <w:r w:rsidR="007D4A07">
          <w:rPr>
            <w:noProof/>
            <w:webHidden/>
          </w:rPr>
          <w:instrText xml:space="preserve"> PAGEREF _Toc248303828 \h </w:instrText>
        </w:r>
        <w:r>
          <w:rPr>
            <w:noProof/>
            <w:webHidden/>
          </w:rPr>
        </w:r>
        <w:r>
          <w:rPr>
            <w:noProof/>
            <w:webHidden/>
          </w:rPr>
          <w:fldChar w:fldCharType="separate"/>
        </w:r>
        <w:r w:rsidR="00E16252">
          <w:rPr>
            <w:noProof/>
            <w:webHidden/>
          </w:rPr>
          <w:t>48</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29" w:history="1">
        <w:r w:rsidR="007D4A07" w:rsidRPr="0008393C">
          <w:rPr>
            <w:rStyle w:val="Hyperlink"/>
            <w:noProof/>
            <w:lang w:val="en-GB"/>
          </w:rPr>
          <w:t>7.2.4</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Planning</w:t>
        </w:r>
        <w:r w:rsidR="007D4A07">
          <w:rPr>
            <w:noProof/>
            <w:webHidden/>
          </w:rPr>
          <w:tab/>
        </w:r>
        <w:r>
          <w:rPr>
            <w:noProof/>
            <w:webHidden/>
          </w:rPr>
          <w:fldChar w:fldCharType="begin"/>
        </w:r>
        <w:r w:rsidR="007D4A07">
          <w:rPr>
            <w:noProof/>
            <w:webHidden/>
          </w:rPr>
          <w:instrText xml:space="preserve"> PAGEREF _Toc248303829 \h </w:instrText>
        </w:r>
        <w:r>
          <w:rPr>
            <w:noProof/>
            <w:webHidden/>
          </w:rPr>
        </w:r>
        <w:r>
          <w:rPr>
            <w:noProof/>
            <w:webHidden/>
          </w:rPr>
          <w:fldChar w:fldCharType="separate"/>
        </w:r>
        <w:r w:rsidR="00E16252">
          <w:rPr>
            <w:noProof/>
            <w:webHidden/>
          </w:rPr>
          <w:t>48</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30" w:history="1">
        <w:r w:rsidR="007D4A07" w:rsidRPr="0008393C">
          <w:rPr>
            <w:rStyle w:val="Hyperlink"/>
            <w:noProof/>
            <w:lang w:val="en-GB"/>
          </w:rPr>
          <w:t>7.2.5</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Capacity building and Technical Assistance</w:t>
        </w:r>
        <w:r w:rsidR="007D4A07">
          <w:rPr>
            <w:noProof/>
            <w:webHidden/>
          </w:rPr>
          <w:tab/>
        </w:r>
        <w:r>
          <w:rPr>
            <w:noProof/>
            <w:webHidden/>
          </w:rPr>
          <w:fldChar w:fldCharType="begin"/>
        </w:r>
        <w:r w:rsidR="007D4A07">
          <w:rPr>
            <w:noProof/>
            <w:webHidden/>
          </w:rPr>
          <w:instrText xml:space="preserve"> PAGEREF _Toc248303830 \h </w:instrText>
        </w:r>
        <w:r>
          <w:rPr>
            <w:noProof/>
            <w:webHidden/>
          </w:rPr>
        </w:r>
        <w:r>
          <w:rPr>
            <w:noProof/>
            <w:webHidden/>
          </w:rPr>
          <w:fldChar w:fldCharType="separate"/>
        </w:r>
        <w:r w:rsidR="00E16252">
          <w:rPr>
            <w:noProof/>
            <w:webHidden/>
          </w:rPr>
          <w:t>48</w:t>
        </w:r>
        <w:r>
          <w:rPr>
            <w:noProof/>
            <w:webHidden/>
          </w:rPr>
          <w:fldChar w:fldCharType="end"/>
        </w:r>
      </w:hyperlink>
    </w:p>
    <w:p w:rsidR="007D4A07" w:rsidRDefault="00364321">
      <w:pPr>
        <w:pStyle w:val="TOC3"/>
        <w:tabs>
          <w:tab w:val="left" w:pos="1200"/>
          <w:tab w:val="right" w:leader="dot" w:pos="8898"/>
        </w:tabs>
        <w:rPr>
          <w:rFonts w:asciiTheme="minorHAnsi" w:eastAsiaTheme="minorEastAsia" w:hAnsiTheme="minorHAnsi" w:cstheme="minorBidi"/>
          <w:noProof/>
          <w:sz w:val="22"/>
          <w:szCs w:val="22"/>
          <w:lang w:val="sv-SE" w:eastAsia="sv-SE" w:bidi="ar-SA"/>
        </w:rPr>
      </w:pPr>
      <w:hyperlink w:anchor="_Toc248303831" w:history="1">
        <w:r w:rsidR="007D4A07" w:rsidRPr="0008393C">
          <w:rPr>
            <w:rStyle w:val="Hyperlink"/>
            <w:noProof/>
            <w:lang w:val="en-GB"/>
          </w:rPr>
          <w:t>7.2.6</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M&amp;E</w:t>
        </w:r>
        <w:r w:rsidR="007D4A07">
          <w:rPr>
            <w:noProof/>
            <w:webHidden/>
          </w:rPr>
          <w:tab/>
        </w:r>
        <w:r>
          <w:rPr>
            <w:noProof/>
            <w:webHidden/>
          </w:rPr>
          <w:fldChar w:fldCharType="begin"/>
        </w:r>
        <w:r w:rsidR="007D4A07">
          <w:rPr>
            <w:noProof/>
            <w:webHidden/>
          </w:rPr>
          <w:instrText xml:space="preserve"> PAGEREF _Toc248303831 \h </w:instrText>
        </w:r>
        <w:r>
          <w:rPr>
            <w:noProof/>
            <w:webHidden/>
          </w:rPr>
        </w:r>
        <w:r>
          <w:rPr>
            <w:noProof/>
            <w:webHidden/>
          </w:rPr>
          <w:fldChar w:fldCharType="separate"/>
        </w:r>
        <w:r w:rsidR="00E16252">
          <w:rPr>
            <w:noProof/>
            <w:webHidden/>
          </w:rPr>
          <w:t>48</w:t>
        </w:r>
        <w:r>
          <w:rPr>
            <w:noProof/>
            <w:webHidden/>
          </w:rPr>
          <w:fldChar w:fldCharType="end"/>
        </w:r>
      </w:hyperlink>
    </w:p>
    <w:p w:rsidR="007D4A07" w:rsidRDefault="00364321">
      <w:pPr>
        <w:pStyle w:val="TOC2"/>
        <w:tabs>
          <w:tab w:val="left" w:pos="960"/>
          <w:tab w:val="right" w:leader="dot" w:pos="8898"/>
        </w:tabs>
        <w:rPr>
          <w:rFonts w:asciiTheme="minorHAnsi" w:eastAsiaTheme="minorEastAsia" w:hAnsiTheme="minorHAnsi" w:cstheme="minorBidi"/>
          <w:noProof/>
          <w:sz w:val="22"/>
          <w:szCs w:val="22"/>
          <w:lang w:val="sv-SE" w:eastAsia="sv-SE" w:bidi="ar-SA"/>
        </w:rPr>
      </w:pPr>
      <w:hyperlink w:anchor="_Toc248303832" w:history="1">
        <w:r w:rsidR="007D4A07" w:rsidRPr="0008393C">
          <w:rPr>
            <w:rStyle w:val="Hyperlink"/>
            <w:noProof/>
            <w:lang w:val="en-GB"/>
          </w:rPr>
          <w:t>7.3</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Concluding Assessment of LG NR Grant</w:t>
        </w:r>
        <w:r w:rsidR="007D4A07">
          <w:rPr>
            <w:noProof/>
            <w:webHidden/>
          </w:rPr>
          <w:tab/>
        </w:r>
        <w:r>
          <w:rPr>
            <w:noProof/>
            <w:webHidden/>
          </w:rPr>
          <w:fldChar w:fldCharType="begin"/>
        </w:r>
        <w:r w:rsidR="007D4A07">
          <w:rPr>
            <w:noProof/>
            <w:webHidden/>
          </w:rPr>
          <w:instrText xml:space="preserve"> PAGEREF _Toc248303832 \h </w:instrText>
        </w:r>
        <w:r>
          <w:rPr>
            <w:noProof/>
            <w:webHidden/>
          </w:rPr>
        </w:r>
        <w:r>
          <w:rPr>
            <w:noProof/>
            <w:webHidden/>
          </w:rPr>
          <w:fldChar w:fldCharType="separate"/>
        </w:r>
        <w:r w:rsidR="00E16252">
          <w:rPr>
            <w:noProof/>
            <w:webHidden/>
          </w:rPr>
          <w:t>49</w:t>
        </w:r>
        <w:r>
          <w:rPr>
            <w:noProof/>
            <w:webHidden/>
          </w:rPr>
          <w:fldChar w:fldCharType="end"/>
        </w:r>
      </w:hyperlink>
    </w:p>
    <w:p w:rsidR="007D4A07" w:rsidRDefault="00364321">
      <w:pPr>
        <w:pStyle w:val="TOC1"/>
        <w:tabs>
          <w:tab w:val="left" w:pos="480"/>
          <w:tab w:val="right" w:leader="dot" w:pos="8898"/>
        </w:tabs>
        <w:rPr>
          <w:rFonts w:asciiTheme="minorHAnsi" w:eastAsiaTheme="minorEastAsia" w:hAnsiTheme="minorHAnsi" w:cstheme="minorBidi"/>
          <w:noProof/>
          <w:sz w:val="22"/>
          <w:szCs w:val="22"/>
          <w:lang w:val="sv-SE" w:eastAsia="sv-SE" w:bidi="ar-SA"/>
        </w:rPr>
      </w:pPr>
      <w:hyperlink w:anchor="_Toc248303833" w:history="1">
        <w:r w:rsidR="007D4A07" w:rsidRPr="0008393C">
          <w:rPr>
            <w:rStyle w:val="Hyperlink"/>
            <w:noProof/>
          </w:rPr>
          <w:t>8.</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rPr>
          <w:t>References</w:t>
        </w:r>
        <w:r w:rsidR="007D4A07">
          <w:rPr>
            <w:noProof/>
            <w:webHidden/>
          </w:rPr>
          <w:tab/>
        </w:r>
        <w:r>
          <w:rPr>
            <w:noProof/>
            <w:webHidden/>
          </w:rPr>
          <w:fldChar w:fldCharType="begin"/>
        </w:r>
        <w:r w:rsidR="007D4A07">
          <w:rPr>
            <w:noProof/>
            <w:webHidden/>
          </w:rPr>
          <w:instrText xml:space="preserve"> PAGEREF _Toc248303833 \h </w:instrText>
        </w:r>
        <w:r>
          <w:rPr>
            <w:noProof/>
            <w:webHidden/>
          </w:rPr>
        </w:r>
        <w:r>
          <w:rPr>
            <w:noProof/>
            <w:webHidden/>
          </w:rPr>
          <w:fldChar w:fldCharType="separate"/>
        </w:r>
        <w:r w:rsidR="00E16252">
          <w:rPr>
            <w:noProof/>
            <w:webHidden/>
          </w:rPr>
          <w:t>50</w:t>
        </w:r>
        <w:r>
          <w:rPr>
            <w:noProof/>
            <w:webHidden/>
          </w:rPr>
          <w:fldChar w:fldCharType="end"/>
        </w:r>
      </w:hyperlink>
    </w:p>
    <w:p w:rsidR="007D4A07" w:rsidRDefault="00364321">
      <w:pPr>
        <w:pStyle w:val="TOC1"/>
        <w:tabs>
          <w:tab w:val="left" w:pos="480"/>
          <w:tab w:val="right" w:leader="dot" w:pos="8898"/>
        </w:tabs>
        <w:rPr>
          <w:rFonts w:asciiTheme="minorHAnsi" w:eastAsiaTheme="minorEastAsia" w:hAnsiTheme="minorHAnsi" w:cstheme="minorBidi"/>
          <w:noProof/>
          <w:sz w:val="22"/>
          <w:szCs w:val="22"/>
          <w:lang w:val="sv-SE" w:eastAsia="sv-SE" w:bidi="ar-SA"/>
        </w:rPr>
      </w:pPr>
      <w:hyperlink w:anchor="_Toc248303834" w:history="1">
        <w:r w:rsidR="007D4A07" w:rsidRPr="0008393C">
          <w:rPr>
            <w:rStyle w:val="Hyperlink"/>
            <w:noProof/>
            <w:lang w:val="en-GB"/>
          </w:rPr>
          <w:t>9.</w:t>
        </w:r>
        <w:r w:rsidR="007D4A07">
          <w:rPr>
            <w:rFonts w:asciiTheme="minorHAnsi" w:eastAsiaTheme="minorEastAsia" w:hAnsiTheme="minorHAnsi" w:cstheme="minorBidi"/>
            <w:noProof/>
            <w:sz w:val="22"/>
            <w:szCs w:val="22"/>
            <w:lang w:val="sv-SE" w:eastAsia="sv-SE" w:bidi="ar-SA"/>
          </w:rPr>
          <w:tab/>
        </w:r>
        <w:r w:rsidR="007D4A07" w:rsidRPr="0008393C">
          <w:rPr>
            <w:rStyle w:val="Hyperlink"/>
            <w:noProof/>
            <w:lang w:val="en-GB"/>
          </w:rPr>
          <w:t>Annex</w:t>
        </w:r>
        <w:r w:rsidR="007D4A07">
          <w:rPr>
            <w:noProof/>
            <w:webHidden/>
          </w:rPr>
          <w:tab/>
        </w:r>
        <w:r>
          <w:rPr>
            <w:noProof/>
            <w:webHidden/>
          </w:rPr>
          <w:fldChar w:fldCharType="begin"/>
        </w:r>
        <w:r w:rsidR="007D4A07">
          <w:rPr>
            <w:noProof/>
            <w:webHidden/>
          </w:rPr>
          <w:instrText xml:space="preserve"> PAGEREF _Toc248303834 \h </w:instrText>
        </w:r>
        <w:r>
          <w:rPr>
            <w:noProof/>
            <w:webHidden/>
          </w:rPr>
        </w:r>
        <w:r>
          <w:rPr>
            <w:noProof/>
            <w:webHidden/>
          </w:rPr>
          <w:fldChar w:fldCharType="separate"/>
        </w:r>
        <w:r w:rsidR="00E16252">
          <w:rPr>
            <w:noProof/>
            <w:webHidden/>
          </w:rPr>
          <w:t>52</w:t>
        </w:r>
        <w:r>
          <w:rPr>
            <w:noProof/>
            <w:webHidden/>
          </w:rPr>
          <w:fldChar w:fldCharType="end"/>
        </w:r>
      </w:hyperlink>
    </w:p>
    <w:p w:rsidR="007D4A07" w:rsidRDefault="00364321">
      <w:pPr>
        <w:pStyle w:val="TOC2"/>
        <w:tabs>
          <w:tab w:val="right" w:leader="dot" w:pos="8898"/>
        </w:tabs>
        <w:rPr>
          <w:rFonts w:asciiTheme="minorHAnsi" w:eastAsiaTheme="minorEastAsia" w:hAnsiTheme="minorHAnsi" w:cstheme="minorBidi"/>
          <w:noProof/>
          <w:sz w:val="22"/>
          <w:szCs w:val="22"/>
          <w:lang w:val="sv-SE" w:eastAsia="sv-SE" w:bidi="ar-SA"/>
        </w:rPr>
      </w:pPr>
      <w:hyperlink w:anchor="_Toc248303835" w:history="1">
        <w:r w:rsidR="007D4A07" w:rsidRPr="0008393C">
          <w:rPr>
            <w:rStyle w:val="Hyperlink"/>
            <w:noProof/>
            <w:lang w:val="en-GB"/>
          </w:rPr>
          <w:t>Annex 1: Proposed NRM Grant Structure (Option 1)</w:t>
        </w:r>
        <w:r w:rsidR="007D4A07">
          <w:rPr>
            <w:noProof/>
            <w:webHidden/>
          </w:rPr>
          <w:tab/>
        </w:r>
        <w:r>
          <w:rPr>
            <w:noProof/>
            <w:webHidden/>
          </w:rPr>
          <w:fldChar w:fldCharType="begin"/>
        </w:r>
        <w:r w:rsidR="007D4A07">
          <w:rPr>
            <w:noProof/>
            <w:webHidden/>
          </w:rPr>
          <w:instrText xml:space="preserve"> PAGEREF _Toc248303835 \h </w:instrText>
        </w:r>
        <w:r>
          <w:rPr>
            <w:noProof/>
            <w:webHidden/>
          </w:rPr>
        </w:r>
        <w:r>
          <w:rPr>
            <w:noProof/>
            <w:webHidden/>
          </w:rPr>
          <w:fldChar w:fldCharType="separate"/>
        </w:r>
        <w:r w:rsidR="00E16252">
          <w:rPr>
            <w:noProof/>
            <w:webHidden/>
          </w:rPr>
          <w:t>52</w:t>
        </w:r>
        <w:r>
          <w:rPr>
            <w:noProof/>
            <w:webHidden/>
          </w:rPr>
          <w:fldChar w:fldCharType="end"/>
        </w:r>
      </w:hyperlink>
    </w:p>
    <w:p w:rsidR="007D4A07" w:rsidRDefault="00364321">
      <w:pPr>
        <w:pStyle w:val="TOC2"/>
        <w:tabs>
          <w:tab w:val="right" w:leader="dot" w:pos="8898"/>
        </w:tabs>
        <w:rPr>
          <w:rFonts w:asciiTheme="minorHAnsi" w:eastAsiaTheme="minorEastAsia" w:hAnsiTheme="minorHAnsi" w:cstheme="minorBidi"/>
          <w:noProof/>
          <w:sz w:val="22"/>
          <w:szCs w:val="22"/>
          <w:lang w:val="sv-SE" w:eastAsia="sv-SE" w:bidi="ar-SA"/>
        </w:rPr>
      </w:pPr>
      <w:hyperlink w:anchor="_Toc248303836" w:history="1">
        <w:r w:rsidR="007D4A07" w:rsidRPr="0008393C">
          <w:rPr>
            <w:rStyle w:val="Hyperlink"/>
            <w:noProof/>
            <w:lang w:val="en-GB"/>
          </w:rPr>
          <w:t>Annex 2: NRM Investment Grant Structure - Option 2</w:t>
        </w:r>
        <w:r w:rsidR="007D4A07">
          <w:rPr>
            <w:noProof/>
            <w:webHidden/>
          </w:rPr>
          <w:tab/>
        </w:r>
        <w:r>
          <w:rPr>
            <w:noProof/>
            <w:webHidden/>
          </w:rPr>
          <w:fldChar w:fldCharType="begin"/>
        </w:r>
        <w:r w:rsidR="007D4A07">
          <w:rPr>
            <w:noProof/>
            <w:webHidden/>
          </w:rPr>
          <w:instrText xml:space="preserve"> PAGEREF _Toc248303836 \h </w:instrText>
        </w:r>
        <w:r>
          <w:rPr>
            <w:noProof/>
            <w:webHidden/>
          </w:rPr>
        </w:r>
        <w:r>
          <w:rPr>
            <w:noProof/>
            <w:webHidden/>
          </w:rPr>
          <w:fldChar w:fldCharType="separate"/>
        </w:r>
        <w:r w:rsidR="00E16252">
          <w:rPr>
            <w:noProof/>
            <w:webHidden/>
          </w:rPr>
          <w:t>54</w:t>
        </w:r>
        <w:r>
          <w:rPr>
            <w:noProof/>
            <w:webHidden/>
          </w:rPr>
          <w:fldChar w:fldCharType="end"/>
        </w:r>
      </w:hyperlink>
    </w:p>
    <w:p w:rsidR="007D4A07" w:rsidRDefault="00364321">
      <w:pPr>
        <w:pStyle w:val="TOC2"/>
        <w:tabs>
          <w:tab w:val="right" w:leader="dot" w:pos="8898"/>
        </w:tabs>
        <w:rPr>
          <w:rFonts w:asciiTheme="minorHAnsi" w:eastAsiaTheme="minorEastAsia" w:hAnsiTheme="minorHAnsi" w:cstheme="minorBidi"/>
          <w:noProof/>
          <w:sz w:val="22"/>
          <w:szCs w:val="22"/>
          <w:lang w:val="sv-SE" w:eastAsia="sv-SE" w:bidi="ar-SA"/>
        </w:rPr>
      </w:pPr>
      <w:hyperlink w:anchor="_Toc248303837" w:history="1">
        <w:r w:rsidR="007D4A07" w:rsidRPr="0008393C">
          <w:rPr>
            <w:rStyle w:val="Hyperlink"/>
            <w:noProof/>
            <w:lang w:val="en-GB"/>
          </w:rPr>
          <w:t>Annex 3: Basic LGA Finance and HR Data</w:t>
        </w:r>
        <w:r w:rsidR="007D4A07">
          <w:rPr>
            <w:noProof/>
            <w:webHidden/>
          </w:rPr>
          <w:tab/>
        </w:r>
        <w:r>
          <w:rPr>
            <w:noProof/>
            <w:webHidden/>
          </w:rPr>
          <w:fldChar w:fldCharType="begin"/>
        </w:r>
        <w:r w:rsidR="007D4A07">
          <w:rPr>
            <w:noProof/>
            <w:webHidden/>
          </w:rPr>
          <w:instrText xml:space="preserve"> PAGEREF _Toc248303837 \h </w:instrText>
        </w:r>
        <w:r>
          <w:rPr>
            <w:noProof/>
            <w:webHidden/>
          </w:rPr>
        </w:r>
        <w:r>
          <w:rPr>
            <w:noProof/>
            <w:webHidden/>
          </w:rPr>
          <w:fldChar w:fldCharType="separate"/>
        </w:r>
        <w:r w:rsidR="00E16252">
          <w:rPr>
            <w:noProof/>
            <w:webHidden/>
          </w:rPr>
          <w:t>55</w:t>
        </w:r>
        <w:r>
          <w:rPr>
            <w:noProof/>
            <w:webHidden/>
          </w:rPr>
          <w:fldChar w:fldCharType="end"/>
        </w:r>
      </w:hyperlink>
    </w:p>
    <w:p w:rsidR="007D4A07" w:rsidRDefault="00364321">
      <w:pPr>
        <w:pStyle w:val="TOC2"/>
        <w:tabs>
          <w:tab w:val="right" w:leader="dot" w:pos="8898"/>
        </w:tabs>
        <w:rPr>
          <w:rFonts w:asciiTheme="minorHAnsi" w:eastAsiaTheme="minorEastAsia" w:hAnsiTheme="minorHAnsi" w:cstheme="minorBidi"/>
          <w:noProof/>
          <w:sz w:val="22"/>
          <w:szCs w:val="22"/>
          <w:lang w:val="sv-SE" w:eastAsia="sv-SE" w:bidi="ar-SA"/>
        </w:rPr>
      </w:pPr>
      <w:hyperlink w:anchor="_Toc248303838" w:history="1">
        <w:r w:rsidR="007D4A07" w:rsidRPr="0008393C">
          <w:rPr>
            <w:rStyle w:val="Hyperlink"/>
            <w:noProof/>
            <w:lang w:val="en-GB"/>
          </w:rPr>
          <w:t>Annex 4: People Met</w:t>
        </w:r>
        <w:r w:rsidR="007D4A07">
          <w:rPr>
            <w:noProof/>
            <w:webHidden/>
          </w:rPr>
          <w:tab/>
        </w:r>
        <w:r>
          <w:rPr>
            <w:noProof/>
            <w:webHidden/>
          </w:rPr>
          <w:fldChar w:fldCharType="begin"/>
        </w:r>
        <w:r w:rsidR="007D4A07">
          <w:rPr>
            <w:noProof/>
            <w:webHidden/>
          </w:rPr>
          <w:instrText xml:space="preserve"> PAGEREF _Toc248303838 \h </w:instrText>
        </w:r>
        <w:r>
          <w:rPr>
            <w:noProof/>
            <w:webHidden/>
          </w:rPr>
        </w:r>
        <w:r>
          <w:rPr>
            <w:noProof/>
            <w:webHidden/>
          </w:rPr>
          <w:fldChar w:fldCharType="separate"/>
        </w:r>
        <w:r w:rsidR="00E16252">
          <w:rPr>
            <w:noProof/>
            <w:webHidden/>
          </w:rPr>
          <w:t>58</w:t>
        </w:r>
        <w:r>
          <w:rPr>
            <w:noProof/>
            <w:webHidden/>
          </w:rPr>
          <w:fldChar w:fldCharType="end"/>
        </w:r>
      </w:hyperlink>
    </w:p>
    <w:p w:rsidR="006A5F1B" w:rsidRPr="00992ADD" w:rsidRDefault="00364321" w:rsidP="002D401D">
      <w:pPr>
        <w:spacing w:after="60"/>
        <w:rPr>
          <w:rFonts w:ascii="Arial" w:hAnsi="Arial" w:cs="Arial"/>
          <w:lang w:val="en-GB"/>
        </w:rPr>
      </w:pPr>
      <w:r w:rsidRPr="00992ADD">
        <w:rPr>
          <w:rFonts w:ascii="Arial" w:hAnsi="Arial" w:cs="Arial"/>
          <w:lang w:val="en-GB"/>
        </w:rPr>
        <w:fldChar w:fldCharType="end"/>
      </w:r>
    </w:p>
    <w:p w:rsidR="00256302" w:rsidRDefault="006A5F1B" w:rsidP="006A5F1B">
      <w:pPr>
        <w:rPr>
          <w:noProof/>
        </w:rPr>
      </w:pPr>
      <w:r w:rsidRPr="00992ADD">
        <w:rPr>
          <w:rFonts w:ascii="Tahoma" w:hAnsi="Tahoma" w:cs="Tahoma"/>
          <w:lang w:val="en-GB"/>
        </w:rPr>
        <w:t xml:space="preserve">List of Tables </w:t>
      </w:r>
      <w:r w:rsidR="00364321" w:rsidRPr="00992ADD">
        <w:rPr>
          <w:rFonts w:ascii="Arial" w:hAnsi="Arial" w:cs="Arial"/>
          <w:lang w:val="en-GB"/>
        </w:rPr>
        <w:fldChar w:fldCharType="begin"/>
      </w:r>
      <w:r w:rsidRPr="00992ADD">
        <w:rPr>
          <w:rFonts w:ascii="Arial" w:hAnsi="Arial" w:cs="Arial"/>
          <w:lang w:val="en-GB"/>
        </w:rPr>
        <w:instrText xml:space="preserve"> TOC \c "Table" </w:instrText>
      </w:r>
      <w:r w:rsidR="00364321" w:rsidRPr="00992ADD">
        <w:rPr>
          <w:rFonts w:ascii="Arial" w:hAnsi="Arial" w:cs="Arial"/>
          <w:lang w:val="en-GB"/>
        </w:rPr>
        <w:fldChar w:fldCharType="separate"/>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Table 1: Key Issues Explored in Case Study</w:t>
      </w:r>
      <w:r>
        <w:rPr>
          <w:noProof/>
        </w:rPr>
        <w:tab/>
      </w:r>
      <w:r w:rsidR="00364321">
        <w:rPr>
          <w:noProof/>
        </w:rPr>
        <w:fldChar w:fldCharType="begin"/>
      </w:r>
      <w:r>
        <w:rPr>
          <w:noProof/>
        </w:rPr>
        <w:instrText xml:space="preserve"> PAGEREF _Toc248302946 \h </w:instrText>
      </w:r>
      <w:r w:rsidR="00364321">
        <w:rPr>
          <w:noProof/>
        </w:rPr>
      </w:r>
      <w:r w:rsidR="00364321">
        <w:rPr>
          <w:noProof/>
        </w:rPr>
        <w:fldChar w:fldCharType="separate"/>
      </w:r>
      <w:r w:rsidR="00E16252">
        <w:rPr>
          <w:noProof/>
        </w:rPr>
        <w:t>f</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Table 2: Issues Investigated during the field study</w:t>
      </w:r>
      <w:r>
        <w:rPr>
          <w:noProof/>
        </w:rPr>
        <w:tab/>
      </w:r>
      <w:r w:rsidR="00364321">
        <w:rPr>
          <w:noProof/>
        </w:rPr>
        <w:fldChar w:fldCharType="begin"/>
      </w:r>
      <w:r>
        <w:rPr>
          <w:noProof/>
        </w:rPr>
        <w:instrText xml:space="preserve"> PAGEREF _Toc248302947 \h </w:instrText>
      </w:r>
      <w:r w:rsidR="00364321">
        <w:rPr>
          <w:noProof/>
        </w:rPr>
      </w:r>
      <w:r w:rsidR="00364321">
        <w:rPr>
          <w:noProof/>
        </w:rPr>
        <w:fldChar w:fldCharType="separate"/>
      </w:r>
      <w:r w:rsidR="00E16252">
        <w:rPr>
          <w:noProof/>
        </w:rPr>
        <w:t>3</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 xml:space="preserve">Table 3: </w:t>
      </w:r>
      <w:r w:rsidRPr="00615A32">
        <w:rPr>
          <w:rFonts w:cs="Tahoma"/>
          <w:noProof/>
          <w:lang w:val="en-GB"/>
        </w:rPr>
        <w:t>Ministry of Natural Resources and Tourism Annual Revenue 2003 and 2004</w:t>
      </w:r>
      <w:r>
        <w:rPr>
          <w:noProof/>
        </w:rPr>
        <w:tab/>
      </w:r>
      <w:r w:rsidR="00364321">
        <w:rPr>
          <w:noProof/>
        </w:rPr>
        <w:fldChar w:fldCharType="begin"/>
      </w:r>
      <w:r>
        <w:rPr>
          <w:noProof/>
        </w:rPr>
        <w:instrText xml:space="preserve"> PAGEREF _Toc248302948 \h </w:instrText>
      </w:r>
      <w:r w:rsidR="00364321">
        <w:rPr>
          <w:noProof/>
        </w:rPr>
      </w:r>
      <w:r w:rsidR="00364321">
        <w:rPr>
          <w:noProof/>
        </w:rPr>
        <w:fldChar w:fldCharType="separate"/>
      </w:r>
      <w:r w:rsidR="00E16252">
        <w:rPr>
          <w:noProof/>
        </w:rPr>
        <w:t>9</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 xml:space="preserve">Table 4: </w:t>
      </w:r>
      <w:r w:rsidRPr="00615A32">
        <w:rPr>
          <w:rFonts w:cs="Tahoma"/>
          <w:noProof/>
          <w:lang w:val="en-GB"/>
        </w:rPr>
        <w:t>Budget of the Ministry of Natural Resources and Tourism, by Sub-sector, 2002 -2004</w:t>
      </w:r>
      <w:r>
        <w:rPr>
          <w:noProof/>
        </w:rPr>
        <w:tab/>
      </w:r>
      <w:r w:rsidR="00364321">
        <w:rPr>
          <w:noProof/>
        </w:rPr>
        <w:fldChar w:fldCharType="begin"/>
      </w:r>
      <w:r>
        <w:rPr>
          <w:noProof/>
        </w:rPr>
        <w:instrText xml:space="preserve"> PAGEREF _Toc248302949 \h </w:instrText>
      </w:r>
      <w:r w:rsidR="00364321">
        <w:rPr>
          <w:noProof/>
        </w:rPr>
      </w:r>
      <w:r w:rsidR="00364321">
        <w:rPr>
          <w:noProof/>
        </w:rPr>
        <w:fldChar w:fldCharType="separate"/>
      </w:r>
      <w:r w:rsidR="00E16252">
        <w:rPr>
          <w:noProof/>
        </w:rPr>
        <w:t>11</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Table 5: Natural Resources Sector Staff in the Study Districts</w:t>
      </w:r>
      <w:r>
        <w:rPr>
          <w:noProof/>
        </w:rPr>
        <w:tab/>
      </w:r>
      <w:r w:rsidR="00364321">
        <w:rPr>
          <w:noProof/>
        </w:rPr>
        <w:fldChar w:fldCharType="begin"/>
      </w:r>
      <w:r>
        <w:rPr>
          <w:noProof/>
        </w:rPr>
        <w:instrText xml:space="preserve"> PAGEREF _Toc248302950 \h </w:instrText>
      </w:r>
      <w:r w:rsidR="00364321">
        <w:rPr>
          <w:noProof/>
        </w:rPr>
      </w:r>
      <w:r w:rsidR="00364321">
        <w:rPr>
          <w:noProof/>
        </w:rPr>
        <w:fldChar w:fldCharType="separate"/>
      </w:r>
      <w:r w:rsidR="00E16252">
        <w:rPr>
          <w:noProof/>
        </w:rPr>
        <w:t>33</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 xml:space="preserve">Table 6: </w:t>
      </w:r>
      <w:r w:rsidRPr="00615A32">
        <w:rPr>
          <w:rFonts w:cs="Tahoma"/>
          <w:noProof/>
          <w:lang w:val="en-GB"/>
        </w:rPr>
        <w:t>Income from Forestry and Fisheries subsectos for Morogoro district*</w:t>
      </w:r>
      <w:r>
        <w:rPr>
          <w:noProof/>
        </w:rPr>
        <w:tab/>
      </w:r>
      <w:r w:rsidR="00364321">
        <w:rPr>
          <w:noProof/>
        </w:rPr>
        <w:fldChar w:fldCharType="begin"/>
      </w:r>
      <w:r>
        <w:rPr>
          <w:noProof/>
        </w:rPr>
        <w:instrText xml:space="preserve"> PAGEREF _Toc248302951 \h </w:instrText>
      </w:r>
      <w:r w:rsidR="00364321">
        <w:rPr>
          <w:noProof/>
        </w:rPr>
      </w:r>
      <w:r w:rsidR="00364321">
        <w:rPr>
          <w:noProof/>
        </w:rPr>
        <w:fldChar w:fldCharType="separate"/>
      </w:r>
      <w:r w:rsidR="00E16252">
        <w:rPr>
          <w:noProof/>
        </w:rPr>
        <w:t>34</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Table 7: Income from forestry and wildlife subsectors for kiteto district</w:t>
      </w:r>
      <w:r>
        <w:rPr>
          <w:noProof/>
        </w:rPr>
        <w:tab/>
      </w:r>
      <w:r w:rsidR="00364321">
        <w:rPr>
          <w:noProof/>
        </w:rPr>
        <w:fldChar w:fldCharType="begin"/>
      </w:r>
      <w:r>
        <w:rPr>
          <w:noProof/>
        </w:rPr>
        <w:instrText xml:space="preserve"> PAGEREF _Toc248302952 \h </w:instrText>
      </w:r>
      <w:r w:rsidR="00364321">
        <w:rPr>
          <w:noProof/>
        </w:rPr>
      </w:r>
      <w:r w:rsidR="00364321">
        <w:rPr>
          <w:noProof/>
        </w:rPr>
        <w:fldChar w:fldCharType="separate"/>
      </w:r>
      <w:r w:rsidR="00E16252">
        <w:rPr>
          <w:noProof/>
        </w:rPr>
        <w:t>34</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Table 8: Income and expenditure from forstry, fisheries (marine) and wildlife subsectors for mafia district</w:t>
      </w:r>
      <w:r>
        <w:rPr>
          <w:noProof/>
        </w:rPr>
        <w:tab/>
      </w:r>
      <w:r w:rsidR="00364321">
        <w:rPr>
          <w:noProof/>
        </w:rPr>
        <w:fldChar w:fldCharType="begin"/>
      </w:r>
      <w:r>
        <w:rPr>
          <w:noProof/>
        </w:rPr>
        <w:instrText xml:space="preserve"> PAGEREF _Toc248302953 \h </w:instrText>
      </w:r>
      <w:r w:rsidR="00364321">
        <w:rPr>
          <w:noProof/>
        </w:rPr>
      </w:r>
      <w:r w:rsidR="00364321">
        <w:rPr>
          <w:noProof/>
        </w:rPr>
        <w:fldChar w:fldCharType="separate"/>
      </w:r>
      <w:r w:rsidR="00E16252">
        <w:rPr>
          <w:noProof/>
        </w:rPr>
        <w:t>35</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Table 9: Income and expenditure from forestry, wildlife and fisheries subsector for muleba district</w:t>
      </w:r>
      <w:r>
        <w:rPr>
          <w:noProof/>
        </w:rPr>
        <w:tab/>
      </w:r>
      <w:r w:rsidR="00364321">
        <w:rPr>
          <w:noProof/>
        </w:rPr>
        <w:fldChar w:fldCharType="begin"/>
      </w:r>
      <w:r>
        <w:rPr>
          <w:noProof/>
        </w:rPr>
        <w:instrText xml:space="preserve"> PAGEREF _Toc248302954 \h </w:instrText>
      </w:r>
      <w:r w:rsidR="00364321">
        <w:rPr>
          <w:noProof/>
        </w:rPr>
      </w:r>
      <w:r w:rsidR="00364321">
        <w:rPr>
          <w:noProof/>
        </w:rPr>
        <w:fldChar w:fldCharType="separate"/>
      </w:r>
      <w:r w:rsidR="00E16252">
        <w:rPr>
          <w:noProof/>
        </w:rPr>
        <w:t>35</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Table 10: implications of the two LG NR grant options</w:t>
      </w:r>
      <w:r>
        <w:rPr>
          <w:noProof/>
        </w:rPr>
        <w:tab/>
      </w:r>
      <w:r w:rsidR="00364321">
        <w:rPr>
          <w:noProof/>
        </w:rPr>
        <w:fldChar w:fldCharType="begin"/>
      </w:r>
      <w:r>
        <w:rPr>
          <w:noProof/>
        </w:rPr>
        <w:instrText xml:space="preserve"> PAGEREF _Toc248302955 \h </w:instrText>
      </w:r>
      <w:r w:rsidR="00364321">
        <w:rPr>
          <w:noProof/>
        </w:rPr>
      </w:r>
      <w:r w:rsidR="00364321">
        <w:rPr>
          <w:noProof/>
        </w:rPr>
        <w:fldChar w:fldCharType="separate"/>
      </w:r>
      <w:r w:rsidR="00E16252">
        <w:rPr>
          <w:noProof/>
        </w:rPr>
        <w:t>46</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rFonts w:cs="Tahoma"/>
          <w:noProof/>
          <w:lang w:val="en-GB"/>
        </w:rPr>
        <w:t>Table 11: Local government financial resources FY 2001/02 - 2005/05</w:t>
      </w:r>
      <w:r>
        <w:rPr>
          <w:noProof/>
        </w:rPr>
        <w:tab/>
      </w:r>
      <w:r w:rsidR="00364321">
        <w:rPr>
          <w:noProof/>
        </w:rPr>
        <w:fldChar w:fldCharType="begin"/>
      </w:r>
      <w:r>
        <w:rPr>
          <w:noProof/>
        </w:rPr>
        <w:instrText xml:space="preserve"> PAGEREF _Toc248302956 \h </w:instrText>
      </w:r>
      <w:r w:rsidR="00364321">
        <w:rPr>
          <w:noProof/>
        </w:rPr>
      </w:r>
      <w:r w:rsidR="00364321">
        <w:rPr>
          <w:noProof/>
        </w:rPr>
        <w:fldChar w:fldCharType="separate"/>
      </w:r>
      <w:r w:rsidR="00E16252">
        <w:rPr>
          <w:noProof/>
        </w:rPr>
        <w:t>55</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rFonts w:cs="Tahoma"/>
          <w:noProof/>
          <w:lang w:val="en-GB"/>
        </w:rPr>
        <w:t>Table 12: Expenditure decentralisation in Tanzania</w:t>
      </w:r>
      <w:r>
        <w:rPr>
          <w:noProof/>
        </w:rPr>
        <w:tab/>
      </w:r>
      <w:r w:rsidR="00364321">
        <w:rPr>
          <w:noProof/>
        </w:rPr>
        <w:fldChar w:fldCharType="begin"/>
      </w:r>
      <w:r>
        <w:rPr>
          <w:noProof/>
        </w:rPr>
        <w:instrText xml:space="preserve"> PAGEREF _Toc248302957 \h </w:instrText>
      </w:r>
      <w:r w:rsidR="00364321">
        <w:rPr>
          <w:noProof/>
        </w:rPr>
      </w:r>
      <w:r w:rsidR="00364321">
        <w:rPr>
          <w:noProof/>
        </w:rPr>
        <w:fldChar w:fldCharType="separate"/>
      </w:r>
      <w:r w:rsidR="00E16252">
        <w:rPr>
          <w:noProof/>
        </w:rPr>
        <w:t>55</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noProof/>
          <w:lang w:val="en-GB"/>
        </w:rPr>
        <w:t>Table 13: Public Sector and LG Employment 1995-2006</w:t>
      </w:r>
      <w:r>
        <w:rPr>
          <w:noProof/>
        </w:rPr>
        <w:tab/>
      </w:r>
      <w:r w:rsidR="00364321">
        <w:rPr>
          <w:noProof/>
        </w:rPr>
        <w:fldChar w:fldCharType="begin"/>
      </w:r>
      <w:r>
        <w:rPr>
          <w:noProof/>
        </w:rPr>
        <w:instrText xml:space="preserve"> PAGEREF _Toc248302958 \h </w:instrText>
      </w:r>
      <w:r w:rsidR="00364321">
        <w:rPr>
          <w:noProof/>
        </w:rPr>
      </w:r>
      <w:r w:rsidR="00364321">
        <w:rPr>
          <w:noProof/>
        </w:rPr>
        <w:fldChar w:fldCharType="separate"/>
      </w:r>
      <w:r w:rsidR="00E16252">
        <w:rPr>
          <w:noProof/>
        </w:rPr>
        <w:t>56</w:t>
      </w:r>
      <w:r w:rsidR="00364321">
        <w:rPr>
          <w:noProof/>
        </w:rPr>
        <w:fldChar w:fldCharType="end"/>
      </w:r>
    </w:p>
    <w:p w:rsidR="00256302" w:rsidRPr="00256302" w:rsidRDefault="00256302">
      <w:pPr>
        <w:pStyle w:val="TableofFigures"/>
        <w:tabs>
          <w:tab w:val="right" w:leader="dot" w:pos="8898"/>
        </w:tabs>
        <w:rPr>
          <w:rFonts w:asciiTheme="minorHAnsi" w:eastAsiaTheme="minorEastAsia" w:hAnsiTheme="minorHAnsi" w:cstheme="minorBidi"/>
          <w:noProof/>
          <w:sz w:val="22"/>
          <w:szCs w:val="22"/>
          <w:lang w:eastAsia="zh-CN" w:bidi="ar-SA"/>
        </w:rPr>
      </w:pPr>
      <w:r w:rsidRPr="00615A32">
        <w:rPr>
          <w:rFonts w:cs="Tahoma"/>
          <w:noProof/>
          <w:lang w:val="en-GB"/>
        </w:rPr>
        <w:t>Table 14: Main Development Grants available to LGAs and associated guidelines/conditions</w:t>
      </w:r>
      <w:r>
        <w:rPr>
          <w:noProof/>
        </w:rPr>
        <w:tab/>
      </w:r>
      <w:r w:rsidR="00364321">
        <w:rPr>
          <w:noProof/>
        </w:rPr>
        <w:fldChar w:fldCharType="begin"/>
      </w:r>
      <w:r>
        <w:rPr>
          <w:noProof/>
        </w:rPr>
        <w:instrText xml:space="preserve"> PAGEREF _Toc248302959 \h </w:instrText>
      </w:r>
      <w:r w:rsidR="00364321">
        <w:rPr>
          <w:noProof/>
        </w:rPr>
      </w:r>
      <w:r w:rsidR="00364321">
        <w:rPr>
          <w:noProof/>
        </w:rPr>
        <w:fldChar w:fldCharType="separate"/>
      </w:r>
      <w:r w:rsidR="00E16252">
        <w:rPr>
          <w:noProof/>
        </w:rPr>
        <w:t>56</w:t>
      </w:r>
      <w:r w:rsidR="00364321">
        <w:rPr>
          <w:noProof/>
        </w:rPr>
        <w:fldChar w:fldCharType="end"/>
      </w:r>
    </w:p>
    <w:p w:rsidR="006A5F1B" w:rsidRPr="00992ADD" w:rsidRDefault="00364321" w:rsidP="006A5F1B">
      <w:pPr>
        <w:rPr>
          <w:rFonts w:ascii="Arial" w:hAnsi="Arial" w:cs="Arial"/>
          <w:lang w:val="en-GB"/>
        </w:rPr>
      </w:pPr>
      <w:r w:rsidRPr="00992ADD">
        <w:rPr>
          <w:rFonts w:ascii="Arial" w:hAnsi="Arial" w:cs="Arial"/>
          <w:lang w:val="en-GB"/>
        </w:rPr>
        <w:fldChar w:fldCharType="end"/>
      </w:r>
    </w:p>
    <w:p w:rsidR="003D399B" w:rsidRPr="00992ADD" w:rsidRDefault="006A5F1B" w:rsidP="00A82203">
      <w:pPr>
        <w:pStyle w:val="Heading1"/>
        <w:rPr>
          <w:lang w:val="en-GB"/>
        </w:rPr>
      </w:pPr>
      <w:r w:rsidRPr="00992ADD">
        <w:rPr>
          <w:rFonts w:ascii="Arial" w:hAnsi="Arial" w:cs="Arial"/>
          <w:lang w:val="en-GB"/>
        </w:rPr>
        <w:br w:type="page"/>
      </w:r>
      <w:bookmarkStart w:id="5" w:name="_Toc248303754"/>
      <w:r w:rsidRPr="00992ADD">
        <w:rPr>
          <w:lang w:val="en-GB"/>
        </w:rPr>
        <w:lastRenderedPageBreak/>
        <w:t>Executive Summary</w:t>
      </w:r>
      <w:bookmarkEnd w:id="5"/>
      <w:r w:rsidRPr="00992ADD">
        <w:rPr>
          <w:lang w:val="en-GB"/>
        </w:rPr>
        <w:t xml:space="preserve"> </w:t>
      </w:r>
    </w:p>
    <w:p w:rsidR="006A5F1B" w:rsidRPr="00992ADD" w:rsidRDefault="006A5F1B" w:rsidP="00A12472">
      <w:pPr>
        <w:rPr>
          <w:lang w:val="en-GB"/>
        </w:rPr>
      </w:pPr>
      <w:r w:rsidRPr="00992ADD">
        <w:rPr>
          <w:lang w:val="en-GB"/>
        </w:rPr>
        <w:t xml:space="preserve">This report is part of a wider East African comparative study that explores experiences with local governments’ management of natural resources. </w:t>
      </w:r>
      <w:r w:rsidR="00696AA3" w:rsidRPr="00992ADD">
        <w:rPr>
          <w:lang w:val="en-GB"/>
        </w:rPr>
        <w:t xml:space="preserve">Three country reports form the base for a synthesis report. </w:t>
      </w:r>
    </w:p>
    <w:p w:rsidR="006A5F1B" w:rsidRPr="00992ADD" w:rsidRDefault="006A5F1B" w:rsidP="00A12472">
      <w:pPr>
        <w:rPr>
          <w:lang w:val="en-GB"/>
        </w:rPr>
      </w:pPr>
      <w:r w:rsidRPr="00992ADD">
        <w:rPr>
          <w:lang w:val="en-GB"/>
        </w:rPr>
        <w:t xml:space="preserve">The rationale for study is the significant socio economic importance of natural resources and increasing – yet possibly underexploited – role of local governments in </w:t>
      </w:r>
      <w:r w:rsidR="00696AA3" w:rsidRPr="00992ADD">
        <w:rPr>
          <w:lang w:val="en-GB"/>
        </w:rPr>
        <w:t xml:space="preserve">sustainably </w:t>
      </w:r>
      <w:r w:rsidRPr="00992ADD">
        <w:rPr>
          <w:lang w:val="en-GB"/>
        </w:rPr>
        <w:t>managing these resources</w:t>
      </w:r>
      <w:r w:rsidR="00696AA3" w:rsidRPr="00992ADD">
        <w:rPr>
          <w:lang w:val="en-GB"/>
        </w:rPr>
        <w:t xml:space="preserve"> in Tanzania, Kenya and Uganda</w:t>
      </w:r>
      <w:r w:rsidRPr="00992ADD">
        <w:rPr>
          <w:lang w:val="en-GB"/>
        </w:rPr>
        <w:t xml:space="preserve">. </w:t>
      </w:r>
    </w:p>
    <w:p w:rsidR="006A5F1B" w:rsidRPr="00992ADD" w:rsidRDefault="006A5F1B" w:rsidP="00A12472">
      <w:pPr>
        <w:rPr>
          <w:lang w:val="en-GB"/>
        </w:rPr>
      </w:pPr>
      <w:r w:rsidRPr="00992ADD">
        <w:rPr>
          <w:lang w:val="en-GB"/>
        </w:rPr>
        <w:t xml:space="preserve">The overall objective of this assignment </w:t>
      </w:r>
      <w:r w:rsidR="00A475DD">
        <w:rPr>
          <w:lang w:val="en-GB"/>
        </w:rPr>
        <w:t>was</w:t>
      </w:r>
      <w:r w:rsidRPr="00992ADD">
        <w:rPr>
          <w:lang w:val="en-GB"/>
        </w:rPr>
        <w:t xml:space="preserve"> to explore and gain understanding as to what </w:t>
      </w:r>
      <w:r w:rsidRPr="00992ADD">
        <w:rPr>
          <w:i/>
          <w:lang w:val="en-GB"/>
        </w:rPr>
        <w:t>approaches</w:t>
      </w:r>
      <w:r w:rsidRPr="00992ADD">
        <w:rPr>
          <w:lang w:val="en-GB"/>
        </w:rPr>
        <w:t xml:space="preserve"> are currently used by local governments to support natural resource management (NRM) and to identify </w:t>
      </w:r>
      <w:r w:rsidRPr="00992ADD">
        <w:rPr>
          <w:i/>
          <w:lang w:val="en-GB"/>
        </w:rPr>
        <w:t>mechanisms</w:t>
      </w:r>
      <w:r w:rsidRPr="00992ADD">
        <w:rPr>
          <w:lang w:val="en-GB"/>
        </w:rPr>
        <w:t xml:space="preserve"> that would ensure natural resource management is further integrated into the planning and implementation processes of local government in the above three countries. </w:t>
      </w:r>
    </w:p>
    <w:p w:rsidR="006A5F1B" w:rsidRPr="00992ADD" w:rsidRDefault="006A5F1B" w:rsidP="00A12472">
      <w:pPr>
        <w:rPr>
          <w:lang w:val="en-GB"/>
        </w:rPr>
      </w:pPr>
      <w:r w:rsidRPr="00992ADD">
        <w:rPr>
          <w:lang w:val="en-GB"/>
        </w:rPr>
        <w:t xml:space="preserve">Fieldwork </w:t>
      </w:r>
      <w:r w:rsidR="00696AA3" w:rsidRPr="00992ADD">
        <w:rPr>
          <w:lang w:val="en-GB"/>
        </w:rPr>
        <w:t xml:space="preserve">in Tanzania </w:t>
      </w:r>
      <w:r w:rsidRPr="00992ADD">
        <w:rPr>
          <w:lang w:val="en-GB"/>
        </w:rPr>
        <w:t xml:space="preserve">was conducted in four districts (see box </w:t>
      </w:r>
      <w:r w:rsidR="00696AA3" w:rsidRPr="00992ADD">
        <w:rPr>
          <w:lang w:val="en-GB"/>
        </w:rPr>
        <w:t xml:space="preserve">1 </w:t>
      </w:r>
      <w:r w:rsidRPr="00992ADD">
        <w:rPr>
          <w:lang w:val="en-GB"/>
        </w:rPr>
        <w:t>below). In each district the team explored local governments’ natural management practices with emphasis on three key sectors: forestry, fishery and wild life. The selection of the four districts was made primarily to capture a reasonable spectrum of the substantive variation in natural resource availabilities and management</w:t>
      </w:r>
      <w:r w:rsidR="00696AA3" w:rsidRPr="00992ADD">
        <w:rPr>
          <w:lang w:val="en-GB"/>
        </w:rPr>
        <w:t xml:space="preserve"> practices in local governments</w:t>
      </w:r>
      <w:r w:rsidRPr="00992ADD">
        <w:rPr>
          <w:lang w:val="en-GB"/>
        </w:rPr>
        <w:t xml:space="preserve">. </w:t>
      </w:r>
    </w:p>
    <w:p w:rsidR="00D400A8" w:rsidRPr="00992ADD" w:rsidRDefault="00D400A8" w:rsidP="003041FE">
      <w:pPr>
        <w:rPr>
          <w:b/>
          <w:lang w:val="en-GB"/>
        </w:rPr>
      </w:pPr>
      <w:r w:rsidRPr="00992ADD">
        <w:rPr>
          <w:b/>
          <w:lang w:val="en-GB"/>
        </w:rPr>
        <w:t xml:space="preserve">Box 1: Case Study Districts </w:t>
      </w:r>
    </w:p>
    <w:tbl>
      <w:tblPr>
        <w:tblW w:w="9288" w:type="dxa"/>
        <w:jc w:val="center"/>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1488"/>
        <w:gridCol w:w="1170"/>
        <w:gridCol w:w="6630"/>
      </w:tblGrid>
      <w:tr w:rsidR="00D400A8" w:rsidRPr="00A933B1" w:rsidTr="00892099">
        <w:trPr>
          <w:jc w:val="center"/>
        </w:trPr>
        <w:tc>
          <w:tcPr>
            <w:tcW w:w="1488" w:type="dxa"/>
            <w:tcBorders>
              <w:top w:val="single" w:sz="8" w:space="0" w:color="7BA0CD"/>
              <w:left w:val="single" w:sz="8" w:space="0" w:color="7BA0CD"/>
              <w:bottom w:val="single" w:sz="8" w:space="0" w:color="7BA0CD"/>
              <w:right w:val="nil"/>
            </w:tcBorders>
            <w:shd w:val="clear" w:color="auto" w:fill="4F81BD"/>
          </w:tcPr>
          <w:p w:rsidR="00D400A8" w:rsidRPr="00A933B1" w:rsidRDefault="00D400A8" w:rsidP="00031015">
            <w:pPr>
              <w:spacing w:line="240" w:lineRule="auto"/>
              <w:jc w:val="center"/>
              <w:rPr>
                <w:rFonts w:cs="Tahoma"/>
                <w:b/>
                <w:bCs/>
                <w:color w:val="FFFFFF"/>
                <w:sz w:val="20"/>
                <w:lang w:val="en-GB"/>
              </w:rPr>
            </w:pPr>
            <w:r w:rsidRPr="00A933B1">
              <w:rPr>
                <w:rFonts w:cs="Tahoma"/>
                <w:b/>
                <w:bCs/>
                <w:color w:val="FFFFFF"/>
                <w:sz w:val="20"/>
                <w:lang w:val="en-GB"/>
              </w:rPr>
              <w:t>District</w:t>
            </w:r>
          </w:p>
          <w:p w:rsidR="00D400A8" w:rsidRPr="00A933B1" w:rsidRDefault="00D400A8" w:rsidP="00031015">
            <w:pPr>
              <w:spacing w:line="240" w:lineRule="auto"/>
              <w:jc w:val="center"/>
              <w:rPr>
                <w:rFonts w:cs="Tahoma"/>
                <w:b/>
                <w:bCs/>
                <w:color w:val="FFFFFF"/>
                <w:sz w:val="20"/>
                <w:lang w:val="en-GB"/>
              </w:rPr>
            </w:pPr>
            <w:r w:rsidRPr="00A933B1">
              <w:rPr>
                <w:rFonts w:cs="Tahoma"/>
                <w:b/>
                <w:bCs/>
                <w:color w:val="FFFFFF"/>
                <w:sz w:val="20"/>
                <w:lang w:val="en-GB"/>
              </w:rPr>
              <w:t>(Region)</w:t>
            </w:r>
          </w:p>
        </w:tc>
        <w:tc>
          <w:tcPr>
            <w:tcW w:w="1170" w:type="dxa"/>
            <w:tcBorders>
              <w:top w:val="single" w:sz="8" w:space="0" w:color="7BA0CD"/>
              <w:left w:val="nil"/>
              <w:bottom w:val="single" w:sz="8" w:space="0" w:color="7BA0CD"/>
              <w:right w:val="nil"/>
            </w:tcBorders>
            <w:shd w:val="clear" w:color="auto" w:fill="4F81BD"/>
          </w:tcPr>
          <w:p w:rsidR="00D400A8" w:rsidRPr="00A933B1" w:rsidRDefault="00D400A8" w:rsidP="00031015">
            <w:pPr>
              <w:spacing w:line="240" w:lineRule="auto"/>
              <w:jc w:val="center"/>
              <w:rPr>
                <w:rFonts w:cs="Tahoma"/>
                <w:b/>
                <w:bCs/>
                <w:color w:val="FFFFFF"/>
                <w:sz w:val="20"/>
                <w:lang w:val="en-GB"/>
              </w:rPr>
            </w:pPr>
            <w:r w:rsidRPr="00A933B1">
              <w:rPr>
                <w:rFonts w:cs="Tahoma"/>
                <w:b/>
                <w:bCs/>
                <w:color w:val="FFFFFF"/>
                <w:sz w:val="20"/>
                <w:lang w:val="en-GB"/>
              </w:rPr>
              <w:t>Land Area (Km</w:t>
            </w:r>
            <w:r w:rsidRPr="00A933B1">
              <w:rPr>
                <w:rFonts w:cs="Tahoma"/>
                <w:b/>
                <w:bCs/>
                <w:color w:val="FFFFFF"/>
                <w:sz w:val="20"/>
                <w:vertAlign w:val="subscript"/>
                <w:lang w:val="en-GB"/>
              </w:rPr>
              <w:t>2</w:t>
            </w:r>
            <w:r w:rsidRPr="00A933B1">
              <w:rPr>
                <w:rFonts w:cs="Tahoma"/>
                <w:b/>
                <w:bCs/>
                <w:color w:val="FFFFFF"/>
                <w:sz w:val="20"/>
                <w:lang w:val="en-GB"/>
              </w:rPr>
              <w:t>)</w:t>
            </w:r>
          </w:p>
        </w:tc>
        <w:tc>
          <w:tcPr>
            <w:tcW w:w="6630" w:type="dxa"/>
            <w:tcBorders>
              <w:top w:val="single" w:sz="8" w:space="0" w:color="7BA0CD"/>
              <w:left w:val="nil"/>
              <w:bottom w:val="single" w:sz="8" w:space="0" w:color="7BA0CD"/>
              <w:right w:val="single" w:sz="8" w:space="0" w:color="7BA0CD"/>
            </w:tcBorders>
            <w:shd w:val="clear" w:color="auto" w:fill="4F81BD"/>
          </w:tcPr>
          <w:p w:rsidR="00D400A8" w:rsidRPr="00A933B1" w:rsidRDefault="00F04BAB" w:rsidP="00031015">
            <w:pPr>
              <w:spacing w:line="240" w:lineRule="auto"/>
              <w:jc w:val="center"/>
              <w:rPr>
                <w:rFonts w:cs="Tahoma"/>
                <w:b/>
                <w:bCs/>
                <w:color w:val="FFFFFF"/>
                <w:sz w:val="20"/>
                <w:lang w:val="en-GB"/>
              </w:rPr>
            </w:pPr>
            <w:r w:rsidRPr="00A933B1">
              <w:rPr>
                <w:rFonts w:cs="Tahoma"/>
                <w:b/>
                <w:bCs/>
                <w:color w:val="FFFFFF"/>
                <w:sz w:val="20"/>
                <w:lang w:val="en-GB"/>
              </w:rPr>
              <w:t>Key F</w:t>
            </w:r>
            <w:r w:rsidR="00D400A8" w:rsidRPr="00A933B1">
              <w:rPr>
                <w:rFonts w:cs="Tahoma"/>
                <w:b/>
                <w:bCs/>
                <w:color w:val="FFFFFF"/>
                <w:sz w:val="20"/>
                <w:lang w:val="en-GB"/>
              </w:rPr>
              <w:t>eatures</w:t>
            </w:r>
          </w:p>
        </w:tc>
      </w:tr>
      <w:tr w:rsidR="00D400A8" w:rsidRPr="00A933B1" w:rsidTr="00892099">
        <w:trPr>
          <w:jc w:val="center"/>
        </w:trPr>
        <w:tc>
          <w:tcPr>
            <w:tcW w:w="1488" w:type="dxa"/>
            <w:tcBorders>
              <w:right w:val="nil"/>
            </w:tcBorders>
            <w:shd w:val="clear" w:color="auto" w:fill="D3DFEE"/>
          </w:tcPr>
          <w:p w:rsidR="00696AA3" w:rsidRPr="00A933B1" w:rsidRDefault="00D400A8" w:rsidP="00031015">
            <w:pPr>
              <w:spacing w:line="240" w:lineRule="auto"/>
              <w:rPr>
                <w:rFonts w:cs="Tahoma"/>
                <w:b/>
                <w:bCs/>
                <w:sz w:val="20"/>
                <w:lang w:val="en-GB"/>
              </w:rPr>
            </w:pPr>
            <w:r w:rsidRPr="00A933B1">
              <w:rPr>
                <w:rFonts w:cs="Tahoma"/>
                <w:b/>
                <w:bCs/>
                <w:sz w:val="20"/>
                <w:lang w:val="en-GB"/>
              </w:rPr>
              <w:t xml:space="preserve">Morogoro </w:t>
            </w:r>
          </w:p>
          <w:p w:rsidR="00D400A8" w:rsidRPr="00892099" w:rsidRDefault="00385B94" w:rsidP="00031015">
            <w:pPr>
              <w:spacing w:line="240" w:lineRule="auto"/>
              <w:rPr>
                <w:rFonts w:cs="Tahoma"/>
                <w:bCs/>
                <w:sz w:val="20"/>
                <w:lang w:val="en-GB"/>
              </w:rPr>
            </w:pPr>
            <w:r>
              <w:rPr>
                <w:rFonts w:cs="Tahoma"/>
                <w:bCs/>
                <w:sz w:val="20"/>
                <w:lang w:val="en-GB"/>
              </w:rPr>
              <w:t>(Morogoro R</w:t>
            </w:r>
            <w:r w:rsidR="00D400A8" w:rsidRPr="00892099">
              <w:rPr>
                <w:rFonts w:cs="Tahoma"/>
                <w:bCs/>
                <w:sz w:val="20"/>
                <w:lang w:val="en-GB"/>
              </w:rPr>
              <w:t xml:space="preserve">egion) </w:t>
            </w:r>
          </w:p>
        </w:tc>
        <w:tc>
          <w:tcPr>
            <w:tcW w:w="1170" w:type="dxa"/>
            <w:tcBorders>
              <w:left w:val="nil"/>
              <w:right w:val="nil"/>
            </w:tcBorders>
            <w:shd w:val="clear" w:color="auto" w:fill="D3DFEE"/>
          </w:tcPr>
          <w:p w:rsidR="00D400A8" w:rsidRPr="00A933B1" w:rsidRDefault="00D400A8" w:rsidP="00031015">
            <w:pPr>
              <w:spacing w:line="240" w:lineRule="auto"/>
              <w:jc w:val="right"/>
              <w:rPr>
                <w:rFonts w:cs="Tahoma"/>
                <w:sz w:val="20"/>
                <w:lang w:val="en-GB"/>
              </w:rPr>
            </w:pPr>
            <w:r w:rsidRPr="00A933B1">
              <w:rPr>
                <w:rFonts w:cs="Tahoma"/>
                <w:sz w:val="20"/>
                <w:lang w:val="en-GB"/>
              </w:rPr>
              <w:t>11,925.00</w:t>
            </w:r>
          </w:p>
        </w:tc>
        <w:tc>
          <w:tcPr>
            <w:tcW w:w="6630" w:type="dxa"/>
            <w:tcBorders>
              <w:left w:val="nil"/>
            </w:tcBorders>
            <w:shd w:val="clear" w:color="auto" w:fill="D3DFEE"/>
          </w:tcPr>
          <w:p w:rsidR="00D400A8" w:rsidRPr="00A933B1" w:rsidRDefault="00D400A8" w:rsidP="00031015">
            <w:pPr>
              <w:spacing w:line="240" w:lineRule="auto"/>
              <w:rPr>
                <w:rFonts w:cs="Tahoma"/>
                <w:sz w:val="20"/>
                <w:lang w:val="en-GB"/>
              </w:rPr>
            </w:pPr>
            <w:r w:rsidRPr="00A933B1">
              <w:rPr>
                <w:rFonts w:cs="Tahoma"/>
                <w:sz w:val="20"/>
                <w:lang w:val="en-GB"/>
              </w:rPr>
              <w:t xml:space="preserve">Agriculture is the dominating economic activity but the district also includes substantive forest areas and has implementation experiences from Wild Life Management Areas. </w:t>
            </w:r>
            <w:r w:rsidR="0098000D" w:rsidRPr="00A933B1">
              <w:rPr>
                <w:rFonts w:cs="Tahoma"/>
                <w:sz w:val="20"/>
                <w:lang w:val="en-GB"/>
              </w:rPr>
              <w:t>Also m</w:t>
            </w:r>
            <w:r w:rsidRPr="00A933B1">
              <w:rPr>
                <w:rFonts w:cs="Tahoma"/>
                <w:sz w:val="20"/>
                <w:lang w:val="en-GB"/>
              </w:rPr>
              <w:t>inor activities in support of fishery.</w:t>
            </w:r>
          </w:p>
        </w:tc>
      </w:tr>
      <w:tr w:rsidR="00D400A8" w:rsidRPr="00A933B1" w:rsidTr="00892099">
        <w:trPr>
          <w:jc w:val="center"/>
        </w:trPr>
        <w:tc>
          <w:tcPr>
            <w:tcW w:w="1488" w:type="dxa"/>
            <w:tcBorders>
              <w:right w:val="nil"/>
            </w:tcBorders>
          </w:tcPr>
          <w:p w:rsidR="0098000D" w:rsidRPr="00A933B1" w:rsidRDefault="00D400A8" w:rsidP="00031015">
            <w:pPr>
              <w:spacing w:line="240" w:lineRule="auto"/>
              <w:rPr>
                <w:rFonts w:cs="Tahoma"/>
                <w:b/>
                <w:bCs/>
                <w:sz w:val="20"/>
                <w:lang w:val="en-GB"/>
              </w:rPr>
            </w:pPr>
            <w:r w:rsidRPr="00A933B1">
              <w:rPr>
                <w:rFonts w:cs="Tahoma"/>
                <w:b/>
                <w:bCs/>
                <w:sz w:val="20"/>
                <w:lang w:val="en-GB"/>
              </w:rPr>
              <w:t xml:space="preserve">Mafia </w:t>
            </w:r>
          </w:p>
          <w:p w:rsidR="00D400A8" w:rsidRPr="00892099" w:rsidRDefault="0098000D" w:rsidP="00031015">
            <w:pPr>
              <w:spacing w:line="240" w:lineRule="auto"/>
              <w:rPr>
                <w:rFonts w:cs="Tahoma"/>
                <w:bCs/>
                <w:sz w:val="20"/>
                <w:lang w:val="en-GB"/>
              </w:rPr>
            </w:pPr>
            <w:r w:rsidRPr="00892099">
              <w:rPr>
                <w:rFonts w:cs="Tahoma"/>
                <w:bCs/>
                <w:sz w:val="20"/>
                <w:lang w:val="en-GB"/>
              </w:rPr>
              <w:t>(Coast</w:t>
            </w:r>
            <w:r w:rsidR="00D400A8" w:rsidRPr="00892099">
              <w:rPr>
                <w:rFonts w:cs="Tahoma"/>
                <w:bCs/>
                <w:sz w:val="20"/>
                <w:lang w:val="en-GB"/>
              </w:rPr>
              <w:t xml:space="preserve"> Region)</w:t>
            </w:r>
          </w:p>
        </w:tc>
        <w:tc>
          <w:tcPr>
            <w:tcW w:w="1170" w:type="dxa"/>
            <w:tcBorders>
              <w:left w:val="nil"/>
              <w:right w:val="nil"/>
            </w:tcBorders>
          </w:tcPr>
          <w:p w:rsidR="00D400A8" w:rsidRPr="00A933B1" w:rsidRDefault="00D400A8" w:rsidP="00031015">
            <w:pPr>
              <w:spacing w:line="240" w:lineRule="auto"/>
              <w:jc w:val="right"/>
              <w:rPr>
                <w:rFonts w:cs="Tahoma"/>
                <w:sz w:val="20"/>
                <w:lang w:val="en-GB"/>
              </w:rPr>
            </w:pPr>
            <w:r w:rsidRPr="00A933B1">
              <w:rPr>
                <w:rFonts w:cs="Tahoma"/>
                <w:sz w:val="20"/>
                <w:lang w:val="en-GB"/>
              </w:rPr>
              <w:t>1,017.00</w:t>
            </w:r>
          </w:p>
        </w:tc>
        <w:tc>
          <w:tcPr>
            <w:tcW w:w="6630" w:type="dxa"/>
            <w:tcBorders>
              <w:left w:val="nil"/>
            </w:tcBorders>
          </w:tcPr>
          <w:p w:rsidR="00D400A8" w:rsidRPr="00A933B1" w:rsidRDefault="00D400A8" w:rsidP="00031015">
            <w:pPr>
              <w:spacing w:line="240" w:lineRule="auto"/>
              <w:rPr>
                <w:rFonts w:cs="Tahoma"/>
                <w:sz w:val="20"/>
                <w:lang w:val="en-GB"/>
              </w:rPr>
            </w:pPr>
            <w:r w:rsidRPr="00A933B1">
              <w:rPr>
                <w:rFonts w:cs="Tahoma"/>
                <w:sz w:val="20"/>
                <w:lang w:val="en-GB"/>
              </w:rPr>
              <w:t>Marine fishery is the dominating economic activity for the vast majority of residents on this island and also significant resource for district local revenue. Approximately half the district is designated marine reserve. Several modalities for community-based management of mar</w:t>
            </w:r>
            <w:r w:rsidR="0098000D" w:rsidRPr="00A933B1">
              <w:rPr>
                <w:rFonts w:cs="Tahoma"/>
                <w:sz w:val="20"/>
                <w:lang w:val="en-GB"/>
              </w:rPr>
              <w:t>ine resources are implemented. There are also m</w:t>
            </w:r>
            <w:r w:rsidRPr="00A933B1">
              <w:rPr>
                <w:rFonts w:cs="Tahoma"/>
                <w:sz w:val="20"/>
                <w:lang w:val="en-GB"/>
              </w:rPr>
              <w:t>inor activities on support of wildlife and forestry.</w:t>
            </w:r>
          </w:p>
        </w:tc>
      </w:tr>
      <w:tr w:rsidR="00D400A8" w:rsidRPr="00A933B1" w:rsidTr="00892099">
        <w:trPr>
          <w:jc w:val="center"/>
        </w:trPr>
        <w:tc>
          <w:tcPr>
            <w:tcW w:w="1488" w:type="dxa"/>
            <w:tcBorders>
              <w:right w:val="nil"/>
            </w:tcBorders>
            <w:shd w:val="clear" w:color="auto" w:fill="D3DFEE"/>
          </w:tcPr>
          <w:p w:rsidR="00D400A8" w:rsidRPr="00A933B1" w:rsidRDefault="00D400A8" w:rsidP="00031015">
            <w:pPr>
              <w:spacing w:line="240" w:lineRule="auto"/>
              <w:rPr>
                <w:rFonts w:cs="Tahoma"/>
                <w:b/>
                <w:bCs/>
                <w:sz w:val="20"/>
                <w:lang w:val="en-GB"/>
              </w:rPr>
            </w:pPr>
            <w:r w:rsidRPr="00A933B1">
              <w:rPr>
                <w:rFonts w:cs="Tahoma"/>
                <w:b/>
                <w:bCs/>
                <w:sz w:val="20"/>
                <w:lang w:val="en-GB"/>
              </w:rPr>
              <w:t xml:space="preserve">Kiteto </w:t>
            </w:r>
          </w:p>
          <w:p w:rsidR="00D400A8" w:rsidRPr="00892099" w:rsidRDefault="00D400A8" w:rsidP="00031015">
            <w:pPr>
              <w:spacing w:line="240" w:lineRule="auto"/>
              <w:rPr>
                <w:rFonts w:cs="Tahoma"/>
                <w:bCs/>
                <w:sz w:val="20"/>
                <w:lang w:val="en-GB"/>
              </w:rPr>
            </w:pPr>
            <w:r w:rsidRPr="00892099">
              <w:rPr>
                <w:rFonts w:cs="Tahoma"/>
                <w:bCs/>
                <w:sz w:val="20"/>
                <w:lang w:val="en-GB"/>
              </w:rPr>
              <w:t>(Manyara Region)</w:t>
            </w:r>
          </w:p>
        </w:tc>
        <w:tc>
          <w:tcPr>
            <w:tcW w:w="1170" w:type="dxa"/>
            <w:tcBorders>
              <w:left w:val="nil"/>
              <w:right w:val="nil"/>
            </w:tcBorders>
            <w:shd w:val="clear" w:color="auto" w:fill="D3DFEE"/>
          </w:tcPr>
          <w:p w:rsidR="00D400A8" w:rsidRPr="00A933B1" w:rsidRDefault="00D400A8" w:rsidP="00031015">
            <w:pPr>
              <w:spacing w:line="240" w:lineRule="auto"/>
              <w:jc w:val="right"/>
              <w:rPr>
                <w:rFonts w:cs="Tahoma"/>
                <w:sz w:val="20"/>
                <w:lang w:val="en-GB"/>
              </w:rPr>
            </w:pPr>
            <w:r w:rsidRPr="00A933B1">
              <w:rPr>
                <w:rFonts w:cs="Tahoma"/>
                <w:sz w:val="20"/>
                <w:lang w:val="en-GB"/>
              </w:rPr>
              <w:t>1,668.00</w:t>
            </w:r>
          </w:p>
        </w:tc>
        <w:tc>
          <w:tcPr>
            <w:tcW w:w="6630" w:type="dxa"/>
            <w:tcBorders>
              <w:left w:val="nil"/>
            </w:tcBorders>
            <w:shd w:val="clear" w:color="auto" w:fill="D3DFEE"/>
          </w:tcPr>
          <w:p w:rsidR="00D400A8" w:rsidRPr="00A933B1" w:rsidRDefault="00D400A8" w:rsidP="00031015">
            <w:pPr>
              <w:spacing w:line="240" w:lineRule="auto"/>
              <w:rPr>
                <w:rFonts w:cs="Tahoma"/>
                <w:sz w:val="20"/>
                <w:lang w:val="en-GB"/>
              </w:rPr>
            </w:pPr>
            <w:r w:rsidRPr="00A933B1">
              <w:rPr>
                <w:rFonts w:cs="Tahoma"/>
                <w:sz w:val="20"/>
                <w:lang w:val="en-GB"/>
              </w:rPr>
              <w:t>Kiteto dist</w:t>
            </w:r>
            <w:r w:rsidR="0098000D" w:rsidRPr="00A933B1">
              <w:rPr>
                <w:rFonts w:cs="Tahoma"/>
                <w:sz w:val="20"/>
                <w:lang w:val="en-GB"/>
              </w:rPr>
              <w:t>rict include significant forest</w:t>
            </w:r>
            <w:r w:rsidRPr="00A933B1">
              <w:rPr>
                <w:rFonts w:cs="Tahoma"/>
                <w:sz w:val="20"/>
                <w:lang w:val="en-GB"/>
              </w:rPr>
              <w:t xml:space="preserve"> areas and the concept of Participatory </w:t>
            </w:r>
            <w:r w:rsidR="0098000D" w:rsidRPr="00A933B1">
              <w:rPr>
                <w:rFonts w:cs="Tahoma"/>
                <w:sz w:val="20"/>
                <w:lang w:val="en-GB"/>
              </w:rPr>
              <w:t>F</w:t>
            </w:r>
            <w:r w:rsidRPr="00A933B1">
              <w:rPr>
                <w:rFonts w:cs="Tahoma"/>
                <w:sz w:val="20"/>
                <w:lang w:val="en-GB"/>
              </w:rPr>
              <w:t xml:space="preserve">orest Management has been applied for several years with substantive donor support. It is probably the district in Tanzania that has progressed most in implementing commercial </w:t>
            </w:r>
            <w:r w:rsidR="0098000D" w:rsidRPr="00A933B1">
              <w:rPr>
                <w:rFonts w:cs="Tahoma"/>
                <w:sz w:val="20"/>
                <w:lang w:val="en-GB"/>
              </w:rPr>
              <w:t>use of the forest through PFM. There are also m</w:t>
            </w:r>
            <w:r w:rsidRPr="00A933B1">
              <w:rPr>
                <w:rFonts w:cs="Tahoma"/>
                <w:sz w:val="20"/>
                <w:lang w:val="en-GB"/>
              </w:rPr>
              <w:t>inor activities in support of wild life management and fishery.</w:t>
            </w:r>
          </w:p>
        </w:tc>
      </w:tr>
      <w:tr w:rsidR="00D400A8" w:rsidRPr="00A933B1" w:rsidTr="00892099">
        <w:trPr>
          <w:jc w:val="center"/>
        </w:trPr>
        <w:tc>
          <w:tcPr>
            <w:tcW w:w="1488" w:type="dxa"/>
            <w:tcBorders>
              <w:right w:val="nil"/>
            </w:tcBorders>
          </w:tcPr>
          <w:p w:rsidR="00D400A8" w:rsidRPr="00A933B1" w:rsidRDefault="00D400A8" w:rsidP="00031015">
            <w:pPr>
              <w:spacing w:line="240" w:lineRule="auto"/>
              <w:rPr>
                <w:rFonts w:cs="Tahoma"/>
                <w:b/>
                <w:bCs/>
                <w:sz w:val="20"/>
                <w:lang w:val="en-GB"/>
              </w:rPr>
            </w:pPr>
            <w:r w:rsidRPr="00A933B1">
              <w:rPr>
                <w:rFonts w:cs="Tahoma"/>
                <w:b/>
                <w:bCs/>
                <w:sz w:val="20"/>
                <w:lang w:val="en-GB"/>
              </w:rPr>
              <w:t>Muleba*</w:t>
            </w:r>
          </w:p>
          <w:p w:rsidR="00D400A8" w:rsidRPr="00892099" w:rsidRDefault="00D400A8" w:rsidP="00031015">
            <w:pPr>
              <w:spacing w:line="240" w:lineRule="auto"/>
              <w:rPr>
                <w:rFonts w:cs="Tahoma"/>
                <w:bCs/>
                <w:sz w:val="20"/>
                <w:lang w:val="en-GB"/>
              </w:rPr>
            </w:pPr>
            <w:r w:rsidRPr="00892099">
              <w:rPr>
                <w:rFonts w:cs="Tahoma"/>
                <w:bCs/>
                <w:sz w:val="20"/>
                <w:lang w:val="en-GB"/>
              </w:rPr>
              <w:t>(Kagera Region)</w:t>
            </w:r>
          </w:p>
        </w:tc>
        <w:tc>
          <w:tcPr>
            <w:tcW w:w="1170" w:type="dxa"/>
            <w:tcBorders>
              <w:left w:val="nil"/>
              <w:right w:val="nil"/>
            </w:tcBorders>
          </w:tcPr>
          <w:p w:rsidR="00D400A8" w:rsidRPr="00A933B1" w:rsidRDefault="00D400A8" w:rsidP="00031015">
            <w:pPr>
              <w:spacing w:line="240" w:lineRule="auto"/>
              <w:jc w:val="right"/>
              <w:rPr>
                <w:rFonts w:cs="Tahoma"/>
                <w:sz w:val="20"/>
                <w:lang w:val="en-GB"/>
              </w:rPr>
            </w:pPr>
            <w:r w:rsidRPr="00A933B1">
              <w:rPr>
                <w:rFonts w:cs="Tahoma"/>
                <w:sz w:val="20"/>
                <w:lang w:val="en-GB"/>
              </w:rPr>
              <w:t>3,444.00</w:t>
            </w:r>
          </w:p>
        </w:tc>
        <w:tc>
          <w:tcPr>
            <w:tcW w:w="6630" w:type="dxa"/>
            <w:tcBorders>
              <w:left w:val="nil"/>
            </w:tcBorders>
          </w:tcPr>
          <w:p w:rsidR="00D400A8" w:rsidRPr="00A933B1" w:rsidRDefault="00D400A8" w:rsidP="00031015">
            <w:pPr>
              <w:spacing w:line="240" w:lineRule="auto"/>
              <w:rPr>
                <w:rFonts w:cs="Tahoma"/>
                <w:sz w:val="20"/>
                <w:lang w:val="en-GB"/>
              </w:rPr>
            </w:pPr>
            <w:r w:rsidRPr="00A933B1">
              <w:rPr>
                <w:rFonts w:cs="Tahoma"/>
                <w:sz w:val="20"/>
                <w:lang w:val="en-GB"/>
              </w:rPr>
              <w:t>The district has both significant fishery resources (lake Victoria) and forest resources but has compared to other parts of Tanzania received limited donor/project support for NRM and the district was selected in part to identify typical non-donor funded NRM practices.</w:t>
            </w:r>
          </w:p>
        </w:tc>
      </w:tr>
    </w:tbl>
    <w:p w:rsidR="00696AA3" w:rsidRPr="00992ADD" w:rsidRDefault="00D400A8" w:rsidP="00F04BAB">
      <w:pPr>
        <w:rPr>
          <w:sz w:val="18"/>
          <w:szCs w:val="18"/>
          <w:lang w:val="en-GB"/>
        </w:rPr>
      </w:pPr>
      <w:r w:rsidRPr="00992ADD">
        <w:rPr>
          <w:sz w:val="18"/>
          <w:szCs w:val="18"/>
          <w:lang w:val="en-GB"/>
        </w:rPr>
        <w:t>* Muleba district has over 20 Islands in the Lake Victoria with a surface water of 7,295 Km</w:t>
      </w:r>
      <w:r w:rsidRPr="00992ADD">
        <w:rPr>
          <w:sz w:val="18"/>
          <w:szCs w:val="18"/>
          <w:vertAlign w:val="superscript"/>
          <w:lang w:val="en-GB"/>
        </w:rPr>
        <w:t>2</w:t>
      </w:r>
      <w:r w:rsidRPr="00992ADD">
        <w:rPr>
          <w:sz w:val="18"/>
          <w:szCs w:val="18"/>
          <w:lang w:val="en-GB"/>
        </w:rPr>
        <w:t xml:space="preserve"> </w:t>
      </w:r>
    </w:p>
    <w:p w:rsidR="006A5F1B" w:rsidRDefault="00696AA3" w:rsidP="00A12472">
      <w:pPr>
        <w:rPr>
          <w:lang w:val="en-GB"/>
        </w:rPr>
      </w:pPr>
      <w:r w:rsidRPr="00992ADD">
        <w:rPr>
          <w:lang w:val="en-GB"/>
        </w:rPr>
        <w:t xml:space="preserve">Initial </w:t>
      </w:r>
      <w:r w:rsidR="006A5F1B" w:rsidRPr="00992ADD">
        <w:rPr>
          <w:lang w:val="en-GB"/>
        </w:rPr>
        <w:t xml:space="preserve">literature review </w:t>
      </w:r>
      <w:r w:rsidRPr="00992ADD">
        <w:rPr>
          <w:lang w:val="en-GB"/>
        </w:rPr>
        <w:t xml:space="preserve">and fieldwork identified and </w:t>
      </w:r>
      <w:r w:rsidR="006A5F1B" w:rsidRPr="00992ADD">
        <w:rPr>
          <w:lang w:val="en-GB"/>
        </w:rPr>
        <w:t>explored a range of key issues in relation to local governments</w:t>
      </w:r>
      <w:r w:rsidRPr="00992ADD">
        <w:rPr>
          <w:lang w:val="en-GB"/>
        </w:rPr>
        <w:t>’</w:t>
      </w:r>
      <w:r w:rsidR="006A5F1B" w:rsidRPr="00992ADD">
        <w:rPr>
          <w:lang w:val="en-GB"/>
        </w:rPr>
        <w:t xml:space="preserve"> management of natural </w:t>
      </w:r>
      <w:r w:rsidR="00FE2DEC" w:rsidRPr="00992ADD">
        <w:rPr>
          <w:lang w:val="en-GB"/>
        </w:rPr>
        <w:t>resources (summarised in table below</w:t>
      </w:r>
      <w:r w:rsidR="006A5F1B" w:rsidRPr="00992ADD">
        <w:rPr>
          <w:lang w:val="en-GB"/>
        </w:rPr>
        <w:t>).</w:t>
      </w:r>
    </w:p>
    <w:p w:rsidR="00D01264" w:rsidRDefault="00D01264" w:rsidP="00A12472">
      <w:pPr>
        <w:rPr>
          <w:lang w:val="en-GB"/>
        </w:rPr>
      </w:pPr>
    </w:p>
    <w:p w:rsidR="00D01264" w:rsidRDefault="00D01264" w:rsidP="00A12472">
      <w:pPr>
        <w:rPr>
          <w:lang w:val="en-GB"/>
        </w:rPr>
      </w:pPr>
    </w:p>
    <w:p w:rsidR="00D01264" w:rsidRDefault="00D01264" w:rsidP="00A12472">
      <w:pPr>
        <w:rPr>
          <w:lang w:val="en-GB"/>
        </w:rPr>
      </w:pPr>
    </w:p>
    <w:p w:rsidR="006A5F1B" w:rsidRPr="00992ADD" w:rsidRDefault="003A7536" w:rsidP="003A7536">
      <w:pPr>
        <w:pStyle w:val="Caption"/>
        <w:rPr>
          <w:rFonts w:cs="Tahoma"/>
          <w:b w:val="0"/>
          <w:sz w:val="18"/>
          <w:lang w:val="en-GB"/>
        </w:rPr>
      </w:pPr>
      <w:bookmarkStart w:id="6" w:name="_Toc248302946"/>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1</w:t>
      </w:r>
      <w:r w:rsidR="00364321" w:rsidRPr="00992ADD">
        <w:rPr>
          <w:sz w:val="18"/>
          <w:lang w:val="en-GB"/>
        </w:rPr>
        <w:fldChar w:fldCharType="end"/>
      </w:r>
      <w:r w:rsidRPr="00992ADD">
        <w:rPr>
          <w:sz w:val="18"/>
          <w:lang w:val="en-GB"/>
        </w:rPr>
        <w:t>: Key Issues Explored in Case Study</w:t>
      </w:r>
      <w:bookmarkEnd w:id="6"/>
      <w:r w:rsidR="006A5F1B" w:rsidRPr="00992ADD">
        <w:rPr>
          <w:rFonts w:cs="Tahoma"/>
          <w:b w:val="0"/>
          <w:sz w:val="18"/>
          <w:lang w:val="en-GB"/>
        </w:rPr>
        <w:t xml:space="preserve"> </w:t>
      </w:r>
    </w:p>
    <w:tbl>
      <w:tblPr>
        <w:tblW w:w="8613" w:type="dxa"/>
        <w:jc w:val="center"/>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037"/>
        <w:gridCol w:w="6576"/>
      </w:tblGrid>
      <w:tr w:rsidR="006A5F1B" w:rsidRPr="00992ADD" w:rsidTr="00031015">
        <w:trPr>
          <w:jc w:val="center"/>
        </w:trPr>
        <w:tc>
          <w:tcPr>
            <w:tcW w:w="2037" w:type="dxa"/>
            <w:tcBorders>
              <w:top w:val="single" w:sz="8" w:space="0" w:color="7BA0CD"/>
              <w:left w:val="single" w:sz="8" w:space="0" w:color="7BA0CD"/>
              <w:bottom w:val="single" w:sz="8" w:space="0" w:color="7BA0CD"/>
              <w:right w:val="nil"/>
            </w:tcBorders>
            <w:shd w:val="clear" w:color="auto" w:fill="4F81BD"/>
          </w:tcPr>
          <w:p w:rsidR="006A5F1B" w:rsidRPr="00992ADD" w:rsidRDefault="006A5F1B" w:rsidP="00031015">
            <w:pPr>
              <w:spacing w:after="60" w:line="240" w:lineRule="auto"/>
              <w:jc w:val="center"/>
              <w:rPr>
                <w:b/>
                <w:bCs/>
                <w:color w:val="FFFFFF"/>
                <w:sz w:val="20"/>
                <w:lang w:val="en-GB"/>
              </w:rPr>
            </w:pPr>
            <w:r w:rsidRPr="00992ADD">
              <w:rPr>
                <w:b/>
                <w:bCs/>
                <w:color w:val="FFFFFF"/>
                <w:sz w:val="20"/>
                <w:lang w:val="en-GB"/>
              </w:rPr>
              <w:t>Issue</w:t>
            </w:r>
          </w:p>
        </w:tc>
        <w:tc>
          <w:tcPr>
            <w:tcW w:w="6576" w:type="dxa"/>
            <w:tcBorders>
              <w:top w:val="single" w:sz="8" w:space="0" w:color="7BA0CD"/>
              <w:left w:val="nil"/>
              <w:bottom w:val="single" w:sz="8" w:space="0" w:color="7BA0CD"/>
              <w:right w:val="single" w:sz="8" w:space="0" w:color="7BA0CD"/>
            </w:tcBorders>
            <w:shd w:val="clear" w:color="auto" w:fill="4F81BD"/>
          </w:tcPr>
          <w:p w:rsidR="006A5F1B" w:rsidRPr="00992ADD" w:rsidRDefault="006A5F1B" w:rsidP="00031015">
            <w:pPr>
              <w:spacing w:after="60" w:line="240" w:lineRule="auto"/>
              <w:jc w:val="center"/>
              <w:rPr>
                <w:b/>
                <w:bCs/>
                <w:color w:val="FFFFFF"/>
                <w:sz w:val="20"/>
                <w:lang w:val="en-GB"/>
              </w:rPr>
            </w:pPr>
            <w:r w:rsidRPr="00992ADD">
              <w:rPr>
                <w:b/>
                <w:bCs/>
                <w:color w:val="FFFFFF"/>
                <w:sz w:val="20"/>
                <w:lang w:val="en-GB"/>
              </w:rPr>
              <w:t>Specific questions</w:t>
            </w:r>
          </w:p>
        </w:tc>
      </w:tr>
      <w:tr w:rsidR="006A5F1B" w:rsidRPr="00992ADD" w:rsidTr="00031015">
        <w:trPr>
          <w:jc w:val="center"/>
        </w:trPr>
        <w:tc>
          <w:tcPr>
            <w:tcW w:w="2037" w:type="dxa"/>
            <w:tcBorders>
              <w:right w:val="nil"/>
            </w:tcBorders>
            <w:shd w:val="clear" w:color="auto" w:fill="D3DFEE"/>
          </w:tcPr>
          <w:p w:rsidR="006A5F1B" w:rsidRPr="00992ADD" w:rsidRDefault="006A5F1B" w:rsidP="00031015">
            <w:pPr>
              <w:spacing w:after="60" w:line="240" w:lineRule="auto"/>
              <w:jc w:val="left"/>
              <w:rPr>
                <w:b/>
                <w:bCs/>
                <w:sz w:val="20"/>
                <w:lang w:val="en-GB"/>
              </w:rPr>
            </w:pPr>
            <w:r w:rsidRPr="00992ADD">
              <w:rPr>
                <w:b/>
                <w:bCs/>
                <w:sz w:val="20"/>
                <w:lang w:val="en-GB"/>
              </w:rPr>
              <w:t>Locally available Natural Resources</w:t>
            </w:r>
          </w:p>
        </w:tc>
        <w:tc>
          <w:tcPr>
            <w:tcW w:w="6576" w:type="dxa"/>
            <w:tcBorders>
              <w:left w:val="nil"/>
            </w:tcBorders>
            <w:shd w:val="clear" w:color="auto" w:fill="D3DFEE"/>
          </w:tcPr>
          <w:p w:rsidR="006A5F1B" w:rsidRPr="00992ADD" w:rsidRDefault="006A5F1B" w:rsidP="00031015">
            <w:pPr>
              <w:spacing w:after="60" w:line="240" w:lineRule="auto"/>
              <w:rPr>
                <w:sz w:val="20"/>
                <w:lang w:val="en-GB"/>
              </w:rPr>
            </w:pPr>
            <w:r w:rsidRPr="00992ADD">
              <w:rPr>
                <w:sz w:val="20"/>
                <w:lang w:val="en-GB"/>
              </w:rPr>
              <w:t xml:space="preserve">Overview of the available natural resources in the district -how much under jurisdiction of LG and how much outside LG jurisdiction: forestry, fisheries and wildlife </w:t>
            </w:r>
          </w:p>
        </w:tc>
      </w:tr>
      <w:tr w:rsidR="006A5F1B" w:rsidRPr="00992ADD" w:rsidTr="00031015">
        <w:trPr>
          <w:jc w:val="center"/>
        </w:trPr>
        <w:tc>
          <w:tcPr>
            <w:tcW w:w="2037" w:type="dxa"/>
            <w:tcBorders>
              <w:right w:val="nil"/>
            </w:tcBorders>
          </w:tcPr>
          <w:p w:rsidR="006A5F1B" w:rsidRPr="00992ADD" w:rsidRDefault="006A5F1B" w:rsidP="00031015">
            <w:pPr>
              <w:spacing w:after="60" w:line="240" w:lineRule="auto"/>
              <w:jc w:val="left"/>
              <w:rPr>
                <w:b/>
                <w:bCs/>
                <w:sz w:val="20"/>
                <w:lang w:val="en-GB"/>
              </w:rPr>
            </w:pPr>
            <w:r w:rsidRPr="00992ADD">
              <w:rPr>
                <w:b/>
                <w:bCs/>
                <w:sz w:val="20"/>
                <w:lang w:val="en-GB"/>
              </w:rPr>
              <w:t xml:space="preserve">Legal and Institutional Framework </w:t>
            </w:r>
          </w:p>
        </w:tc>
        <w:tc>
          <w:tcPr>
            <w:tcW w:w="6576" w:type="dxa"/>
            <w:tcBorders>
              <w:left w:val="nil"/>
            </w:tcBorders>
          </w:tcPr>
          <w:p w:rsidR="006A5F1B" w:rsidRPr="00992ADD" w:rsidRDefault="006A5F1B" w:rsidP="00031015">
            <w:pPr>
              <w:spacing w:after="60" w:line="240" w:lineRule="auto"/>
              <w:rPr>
                <w:sz w:val="20"/>
                <w:lang w:val="en-GB"/>
              </w:rPr>
            </w:pPr>
            <w:r w:rsidRPr="00992ADD">
              <w:rPr>
                <w:sz w:val="20"/>
                <w:lang w:val="en-GB"/>
              </w:rPr>
              <w:t xml:space="preserve">Views of central Government as well as LG staff and councillors regarding the appropriateness of current policies, laws and regulations for each of the main NRM sectors (forestry, wildlife, fisheries, water and land) </w:t>
            </w:r>
          </w:p>
          <w:p w:rsidR="006A5F1B" w:rsidRPr="00992ADD" w:rsidRDefault="006A5F1B" w:rsidP="00031015">
            <w:pPr>
              <w:numPr>
                <w:ilvl w:val="0"/>
                <w:numId w:val="33"/>
              </w:numPr>
              <w:spacing w:after="60" w:line="240" w:lineRule="auto"/>
              <w:rPr>
                <w:sz w:val="20"/>
                <w:lang w:val="en-GB"/>
              </w:rPr>
            </w:pPr>
            <w:r w:rsidRPr="00992ADD">
              <w:rPr>
                <w:sz w:val="20"/>
                <w:lang w:val="en-GB"/>
              </w:rPr>
              <w:t>The extent to which key management functions are assigned local governments for NRM in a manner that facilitate the integration of NRM in LG planning,</w:t>
            </w:r>
          </w:p>
          <w:p w:rsidR="006A5F1B" w:rsidRPr="00992ADD" w:rsidRDefault="006A5F1B" w:rsidP="00031015">
            <w:pPr>
              <w:numPr>
                <w:ilvl w:val="0"/>
                <w:numId w:val="33"/>
              </w:numPr>
              <w:spacing w:after="60" w:line="240" w:lineRule="auto"/>
              <w:rPr>
                <w:sz w:val="20"/>
                <w:lang w:val="en-GB"/>
              </w:rPr>
            </w:pPr>
            <w:r w:rsidRPr="00992ADD">
              <w:rPr>
                <w:sz w:val="20"/>
                <w:lang w:val="en-GB"/>
              </w:rPr>
              <w:t>The extent to which local government legislation, sector legislation, and subsidiary regulations are harmonized,</w:t>
            </w:r>
          </w:p>
          <w:p w:rsidR="006A5F1B" w:rsidRPr="00992ADD" w:rsidRDefault="006A5F1B" w:rsidP="00031015">
            <w:pPr>
              <w:numPr>
                <w:ilvl w:val="0"/>
                <w:numId w:val="33"/>
              </w:numPr>
              <w:spacing w:after="60" w:line="240" w:lineRule="auto"/>
              <w:rPr>
                <w:sz w:val="20"/>
                <w:lang w:val="en-GB"/>
              </w:rPr>
            </w:pPr>
            <w:r w:rsidRPr="00992ADD">
              <w:rPr>
                <w:sz w:val="20"/>
                <w:lang w:val="en-GB"/>
              </w:rPr>
              <w:t xml:space="preserve">The extent to which various user committees have a clearly established legal and accountability relationship to local government institutions </w:t>
            </w:r>
          </w:p>
        </w:tc>
      </w:tr>
      <w:tr w:rsidR="006A5F1B" w:rsidRPr="00992ADD" w:rsidTr="00031015">
        <w:trPr>
          <w:jc w:val="center"/>
        </w:trPr>
        <w:tc>
          <w:tcPr>
            <w:tcW w:w="2037" w:type="dxa"/>
            <w:tcBorders>
              <w:right w:val="nil"/>
            </w:tcBorders>
            <w:shd w:val="clear" w:color="auto" w:fill="D3DFEE"/>
          </w:tcPr>
          <w:p w:rsidR="006A5F1B" w:rsidRPr="00992ADD" w:rsidRDefault="00A475DD" w:rsidP="00031015">
            <w:pPr>
              <w:spacing w:after="60" w:line="240" w:lineRule="auto"/>
              <w:jc w:val="left"/>
              <w:rPr>
                <w:b/>
                <w:bCs/>
                <w:sz w:val="20"/>
                <w:lang w:val="en-GB"/>
              </w:rPr>
            </w:pPr>
            <w:r>
              <w:rPr>
                <w:b/>
                <w:bCs/>
                <w:sz w:val="20"/>
                <w:lang w:val="en-GB"/>
              </w:rPr>
              <w:t>Local Government NRM Staff I</w:t>
            </w:r>
            <w:r w:rsidR="006A5F1B" w:rsidRPr="00992ADD">
              <w:rPr>
                <w:b/>
                <w:bCs/>
                <w:sz w:val="20"/>
                <w:lang w:val="en-GB"/>
              </w:rPr>
              <w:t xml:space="preserve">ssues </w:t>
            </w:r>
          </w:p>
        </w:tc>
        <w:tc>
          <w:tcPr>
            <w:tcW w:w="6576" w:type="dxa"/>
            <w:tcBorders>
              <w:left w:val="nil"/>
            </w:tcBorders>
            <w:shd w:val="clear" w:color="auto" w:fill="D3DFEE"/>
          </w:tcPr>
          <w:p w:rsidR="006A5F1B" w:rsidRPr="00992ADD" w:rsidRDefault="006A5F1B" w:rsidP="00031015">
            <w:pPr>
              <w:spacing w:after="60" w:line="240" w:lineRule="auto"/>
              <w:rPr>
                <w:sz w:val="20"/>
                <w:lang w:val="en-GB"/>
              </w:rPr>
            </w:pPr>
            <w:r w:rsidRPr="00992ADD">
              <w:rPr>
                <w:sz w:val="20"/>
                <w:lang w:val="en-GB"/>
              </w:rPr>
              <w:t xml:space="preserve">Do LGs have the right number of qualified staff to undertake NRM functions? Is the </w:t>
            </w:r>
            <w:proofErr w:type="gramStart"/>
            <w:r w:rsidRPr="00992ADD">
              <w:rPr>
                <w:sz w:val="20"/>
                <w:lang w:val="en-GB"/>
              </w:rPr>
              <w:t>staff</w:t>
            </w:r>
            <w:proofErr w:type="gramEnd"/>
            <w:r w:rsidRPr="00992ADD">
              <w:rPr>
                <w:sz w:val="20"/>
                <w:lang w:val="en-GB"/>
              </w:rPr>
              <w:t xml:space="preserve"> motivated? And does NRM </w:t>
            </w:r>
            <w:proofErr w:type="gramStart"/>
            <w:r w:rsidRPr="00992ADD">
              <w:rPr>
                <w:sz w:val="20"/>
                <w:lang w:val="en-GB"/>
              </w:rPr>
              <w:t>staff</w:t>
            </w:r>
            <w:proofErr w:type="gramEnd"/>
            <w:r w:rsidRPr="00992ADD">
              <w:rPr>
                <w:sz w:val="20"/>
                <w:lang w:val="en-GB"/>
              </w:rPr>
              <w:t xml:space="preserve"> in local governments work primarily according to CG instructions or LG guidance?</w:t>
            </w:r>
          </w:p>
        </w:tc>
      </w:tr>
      <w:tr w:rsidR="006A5F1B" w:rsidRPr="00992ADD" w:rsidTr="00031015">
        <w:trPr>
          <w:jc w:val="center"/>
        </w:trPr>
        <w:tc>
          <w:tcPr>
            <w:tcW w:w="2037" w:type="dxa"/>
            <w:tcBorders>
              <w:right w:val="nil"/>
            </w:tcBorders>
          </w:tcPr>
          <w:p w:rsidR="006A5F1B" w:rsidRPr="00992ADD" w:rsidRDefault="006A5F1B" w:rsidP="00031015">
            <w:pPr>
              <w:spacing w:after="60" w:line="240" w:lineRule="auto"/>
              <w:jc w:val="left"/>
              <w:rPr>
                <w:b/>
                <w:bCs/>
                <w:sz w:val="20"/>
                <w:lang w:val="en-GB"/>
              </w:rPr>
            </w:pPr>
            <w:r w:rsidRPr="00992ADD">
              <w:rPr>
                <w:b/>
                <w:bCs/>
                <w:sz w:val="20"/>
                <w:lang w:val="en-GB"/>
              </w:rPr>
              <w:t>Local Governme</w:t>
            </w:r>
            <w:r w:rsidR="00A475DD">
              <w:rPr>
                <w:b/>
                <w:bCs/>
                <w:sz w:val="20"/>
                <w:lang w:val="en-GB"/>
              </w:rPr>
              <w:t>nt Planning and B</w:t>
            </w:r>
            <w:r w:rsidRPr="00992ADD">
              <w:rPr>
                <w:b/>
                <w:bCs/>
                <w:sz w:val="20"/>
                <w:lang w:val="en-GB"/>
              </w:rPr>
              <w:t>udget Process</w:t>
            </w:r>
          </w:p>
        </w:tc>
        <w:tc>
          <w:tcPr>
            <w:tcW w:w="6576" w:type="dxa"/>
            <w:tcBorders>
              <w:left w:val="nil"/>
            </w:tcBorders>
          </w:tcPr>
          <w:p w:rsidR="006A5F1B" w:rsidRPr="00992ADD" w:rsidRDefault="006A5F1B" w:rsidP="00031015">
            <w:pPr>
              <w:numPr>
                <w:ilvl w:val="0"/>
                <w:numId w:val="34"/>
              </w:numPr>
              <w:spacing w:after="60" w:line="240" w:lineRule="auto"/>
              <w:rPr>
                <w:sz w:val="20"/>
                <w:lang w:val="en-GB"/>
              </w:rPr>
            </w:pPr>
            <w:r w:rsidRPr="00992ADD">
              <w:rPr>
                <w:sz w:val="20"/>
                <w:u w:val="single"/>
                <w:lang w:val="en-GB"/>
              </w:rPr>
              <w:t xml:space="preserve">Which NRM </w:t>
            </w:r>
            <w:r w:rsidRPr="00992ADD">
              <w:rPr>
                <w:sz w:val="20"/>
                <w:lang w:val="en-GB"/>
              </w:rPr>
              <w:t>issues are included in LG plans and budgets at both District and sub district (ward, village) level,</w:t>
            </w:r>
          </w:p>
          <w:p w:rsidR="006A5F1B" w:rsidRPr="00992ADD" w:rsidRDefault="006A5F1B" w:rsidP="00031015">
            <w:pPr>
              <w:numPr>
                <w:ilvl w:val="0"/>
                <w:numId w:val="34"/>
              </w:numPr>
              <w:spacing w:after="60" w:line="240" w:lineRule="auto"/>
              <w:rPr>
                <w:sz w:val="20"/>
                <w:lang w:val="en-GB"/>
              </w:rPr>
            </w:pPr>
            <w:r w:rsidRPr="00992ADD">
              <w:rPr>
                <w:sz w:val="20"/>
                <w:lang w:val="en-GB"/>
              </w:rPr>
              <w:t>How these issues have been integrated in LG plans and budgets – through O&amp;OD or other processes?</w:t>
            </w:r>
          </w:p>
          <w:p w:rsidR="006A5F1B" w:rsidRPr="00992ADD" w:rsidRDefault="006A5F1B" w:rsidP="00031015">
            <w:pPr>
              <w:numPr>
                <w:ilvl w:val="0"/>
                <w:numId w:val="34"/>
              </w:numPr>
              <w:spacing w:after="60" w:line="240" w:lineRule="auto"/>
              <w:rPr>
                <w:sz w:val="20"/>
                <w:lang w:val="en-GB"/>
              </w:rPr>
            </w:pPr>
            <w:r w:rsidRPr="00992ADD">
              <w:rPr>
                <w:sz w:val="20"/>
                <w:lang w:val="en-GB"/>
              </w:rPr>
              <w:t>Whats the relative importance of NR sectors compared to other sectors?</w:t>
            </w:r>
          </w:p>
          <w:p w:rsidR="006A5F1B" w:rsidRPr="00992ADD" w:rsidRDefault="006A5F1B" w:rsidP="00031015">
            <w:pPr>
              <w:numPr>
                <w:ilvl w:val="0"/>
                <w:numId w:val="34"/>
              </w:numPr>
              <w:spacing w:after="60" w:line="240" w:lineRule="auto"/>
              <w:rPr>
                <w:sz w:val="20"/>
                <w:lang w:val="en-GB"/>
              </w:rPr>
            </w:pPr>
            <w:r w:rsidRPr="00992ADD">
              <w:rPr>
                <w:sz w:val="20"/>
                <w:lang w:val="en-GB"/>
              </w:rPr>
              <w:t>Possibly to identify dominant interests in the planning process?</w:t>
            </w:r>
          </w:p>
        </w:tc>
      </w:tr>
      <w:tr w:rsidR="006A5F1B" w:rsidRPr="00992ADD" w:rsidTr="00031015">
        <w:trPr>
          <w:jc w:val="center"/>
        </w:trPr>
        <w:tc>
          <w:tcPr>
            <w:tcW w:w="2037" w:type="dxa"/>
            <w:tcBorders>
              <w:right w:val="nil"/>
            </w:tcBorders>
            <w:shd w:val="clear" w:color="auto" w:fill="D3DFEE"/>
          </w:tcPr>
          <w:p w:rsidR="006A5F1B" w:rsidRPr="00992ADD" w:rsidRDefault="006A5F1B" w:rsidP="00031015">
            <w:pPr>
              <w:spacing w:after="60" w:line="240" w:lineRule="auto"/>
              <w:jc w:val="left"/>
              <w:rPr>
                <w:b/>
                <w:bCs/>
                <w:sz w:val="20"/>
                <w:lang w:val="en-GB"/>
              </w:rPr>
            </w:pPr>
            <w:r w:rsidRPr="00992ADD">
              <w:rPr>
                <w:b/>
                <w:bCs/>
                <w:sz w:val="20"/>
                <w:lang w:val="en-GB"/>
              </w:rPr>
              <w:t>Local Government Regulatory Processes</w:t>
            </w:r>
          </w:p>
        </w:tc>
        <w:tc>
          <w:tcPr>
            <w:tcW w:w="6576" w:type="dxa"/>
            <w:tcBorders>
              <w:left w:val="nil"/>
            </w:tcBorders>
            <w:shd w:val="clear" w:color="auto" w:fill="D3DFEE"/>
          </w:tcPr>
          <w:p w:rsidR="006A5F1B" w:rsidRPr="00992ADD" w:rsidRDefault="006A5F1B" w:rsidP="00031015">
            <w:pPr>
              <w:numPr>
                <w:ilvl w:val="0"/>
                <w:numId w:val="34"/>
              </w:numPr>
              <w:spacing w:after="60" w:line="240" w:lineRule="auto"/>
              <w:rPr>
                <w:sz w:val="20"/>
                <w:lang w:val="en-GB"/>
              </w:rPr>
            </w:pPr>
            <w:r w:rsidRPr="00992ADD">
              <w:rPr>
                <w:sz w:val="20"/>
                <w:lang w:val="en-GB"/>
              </w:rPr>
              <w:t>What bylaws have been passed by the LGs?</w:t>
            </w:r>
          </w:p>
          <w:p w:rsidR="006A5F1B" w:rsidRPr="00992ADD" w:rsidRDefault="006A5F1B" w:rsidP="00031015">
            <w:pPr>
              <w:numPr>
                <w:ilvl w:val="0"/>
                <w:numId w:val="34"/>
              </w:numPr>
              <w:spacing w:after="60" w:line="240" w:lineRule="auto"/>
              <w:rPr>
                <w:sz w:val="20"/>
                <w:lang w:val="en-GB"/>
              </w:rPr>
            </w:pPr>
            <w:r w:rsidRPr="00992ADD">
              <w:rPr>
                <w:sz w:val="20"/>
                <w:lang w:val="en-GB"/>
              </w:rPr>
              <w:t>What key achievements have been noted?</w:t>
            </w:r>
          </w:p>
          <w:p w:rsidR="006A5F1B" w:rsidRPr="00992ADD" w:rsidRDefault="006A5F1B" w:rsidP="00031015">
            <w:pPr>
              <w:numPr>
                <w:ilvl w:val="0"/>
                <w:numId w:val="34"/>
              </w:numPr>
              <w:spacing w:after="60" w:line="240" w:lineRule="auto"/>
              <w:rPr>
                <w:sz w:val="20"/>
                <w:lang w:val="en-GB"/>
              </w:rPr>
            </w:pPr>
            <w:r w:rsidRPr="00992ADD">
              <w:rPr>
                <w:sz w:val="20"/>
                <w:lang w:val="en-GB"/>
              </w:rPr>
              <w:t>What have main problems been?</w:t>
            </w:r>
          </w:p>
        </w:tc>
      </w:tr>
      <w:tr w:rsidR="006A5F1B" w:rsidRPr="00992ADD" w:rsidTr="00031015">
        <w:trPr>
          <w:jc w:val="center"/>
        </w:trPr>
        <w:tc>
          <w:tcPr>
            <w:tcW w:w="2037" w:type="dxa"/>
            <w:tcBorders>
              <w:right w:val="nil"/>
            </w:tcBorders>
          </w:tcPr>
          <w:p w:rsidR="006A5F1B" w:rsidRPr="00992ADD" w:rsidRDefault="00A475DD" w:rsidP="00031015">
            <w:pPr>
              <w:spacing w:after="60" w:line="240" w:lineRule="auto"/>
              <w:jc w:val="left"/>
              <w:rPr>
                <w:b/>
                <w:bCs/>
                <w:sz w:val="20"/>
                <w:lang w:val="en-GB"/>
              </w:rPr>
            </w:pPr>
            <w:r>
              <w:rPr>
                <w:b/>
                <w:bCs/>
                <w:sz w:val="20"/>
                <w:lang w:val="en-GB"/>
              </w:rPr>
              <w:t>Local Government R</w:t>
            </w:r>
            <w:r w:rsidR="006A5F1B" w:rsidRPr="00992ADD">
              <w:rPr>
                <w:b/>
                <w:bCs/>
                <w:sz w:val="20"/>
                <w:lang w:val="en-GB"/>
              </w:rPr>
              <w:t>evenue Collection Processes</w:t>
            </w:r>
          </w:p>
        </w:tc>
        <w:tc>
          <w:tcPr>
            <w:tcW w:w="6576" w:type="dxa"/>
            <w:tcBorders>
              <w:left w:val="nil"/>
            </w:tcBorders>
          </w:tcPr>
          <w:p w:rsidR="006A5F1B" w:rsidRPr="00992ADD" w:rsidRDefault="006A5F1B" w:rsidP="00031015">
            <w:pPr>
              <w:numPr>
                <w:ilvl w:val="0"/>
                <w:numId w:val="34"/>
              </w:numPr>
              <w:spacing w:after="60" w:line="240" w:lineRule="auto"/>
              <w:rPr>
                <w:sz w:val="20"/>
                <w:lang w:val="en-GB"/>
              </w:rPr>
            </w:pPr>
            <w:r w:rsidRPr="00992ADD">
              <w:rPr>
                <w:sz w:val="20"/>
                <w:lang w:val="en-GB"/>
              </w:rPr>
              <w:t>What sources of revenue are generated from natural resource management,</w:t>
            </w:r>
          </w:p>
          <w:p w:rsidR="006A5F1B" w:rsidRPr="00992ADD" w:rsidRDefault="006A5F1B" w:rsidP="00031015">
            <w:pPr>
              <w:numPr>
                <w:ilvl w:val="0"/>
                <w:numId w:val="34"/>
              </w:numPr>
              <w:spacing w:after="60" w:line="240" w:lineRule="auto"/>
              <w:rPr>
                <w:sz w:val="20"/>
                <w:lang w:val="en-GB"/>
              </w:rPr>
            </w:pPr>
            <w:r w:rsidRPr="00992ADD">
              <w:rPr>
                <w:sz w:val="20"/>
                <w:lang w:val="en-GB"/>
              </w:rPr>
              <w:t>What are the key achievements? And key obstacles?</w:t>
            </w:r>
          </w:p>
        </w:tc>
      </w:tr>
      <w:tr w:rsidR="006A5F1B" w:rsidRPr="00992ADD" w:rsidTr="00031015">
        <w:trPr>
          <w:jc w:val="center"/>
        </w:trPr>
        <w:tc>
          <w:tcPr>
            <w:tcW w:w="2037" w:type="dxa"/>
            <w:tcBorders>
              <w:right w:val="nil"/>
            </w:tcBorders>
            <w:shd w:val="clear" w:color="auto" w:fill="D3DFEE"/>
          </w:tcPr>
          <w:p w:rsidR="006A5F1B" w:rsidRPr="00992ADD" w:rsidRDefault="006A5F1B" w:rsidP="00031015">
            <w:pPr>
              <w:spacing w:after="60" w:line="240" w:lineRule="auto"/>
              <w:jc w:val="left"/>
              <w:rPr>
                <w:b/>
                <w:bCs/>
                <w:sz w:val="20"/>
                <w:lang w:val="en-GB"/>
              </w:rPr>
            </w:pPr>
            <w:r w:rsidRPr="00992ADD">
              <w:rPr>
                <w:b/>
                <w:bCs/>
                <w:sz w:val="20"/>
                <w:lang w:val="en-GB"/>
              </w:rPr>
              <w:t xml:space="preserve">Plans and activities by community sector groups </w:t>
            </w:r>
          </w:p>
        </w:tc>
        <w:tc>
          <w:tcPr>
            <w:tcW w:w="6576" w:type="dxa"/>
            <w:tcBorders>
              <w:left w:val="nil"/>
            </w:tcBorders>
            <w:shd w:val="clear" w:color="auto" w:fill="D3DFEE"/>
          </w:tcPr>
          <w:p w:rsidR="006A5F1B" w:rsidRPr="00992ADD" w:rsidRDefault="006A5F1B" w:rsidP="00031015">
            <w:pPr>
              <w:numPr>
                <w:ilvl w:val="0"/>
                <w:numId w:val="34"/>
              </w:numPr>
              <w:spacing w:after="60" w:line="240" w:lineRule="auto"/>
              <w:rPr>
                <w:sz w:val="20"/>
                <w:lang w:val="en-GB"/>
              </w:rPr>
            </w:pPr>
            <w:r w:rsidRPr="00992ADD">
              <w:rPr>
                <w:sz w:val="20"/>
                <w:lang w:val="en-GB"/>
              </w:rPr>
              <w:t xml:space="preserve">What types of user groups have been established? </w:t>
            </w:r>
          </w:p>
          <w:p w:rsidR="006A5F1B" w:rsidRPr="00992ADD" w:rsidRDefault="006A5F1B" w:rsidP="00031015">
            <w:pPr>
              <w:numPr>
                <w:ilvl w:val="0"/>
                <w:numId w:val="34"/>
              </w:numPr>
              <w:spacing w:after="60" w:line="240" w:lineRule="auto"/>
              <w:rPr>
                <w:sz w:val="20"/>
                <w:lang w:val="en-GB"/>
              </w:rPr>
            </w:pPr>
            <w:r w:rsidRPr="00992ADD">
              <w:rPr>
                <w:sz w:val="20"/>
                <w:lang w:val="en-GB"/>
              </w:rPr>
              <w:t xml:space="preserve">What are the main activities? Incomes/expenditures </w:t>
            </w:r>
          </w:p>
          <w:p w:rsidR="006A5F1B" w:rsidRPr="00992ADD" w:rsidRDefault="006A5F1B" w:rsidP="00031015">
            <w:pPr>
              <w:numPr>
                <w:ilvl w:val="0"/>
                <w:numId w:val="34"/>
              </w:numPr>
              <w:spacing w:after="60" w:line="240" w:lineRule="auto"/>
              <w:rPr>
                <w:sz w:val="20"/>
                <w:lang w:val="en-GB"/>
              </w:rPr>
            </w:pPr>
            <w:r w:rsidRPr="00992ADD">
              <w:rPr>
                <w:sz w:val="20"/>
                <w:lang w:val="en-GB"/>
              </w:rPr>
              <w:t>How do they relate to local government structures?</w:t>
            </w:r>
          </w:p>
          <w:p w:rsidR="006A5F1B" w:rsidRPr="00992ADD" w:rsidRDefault="006A5F1B" w:rsidP="00031015">
            <w:pPr>
              <w:numPr>
                <w:ilvl w:val="0"/>
                <w:numId w:val="34"/>
              </w:numPr>
              <w:spacing w:after="60" w:line="240" w:lineRule="auto"/>
              <w:rPr>
                <w:sz w:val="20"/>
                <w:lang w:val="en-GB"/>
              </w:rPr>
            </w:pPr>
            <w:r w:rsidRPr="00992ADD">
              <w:rPr>
                <w:sz w:val="20"/>
                <w:lang w:val="en-GB"/>
              </w:rPr>
              <w:t>What are the key achievements? And key obstacles?</w:t>
            </w:r>
          </w:p>
        </w:tc>
      </w:tr>
      <w:tr w:rsidR="006A5F1B" w:rsidRPr="00992ADD" w:rsidTr="00031015">
        <w:trPr>
          <w:jc w:val="center"/>
        </w:trPr>
        <w:tc>
          <w:tcPr>
            <w:tcW w:w="2037" w:type="dxa"/>
            <w:tcBorders>
              <w:right w:val="nil"/>
            </w:tcBorders>
          </w:tcPr>
          <w:p w:rsidR="006A5F1B" w:rsidRPr="00992ADD" w:rsidRDefault="006A5F1B" w:rsidP="00031015">
            <w:pPr>
              <w:spacing w:after="60" w:line="240" w:lineRule="auto"/>
              <w:jc w:val="left"/>
              <w:rPr>
                <w:b/>
                <w:bCs/>
                <w:sz w:val="20"/>
                <w:lang w:val="en-GB"/>
              </w:rPr>
            </w:pPr>
            <w:r w:rsidRPr="00992ADD">
              <w:rPr>
                <w:b/>
                <w:bCs/>
                <w:sz w:val="20"/>
                <w:lang w:val="en-GB"/>
              </w:rPr>
              <w:t>NGOs and CBOs</w:t>
            </w:r>
          </w:p>
        </w:tc>
        <w:tc>
          <w:tcPr>
            <w:tcW w:w="6576" w:type="dxa"/>
            <w:tcBorders>
              <w:left w:val="nil"/>
            </w:tcBorders>
          </w:tcPr>
          <w:p w:rsidR="006A5F1B" w:rsidRPr="00992ADD" w:rsidRDefault="006A5F1B" w:rsidP="00031015">
            <w:pPr>
              <w:numPr>
                <w:ilvl w:val="0"/>
                <w:numId w:val="34"/>
              </w:numPr>
              <w:spacing w:after="60" w:line="240" w:lineRule="auto"/>
              <w:rPr>
                <w:sz w:val="20"/>
                <w:lang w:val="en-GB"/>
              </w:rPr>
            </w:pPr>
            <w:r w:rsidRPr="00992ADD">
              <w:rPr>
                <w:sz w:val="20"/>
                <w:lang w:val="en-GB"/>
              </w:rPr>
              <w:t>What NGOs and CBOs are active in the district?</w:t>
            </w:r>
          </w:p>
          <w:p w:rsidR="006A5F1B" w:rsidRPr="00992ADD" w:rsidRDefault="006A5F1B" w:rsidP="00031015">
            <w:pPr>
              <w:numPr>
                <w:ilvl w:val="0"/>
                <w:numId w:val="34"/>
              </w:numPr>
              <w:spacing w:after="60" w:line="240" w:lineRule="auto"/>
              <w:rPr>
                <w:sz w:val="20"/>
                <w:lang w:val="en-GB"/>
              </w:rPr>
            </w:pPr>
            <w:r w:rsidRPr="00992ADD">
              <w:rPr>
                <w:sz w:val="20"/>
                <w:lang w:val="en-GB"/>
              </w:rPr>
              <w:t>What are their main activities?</w:t>
            </w:r>
          </w:p>
        </w:tc>
      </w:tr>
      <w:tr w:rsidR="006A5F1B" w:rsidRPr="00992ADD" w:rsidTr="00031015">
        <w:trPr>
          <w:jc w:val="center"/>
        </w:trPr>
        <w:tc>
          <w:tcPr>
            <w:tcW w:w="2037" w:type="dxa"/>
            <w:tcBorders>
              <w:right w:val="nil"/>
            </w:tcBorders>
            <w:shd w:val="clear" w:color="auto" w:fill="D3DFEE"/>
          </w:tcPr>
          <w:p w:rsidR="006A5F1B" w:rsidRPr="00992ADD" w:rsidRDefault="00A475DD" w:rsidP="00031015">
            <w:pPr>
              <w:spacing w:after="60" w:line="240" w:lineRule="auto"/>
              <w:jc w:val="left"/>
              <w:rPr>
                <w:b/>
                <w:bCs/>
                <w:sz w:val="20"/>
                <w:lang w:val="en-GB"/>
              </w:rPr>
            </w:pPr>
            <w:r>
              <w:rPr>
                <w:b/>
                <w:bCs/>
                <w:sz w:val="20"/>
                <w:lang w:val="en-GB"/>
              </w:rPr>
              <w:t>Donor Project and H</w:t>
            </w:r>
            <w:r w:rsidR="006A5F1B" w:rsidRPr="00992ADD">
              <w:rPr>
                <w:b/>
                <w:bCs/>
                <w:sz w:val="20"/>
                <w:lang w:val="en-GB"/>
              </w:rPr>
              <w:t xml:space="preserve">armonization </w:t>
            </w:r>
          </w:p>
        </w:tc>
        <w:tc>
          <w:tcPr>
            <w:tcW w:w="6576" w:type="dxa"/>
            <w:tcBorders>
              <w:left w:val="nil"/>
            </w:tcBorders>
            <w:shd w:val="clear" w:color="auto" w:fill="D3DFEE"/>
          </w:tcPr>
          <w:p w:rsidR="006A5F1B" w:rsidRPr="00992ADD" w:rsidRDefault="006A5F1B" w:rsidP="00031015">
            <w:pPr>
              <w:numPr>
                <w:ilvl w:val="0"/>
                <w:numId w:val="34"/>
              </w:numPr>
              <w:spacing w:after="60" w:line="240" w:lineRule="auto"/>
              <w:rPr>
                <w:sz w:val="20"/>
                <w:lang w:val="en-GB"/>
              </w:rPr>
            </w:pPr>
            <w:r w:rsidRPr="00992ADD">
              <w:rPr>
                <w:sz w:val="20"/>
                <w:lang w:val="en-GB"/>
              </w:rPr>
              <w:t>What donors and projects are active in the district?</w:t>
            </w:r>
          </w:p>
          <w:p w:rsidR="006A5F1B" w:rsidRPr="00992ADD" w:rsidRDefault="006A5F1B" w:rsidP="00031015">
            <w:pPr>
              <w:numPr>
                <w:ilvl w:val="0"/>
                <w:numId w:val="34"/>
              </w:numPr>
              <w:spacing w:after="60" w:line="240" w:lineRule="auto"/>
              <w:rPr>
                <w:sz w:val="20"/>
                <w:lang w:val="en-GB"/>
              </w:rPr>
            </w:pPr>
            <w:r w:rsidRPr="00992ADD">
              <w:rPr>
                <w:sz w:val="20"/>
                <w:lang w:val="en-GB"/>
              </w:rPr>
              <w:t xml:space="preserve">What are their main activities? What are the budgets and </w:t>
            </w:r>
            <w:proofErr w:type="gramStart"/>
            <w:r w:rsidRPr="00992ADD">
              <w:rPr>
                <w:sz w:val="20"/>
                <w:lang w:val="en-GB"/>
              </w:rPr>
              <w:t>plans,</w:t>
            </w:r>
            <w:proofErr w:type="gramEnd"/>
            <w:r w:rsidRPr="00992ADD">
              <w:rPr>
                <w:sz w:val="20"/>
                <w:lang w:val="en-GB"/>
              </w:rPr>
              <w:t xml:space="preserve"> are they all reflected in LG budgets and accounts?</w:t>
            </w:r>
          </w:p>
          <w:p w:rsidR="006A5F1B" w:rsidRPr="00992ADD" w:rsidRDefault="006A5F1B" w:rsidP="00031015">
            <w:pPr>
              <w:numPr>
                <w:ilvl w:val="0"/>
                <w:numId w:val="34"/>
              </w:numPr>
              <w:spacing w:after="60" w:line="240" w:lineRule="auto"/>
              <w:rPr>
                <w:sz w:val="20"/>
                <w:lang w:val="en-GB"/>
              </w:rPr>
            </w:pPr>
            <w:r w:rsidRPr="00992ADD">
              <w:rPr>
                <w:sz w:val="20"/>
                <w:lang w:val="en-GB"/>
              </w:rPr>
              <w:t>What are the key achievements? And key challenges?</w:t>
            </w:r>
          </w:p>
        </w:tc>
      </w:tr>
    </w:tbl>
    <w:p w:rsidR="00892099" w:rsidRDefault="00892099" w:rsidP="00A12472">
      <w:pPr>
        <w:rPr>
          <w:lang w:val="en-GB"/>
        </w:rPr>
      </w:pPr>
    </w:p>
    <w:p w:rsidR="006A5F1B" w:rsidRPr="00992ADD" w:rsidRDefault="00D31BC7" w:rsidP="00A12472">
      <w:pPr>
        <w:rPr>
          <w:lang w:val="en-GB"/>
        </w:rPr>
      </w:pPr>
      <w:r>
        <w:rPr>
          <w:lang w:val="en-GB"/>
        </w:rPr>
        <w:br w:type="page"/>
      </w:r>
      <w:r w:rsidR="006A5F1B" w:rsidRPr="00992ADD">
        <w:rPr>
          <w:lang w:val="en-GB"/>
        </w:rPr>
        <w:lastRenderedPageBreak/>
        <w:t>A common key aspect explored in all three co</w:t>
      </w:r>
      <w:r w:rsidR="00A475DD">
        <w:rPr>
          <w:lang w:val="en-GB"/>
        </w:rPr>
        <w:t xml:space="preserve">untries is the extent to which </w:t>
      </w:r>
      <w:r w:rsidR="00A475DD" w:rsidRPr="00A475DD">
        <w:rPr>
          <w:i/>
          <w:lang w:val="en-GB"/>
        </w:rPr>
        <w:t>‘local government maturity’</w:t>
      </w:r>
      <w:r w:rsidR="006A5F1B" w:rsidRPr="00992ADD">
        <w:rPr>
          <w:lang w:val="en-GB"/>
        </w:rPr>
        <w:t xml:space="preserve"> determines the effectiveness of local governments NRM that mainly is analysed across the three countries in the comparative synthesis report.</w:t>
      </w:r>
    </w:p>
    <w:p w:rsidR="006A5F1B" w:rsidRPr="00992ADD" w:rsidRDefault="00A475DD" w:rsidP="00A12472">
      <w:pPr>
        <w:rPr>
          <w:lang w:val="en-GB"/>
        </w:rPr>
      </w:pPr>
      <w:r>
        <w:rPr>
          <w:lang w:val="en-GB"/>
        </w:rPr>
        <w:t>On request, a</w:t>
      </w:r>
      <w:r w:rsidR="006A5F1B" w:rsidRPr="00992ADD">
        <w:rPr>
          <w:lang w:val="en-GB"/>
        </w:rPr>
        <w:t xml:space="preserve"> final </w:t>
      </w:r>
      <w:r w:rsidR="00696AA3" w:rsidRPr="00992ADD">
        <w:rPr>
          <w:lang w:val="en-GB"/>
        </w:rPr>
        <w:t xml:space="preserve">‘unique’ </w:t>
      </w:r>
      <w:r w:rsidR="006A5F1B" w:rsidRPr="00992ADD">
        <w:rPr>
          <w:lang w:val="en-GB"/>
        </w:rPr>
        <w:t xml:space="preserve">major key issue explored in the Tanzania case study </w:t>
      </w:r>
      <w:r>
        <w:rPr>
          <w:lang w:val="en-GB"/>
        </w:rPr>
        <w:t>was</w:t>
      </w:r>
      <w:r w:rsidR="006A5F1B" w:rsidRPr="00992ADD">
        <w:rPr>
          <w:lang w:val="en-GB"/>
        </w:rPr>
        <w:t xml:space="preserve"> the proposed local government Natural Resource (NR) Grant that seek</w:t>
      </w:r>
      <w:r w:rsidR="00696AA3" w:rsidRPr="00992ADD">
        <w:rPr>
          <w:lang w:val="en-GB"/>
        </w:rPr>
        <w:t>s</w:t>
      </w:r>
      <w:r w:rsidR="006A5F1B" w:rsidRPr="00992ADD">
        <w:rPr>
          <w:lang w:val="en-GB"/>
        </w:rPr>
        <w:t xml:space="preserve"> to mainstream various existing (donor funded) NR projects into the Local government Development Grant (LGDG) system. </w:t>
      </w:r>
    </w:p>
    <w:p w:rsidR="006A5F1B" w:rsidRPr="00992ADD" w:rsidRDefault="006A5F1B" w:rsidP="00A82203">
      <w:pPr>
        <w:pStyle w:val="Heading2"/>
        <w:rPr>
          <w:lang w:val="en-GB"/>
        </w:rPr>
      </w:pPr>
      <w:bookmarkStart w:id="7" w:name="_Toc248303755"/>
      <w:r w:rsidRPr="00992ADD">
        <w:rPr>
          <w:lang w:val="en-GB"/>
        </w:rPr>
        <w:t>Main conclusions of the Tanzania case study</w:t>
      </w:r>
      <w:bookmarkEnd w:id="7"/>
      <w:r w:rsidRPr="00992ADD">
        <w:rPr>
          <w:lang w:val="en-GB"/>
        </w:rPr>
        <w:t xml:space="preserve"> </w:t>
      </w:r>
    </w:p>
    <w:p w:rsidR="006A5F1B" w:rsidRPr="00992ADD" w:rsidRDefault="006A5F1B" w:rsidP="00031015">
      <w:pPr>
        <w:numPr>
          <w:ilvl w:val="0"/>
          <w:numId w:val="5"/>
        </w:numPr>
        <w:rPr>
          <w:lang w:val="en-GB"/>
        </w:rPr>
      </w:pPr>
      <w:r w:rsidRPr="00992ADD">
        <w:rPr>
          <w:lang w:val="en-GB"/>
        </w:rPr>
        <w:t xml:space="preserve">LGAs in Tanzania </w:t>
      </w:r>
      <w:r w:rsidR="00696AA3" w:rsidRPr="00992ADD">
        <w:rPr>
          <w:lang w:val="en-GB"/>
        </w:rPr>
        <w:t xml:space="preserve">today </w:t>
      </w:r>
      <w:r w:rsidRPr="00992ADD">
        <w:rPr>
          <w:lang w:val="en-GB"/>
        </w:rPr>
        <w:t xml:space="preserve">have substantive </w:t>
      </w:r>
      <w:r w:rsidR="00696AA3" w:rsidRPr="00992ADD">
        <w:rPr>
          <w:lang w:val="en-GB"/>
        </w:rPr>
        <w:t xml:space="preserve">formal and informal </w:t>
      </w:r>
      <w:r w:rsidRPr="00992ADD">
        <w:rPr>
          <w:lang w:val="en-GB"/>
        </w:rPr>
        <w:t>functions for natural resource management and in particular in the forestry sector</w:t>
      </w:r>
      <w:r w:rsidR="00696AA3" w:rsidRPr="00992ADD">
        <w:rPr>
          <w:lang w:val="en-GB"/>
        </w:rPr>
        <w:t>. I</w:t>
      </w:r>
      <w:r w:rsidRPr="00992ADD">
        <w:rPr>
          <w:lang w:val="en-GB"/>
        </w:rPr>
        <w:t>t can be argued that many important policy and legal developments</w:t>
      </w:r>
      <w:r w:rsidR="00A475DD">
        <w:rPr>
          <w:lang w:val="en-GB"/>
        </w:rPr>
        <w:t xml:space="preserve"> as well as practical experience</w:t>
      </w:r>
      <w:r w:rsidRPr="00992ADD">
        <w:rPr>
          <w:lang w:val="en-GB"/>
        </w:rPr>
        <w:t xml:space="preserve"> have taken place within the last decade to </w:t>
      </w:r>
      <w:r w:rsidR="00A475DD">
        <w:rPr>
          <w:lang w:val="en-GB"/>
        </w:rPr>
        <w:t xml:space="preserve">justify and </w:t>
      </w:r>
      <w:r w:rsidRPr="00992ADD">
        <w:rPr>
          <w:lang w:val="en-GB"/>
        </w:rPr>
        <w:t xml:space="preserve">enable a more </w:t>
      </w:r>
      <w:r w:rsidRPr="00571F0F">
        <w:rPr>
          <w:b/>
          <w:i/>
          <w:lang w:val="en-GB"/>
        </w:rPr>
        <w:t>participatory approach</w:t>
      </w:r>
      <w:r w:rsidRPr="00992ADD">
        <w:rPr>
          <w:lang w:val="en-GB"/>
        </w:rPr>
        <w:t xml:space="preserve"> for NR</w:t>
      </w:r>
      <w:r w:rsidR="00696AA3" w:rsidRPr="00992ADD">
        <w:rPr>
          <w:lang w:val="en-GB"/>
        </w:rPr>
        <w:t>M</w:t>
      </w:r>
      <w:r w:rsidRPr="00992ADD">
        <w:rPr>
          <w:lang w:val="en-GB"/>
        </w:rPr>
        <w:t xml:space="preserve"> through LGAs. </w:t>
      </w:r>
    </w:p>
    <w:p w:rsidR="00642F34" w:rsidRPr="00992ADD" w:rsidRDefault="006A5F1B" w:rsidP="00031015">
      <w:pPr>
        <w:numPr>
          <w:ilvl w:val="0"/>
          <w:numId w:val="5"/>
        </w:numPr>
        <w:rPr>
          <w:lang w:val="en-GB"/>
        </w:rPr>
      </w:pPr>
      <w:r w:rsidRPr="00992ADD">
        <w:rPr>
          <w:lang w:val="en-GB"/>
        </w:rPr>
        <w:t xml:space="preserve">However, the </w:t>
      </w:r>
      <w:r w:rsidRPr="00571F0F">
        <w:rPr>
          <w:b/>
          <w:i/>
          <w:lang w:val="en-GB"/>
        </w:rPr>
        <w:t>legal assignment of functions</w:t>
      </w:r>
      <w:r w:rsidRPr="00992ADD">
        <w:rPr>
          <w:lang w:val="en-GB"/>
        </w:rPr>
        <w:t xml:space="preserve"> for NR</w:t>
      </w:r>
      <w:r w:rsidR="00696AA3" w:rsidRPr="00992ADD">
        <w:rPr>
          <w:lang w:val="en-GB"/>
        </w:rPr>
        <w:t>M</w:t>
      </w:r>
      <w:r w:rsidRPr="00992ADD">
        <w:rPr>
          <w:lang w:val="en-GB"/>
        </w:rPr>
        <w:t xml:space="preserve"> to LGAs in Tanzania is still incomplete, as mandates of LGAs for management of NRs are only vaguely described in local Government Act and not clearly stipulated in relevant sector legislation in correspondence to the policy of decentralization</w:t>
      </w:r>
      <w:r w:rsidR="00696AA3" w:rsidRPr="00992ADD">
        <w:rPr>
          <w:lang w:val="en-GB"/>
        </w:rPr>
        <w:t xml:space="preserve"> by devolution. R</w:t>
      </w:r>
      <w:r w:rsidRPr="00992ADD">
        <w:rPr>
          <w:lang w:val="en-GB"/>
        </w:rPr>
        <w:t xml:space="preserve">eal devolution of NRM is most contested when it threatens </w:t>
      </w:r>
      <w:r w:rsidR="00642F34" w:rsidRPr="00992ADD">
        <w:rPr>
          <w:lang w:val="en-GB"/>
        </w:rPr>
        <w:t xml:space="preserve">the widely occurring extraction of </w:t>
      </w:r>
      <w:r w:rsidR="00A475DD">
        <w:rPr>
          <w:lang w:val="en-GB"/>
        </w:rPr>
        <w:t xml:space="preserve">lucrative </w:t>
      </w:r>
      <w:r w:rsidRPr="00992ADD">
        <w:rPr>
          <w:lang w:val="en-GB"/>
        </w:rPr>
        <w:t>natural resource</w:t>
      </w:r>
      <w:r w:rsidR="00642F34" w:rsidRPr="00992ADD">
        <w:rPr>
          <w:lang w:val="en-GB"/>
        </w:rPr>
        <w:t xml:space="preserve"> through local and centrally located elites</w:t>
      </w:r>
      <w:r w:rsidRPr="00992ADD">
        <w:rPr>
          <w:lang w:val="en-GB"/>
        </w:rPr>
        <w:t xml:space="preserve">. </w:t>
      </w:r>
    </w:p>
    <w:p w:rsidR="006A5F1B" w:rsidRPr="00992ADD" w:rsidRDefault="006A5F1B" w:rsidP="00031015">
      <w:pPr>
        <w:numPr>
          <w:ilvl w:val="0"/>
          <w:numId w:val="5"/>
        </w:numPr>
        <w:rPr>
          <w:lang w:val="en-GB"/>
        </w:rPr>
      </w:pPr>
      <w:r w:rsidRPr="00992ADD">
        <w:rPr>
          <w:lang w:val="en-GB"/>
        </w:rPr>
        <w:t xml:space="preserve">The Tanzanian </w:t>
      </w:r>
      <w:r w:rsidRPr="00571F0F">
        <w:rPr>
          <w:b/>
          <w:i/>
          <w:lang w:val="en-GB"/>
        </w:rPr>
        <w:t>Village Government structures</w:t>
      </w:r>
      <w:r w:rsidRPr="00992ADD">
        <w:rPr>
          <w:lang w:val="en-GB"/>
        </w:rPr>
        <w:t xml:space="preserve"> represent unique opportunities for institutionalization of democratic and community based management of NRs that have not yet been fully exploited.</w:t>
      </w:r>
      <w:r w:rsidR="00D74413">
        <w:rPr>
          <w:lang w:val="en-GB"/>
        </w:rPr>
        <w:t xml:space="preserve"> At the same time, underlying land tenure issues need to be addressed to make investments into land-based NRM sustainable.</w:t>
      </w:r>
    </w:p>
    <w:p w:rsidR="00696AA3" w:rsidRPr="00992ADD" w:rsidRDefault="006A5F1B" w:rsidP="00031015">
      <w:pPr>
        <w:numPr>
          <w:ilvl w:val="0"/>
          <w:numId w:val="5"/>
        </w:numPr>
        <w:rPr>
          <w:lang w:val="en-GB"/>
        </w:rPr>
      </w:pPr>
      <w:r w:rsidRPr="00992ADD">
        <w:rPr>
          <w:lang w:val="en-GB"/>
        </w:rPr>
        <w:t xml:space="preserve">NR sectors (in particular wildlife and fishery) have to a large extent created </w:t>
      </w:r>
      <w:r w:rsidR="00642F34" w:rsidRPr="00992ADD">
        <w:rPr>
          <w:lang w:val="en-GB"/>
        </w:rPr>
        <w:t>various</w:t>
      </w:r>
      <w:r w:rsidR="00531CC6" w:rsidRPr="00992ADD">
        <w:rPr>
          <w:lang w:val="en-GB"/>
        </w:rPr>
        <w:t xml:space="preserve"> formal and informal</w:t>
      </w:r>
      <w:r w:rsidR="00642F34" w:rsidRPr="00992ADD">
        <w:rPr>
          <w:lang w:val="en-GB"/>
        </w:rPr>
        <w:t xml:space="preserve"> </w:t>
      </w:r>
      <w:r w:rsidRPr="00571F0F">
        <w:rPr>
          <w:b/>
          <w:i/>
          <w:lang w:val="en-GB"/>
        </w:rPr>
        <w:t>local institutions</w:t>
      </w:r>
      <w:r w:rsidRPr="00992ADD">
        <w:rPr>
          <w:i/>
          <w:lang w:val="en-GB"/>
        </w:rPr>
        <w:t xml:space="preserve"> </w:t>
      </w:r>
      <w:r w:rsidRPr="00992ADD">
        <w:rPr>
          <w:lang w:val="en-GB"/>
        </w:rPr>
        <w:t>(</w:t>
      </w:r>
      <w:r w:rsidR="00642F34" w:rsidRPr="00992ADD">
        <w:rPr>
          <w:lang w:val="en-GB"/>
        </w:rPr>
        <w:t xml:space="preserve">i.e. </w:t>
      </w:r>
      <w:r w:rsidR="00A475DD">
        <w:rPr>
          <w:lang w:val="en-GB"/>
        </w:rPr>
        <w:t>Wild</w:t>
      </w:r>
      <w:r w:rsidRPr="00992ADD">
        <w:rPr>
          <w:lang w:val="en-GB"/>
        </w:rPr>
        <w:t xml:space="preserve">life Management Areas </w:t>
      </w:r>
      <w:r w:rsidR="00642F34" w:rsidRPr="00992ADD">
        <w:rPr>
          <w:lang w:val="en-GB"/>
        </w:rPr>
        <w:t>or</w:t>
      </w:r>
      <w:r w:rsidRPr="00992ADD">
        <w:rPr>
          <w:lang w:val="en-GB"/>
        </w:rPr>
        <w:t xml:space="preserve"> Beach Management Units) for management of NR in parallel to local government institutions. This </w:t>
      </w:r>
      <w:r w:rsidR="00A475DD">
        <w:rPr>
          <w:lang w:val="en-GB"/>
        </w:rPr>
        <w:t xml:space="preserve">temporarily satisfies demands on increased local ownership, but ultimately </w:t>
      </w:r>
      <w:r w:rsidRPr="00992ADD">
        <w:rPr>
          <w:lang w:val="en-GB"/>
        </w:rPr>
        <w:t>prevents a more integrated local approach</w:t>
      </w:r>
      <w:r w:rsidR="00531CC6" w:rsidRPr="00992ADD">
        <w:rPr>
          <w:lang w:val="en-GB"/>
        </w:rPr>
        <w:t xml:space="preserve"> to planning, budgeting and follow-up</w:t>
      </w:r>
      <w:r w:rsidRPr="00992ADD">
        <w:rPr>
          <w:lang w:val="en-GB"/>
        </w:rPr>
        <w:t xml:space="preserve"> for NRM.</w:t>
      </w:r>
    </w:p>
    <w:p w:rsidR="00571F0F" w:rsidRDefault="00531CC6" w:rsidP="00571F0F">
      <w:pPr>
        <w:numPr>
          <w:ilvl w:val="0"/>
          <w:numId w:val="5"/>
        </w:numPr>
        <w:rPr>
          <w:lang w:val="en-GB"/>
        </w:rPr>
      </w:pPr>
      <w:r w:rsidRPr="00992ADD">
        <w:rPr>
          <w:lang w:val="en-GB"/>
        </w:rPr>
        <w:t xml:space="preserve">The general approach to local government </w:t>
      </w:r>
      <w:r w:rsidRPr="00571F0F">
        <w:rPr>
          <w:b/>
          <w:i/>
          <w:lang w:val="en-GB"/>
        </w:rPr>
        <w:t>planning and budgeting</w:t>
      </w:r>
      <w:r w:rsidRPr="00992ADD">
        <w:rPr>
          <w:lang w:val="en-GB"/>
        </w:rPr>
        <w:t xml:space="preserve"> tend to marginalize NR issues </w:t>
      </w:r>
      <w:r w:rsidR="00A475DD">
        <w:rPr>
          <w:lang w:val="en-GB"/>
        </w:rPr>
        <w:t xml:space="preserve">within LGAs </w:t>
      </w:r>
      <w:r w:rsidRPr="00992ADD">
        <w:rPr>
          <w:lang w:val="en-GB"/>
        </w:rPr>
        <w:t>for several reasons:</w:t>
      </w:r>
    </w:p>
    <w:p w:rsidR="00531CC6" w:rsidRPr="00992ADD" w:rsidRDefault="00531CC6" w:rsidP="00571F0F">
      <w:pPr>
        <w:ind w:left="720"/>
        <w:rPr>
          <w:lang w:val="en-GB"/>
        </w:rPr>
      </w:pPr>
      <w:r w:rsidRPr="00571F0F">
        <w:rPr>
          <w:lang w:val="en-GB"/>
        </w:rPr>
        <w:t xml:space="preserve">Most of </w:t>
      </w:r>
      <w:r w:rsidRPr="00571F0F">
        <w:rPr>
          <w:b/>
          <w:i/>
          <w:lang w:val="en-GB"/>
        </w:rPr>
        <w:t>LGAs revenue</w:t>
      </w:r>
      <w:r w:rsidRPr="00571F0F">
        <w:rPr>
          <w:lang w:val="en-GB"/>
        </w:rPr>
        <w:t xml:space="preserve"> stems from central government grants – for rural LGAs more than 95% of total is constituted by central government grants – that mainly are earmarked specific s</w:t>
      </w:r>
      <w:r w:rsidR="00A475DD">
        <w:rPr>
          <w:lang w:val="en-GB"/>
        </w:rPr>
        <w:t>ectors (education, health etc).</w:t>
      </w:r>
      <w:r w:rsidRPr="00571F0F">
        <w:rPr>
          <w:lang w:val="en-GB"/>
        </w:rPr>
        <w:t xml:space="preserve"> LGAs therefore have limited room of </w:t>
      </w:r>
      <w:r w:rsidR="00A933B1" w:rsidRPr="00571F0F">
        <w:rPr>
          <w:lang w:val="en-GB"/>
        </w:rPr>
        <w:t>manoeuvre</w:t>
      </w:r>
      <w:r w:rsidRPr="00571F0F">
        <w:rPr>
          <w:lang w:val="en-GB"/>
        </w:rPr>
        <w:t xml:space="preserve"> for </w:t>
      </w:r>
      <w:r w:rsidR="00A475DD">
        <w:rPr>
          <w:lang w:val="en-GB"/>
        </w:rPr>
        <w:t xml:space="preserve">prioritising </w:t>
      </w:r>
      <w:r w:rsidRPr="00571F0F">
        <w:rPr>
          <w:lang w:val="en-GB"/>
        </w:rPr>
        <w:t>resource allocations to NR sectors.</w:t>
      </w:r>
      <w:r w:rsidR="00571F0F">
        <w:rPr>
          <w:lang w:val="en-GB"/>
        </w:rPr>
        <w:t xml:space="preserve"> </w:t>
      </w:r>
      <w:r w:rsidRPr="00992ADD">
        <w:rPr>
          <w:lang w:val="en-GB"/>
        </w:rPr>
        <w:t>However, even this limited space is fully not exploited by LGAs. Even in LGAs that generate significant amounts from NRs (e.g. revenue from fishery in Mafia District) only a small percentage there</w:t>
      </w:r>
      <w:r w:rsidR="00A475DD">
        <w:rPr>
          <w:lang w:val="en-GB"/>
        </w:rPr>
        <w:t>of is allocated to improve NRM.</w:t>
      </w:r>
      <w:r w:rsidRPr="00992ADD">
        <w:rPr>
          <w:lang w:val="en-GB"/>
        </w:rPr>
        <w:t xml:space="preserve"> This </w:t>
      </w:r>
      <w:r w:rsidR="00A475DD">
        <w:rPr>
          <w:lang w:val="en-GB"/>
        </w:rPr>
        <w:t xml:space="preserve">commonly observed </w:t>
      </w:r>
      <w:r w:rsidRPr="00992ADD">
        <w:rPr>
          <w:lang w:val="en-GB"/>
        </w:rPr>
        <w:t xml:space="preserve">reluctance of LGAs to </w:t>
      </w:r>
      <w:r w:rsidRPr="00571F0F">
        <w:rPr>
          <w:b/>
          <w:i/>
          <w:lang w:val="en-GB"/>
        </w:rPr>
        <w:t>re-invest funds into NRM</w:t>
      </w:r>
      <w:r w:rsidRPr="00992ADD">
        <w:rPr>
          <w:lang w:val="en-GB"/>
        </w:rPr>
        <w:t xml:space="preserve"> has several reasons:</w:t>
      </w:r>
    </w:p>
    <w:p w:rsidR="00531CC6" w:rsidRPr="00992ADD" w:rsidRDefault="00531CC6" w:rsidP="00571F0F">
      <w:pPr>
        <w:numPr>
          <w:ilvl w:val="0"/>
          <w:numId w:val="40"/>
        </w:numPr>
        <w:rPr>
          <w:lang w:val="en-GB"/>
        </w:rPr>
      </w:pPr>
      <w:r w:rsidRPr="00992ADD">
        <w:rPr>
          <w:lang w:val="en-GB"/>
        </w:rPr>
        <w:t>LGAs plans and budgets have traditionally focused on delivery of social services of a clear public nature (education, health, roads etc). The existing LGA planning approaches – such as O&amp;OD – tend to emphasize social sectors,</w:t>
      </w:r>
    </w:p>
    <w:p w:rsidR="00531CC6" w:rsidRPr="00992ADD" w:rsidRDefault="00531CC6" w:rsidP="00571F0F">
      <w:pPr>
        <w:numPr>
          <w:ilvl w:val="0"/>
          <w:numId w:val="40"/>
        </w:numPr>
        <w:rPr>
          <w:lang w:val="en-GB"/>
        </w:rPr>
      </w:pPr>
      <w:r w:rsidRPr="00992ADD">
        <w:rPr>
          <w:lang w:val="en-GB"/>
        </w:rPr>
        <w:t xml:space="preserve">Recent directives, such as PMO directives </w:t>
      </w:r>
      <w:r w:rsidR="00E165D9">
        <w:rPr>
          <w:lang w:val="en-GB"/>
        </w:rPr>
        <w:t xml:space="preserve">plainly </w:t>
      </w:r>
      <w:r w:rsidRPr="00992ADD">
        <w:rPr>
          <w:lang w:val="en-GB"/>
        </w:rPr>
        <w:t>instructing LGAs to fund secondary class room construction, have put a strain on LGAs budgets,</w:t>
      </w:r>
    </w:p>
    <w:p w:rsidR="00531CC6" w:rsidRPr="00992ADD" w:rsidRDefault="00531CC6" w:rsidP="00571F0F">
      <w:pPr>
        <w:numPr>
          <w:ilvl w:val="0"/>
          <w:numId w:val="40"/>
        </w:numPr>
        <w:rPr>
          <w:lang w:val="en-GB"/>
        </w:rPr>
      </w:pPr>
      <w:r w:rsidRPr="00992ADD">
        <w:rPr>
          <w:lang w:val="en-GB"/>
        </w:rPr>
        <w:lastRenderedPageBreak/>
        <w:t xml:space="preserve">Most ongoing NRM activities are currently pursued by donor funded projects and/or NGOs with approaches that are not fully understood or accepted by local </w:t>
      </w:r>
      <w:r w:rsidR="00A933B1" w:rsidRPr="00992ADD">
        <w:rPr>
          <w:lang w:val="en-GB"/>
        </w:rPr>
        <w:t>councillors</w:t>
      </w:r>
      <w:r w:rsidRPr="00992ADD">
        <w:rPr>
          <w:lang w:val="en-GB"/>
        </w:rPr>
        <w:t xml:space="preserve">. Many projects have quite parallel planning and implementation procedures and are not integral parts of LGAs budgets and plans. </w:t>
      </w:r>
      <w:r w:rsidR="00571F0F">
        <w:rPr>
          <w:lang w:val="en-GB"/>
        </w:rPr>
        <w:t>Funding and implementation of ‘l</w:t>
      </w:r>
      <w:r w:rsidRPr="00992ADD">
        <w:rPr>
          <w:lang w:val="en-GB"/>
        </w:rPr>
        <w:t xml:space="preserve">ast generation’ area-based programmes dealing with NRM was </w:t>
      </w:r>
      <w:r w:rsidR="00571F0F">
        <w:rPr>
          <w:lang w:val="en-GB"/>
        </w:rPr>
        <w:t xml:space="preserve">done through the treasury and </w:t>
      </w:r>
      <w:r w:rsidRPr="00992ADD">
        <w:rPr>
          <w:lang w:val="en-GB"/>
        </w:rPr>
        <w:t xml:space="preserve">fully integrated into LGA budgets and planning processes, but ‘overtaken’ by </w:t>
      </w:r>
      <w:r w:rsidR="00571F0F">
        <w:rPr>
          <w:lang w:val="en-GB"/>
        </w:rPr>
        <w:t xml:space="preserve">a </w:t>
      </w:r>
      <w:r w:rsidRPr="00992ADD">
        <w:rPr>
          <w:lang w:val="en-GB"/>
        </w:rPr>
        <w:t xml:space="preserve">drive to further harmonise donor support at </w:t>
      </w:r>
      <w:r w:rsidR="00454E55" w:rsidRPr="00992ADD">
        <w:rPr>
          <w:lang w:val="en-GB"/>
        </w:rPr>
        <w:t xml:space="preserve">a </w:t>
      </w:r>
      <w:r w:rsidRPr="00992ADD">
        <w:rPr>
          <w:lang w:val="en-GB"/>
        </w:rPr>
        <w:t>sector level.</w:t>
      </w:r>
    </w:p>
    <w:p w:rsidR="00531CC6" w:rsidRPr="00992ADD" w:rsidRDefault="00531CC6" w:rsidP="00571F0F">
      <w:pPr>
        <w:numPr>
          <w:ilvl w:val="0"/>
          <w:numId w:val="40"/>
        </w:numPr>
        <w:rPr>
          <w:lang w:val="en-GB"/>
        </w:rPr>
      </w:pPr>
      <w:r w:rsidRPr="00992ADD">
        <w:rPr>
          <w:lang w:val="en-GB"/>
        </w:rPr>
        <w:t>The ‘integrated’ nature of successful NRM, which depends on a multitude of actors and cross-sectoral planning, requires a flexibility in management approaches that is not yet found in many LGAs.</w:t>
      </w:r>
      <w:r w:rsidR="00454E55" w:rsidRPr="00992ADD">
        <w:rPr>
          <w:lang w:val="en-GB"/>
        </w:rPr>
        <w:t xml:space="preserve"> Any grant-based NR funding to LGAs should not underestimate this element of risk.</w:t>
      </w:r>
    </w:p>
    <w:p w:rsidR="00531CC6" w:rsidRPr="00992ADD" w:rsidRDefault="00531CC6" w:rsidP="00571F0F">
      <w:pPr>
        <w:numPr>
          <w:ilvl w:val="0"/>
          <w:numId w:val="40"/>
        </w:numPr>
        <w:rPr>
          <w:lang w:val="en-GB"/>
        </w:rPr>
      </w:pPr>
      <w:r w:rsidRPr="00992ADD">
        <w:rPr>
          <w:lang w:val="en-GB"/>
        </w:rPr>
        <w:t xml:space="preserve">The value of many NRM activities are perceived with </w:t>
      </w:r>
      <w:r w:rsidR="00A933B1" w:rsidRPr="00992ADD">
        <w:rPr>
          <w:lang w:val="en-GB"/>
        </w:rPr>
        <w:t>scepticism</w:t>
      </w:r>
      <w:r w:rsidRPr="00992ADD">
        <w:rPr>
          <w:lang w:val="en-GB"/>
        </w:rPr>
        <w:t xml:space="preserve"> by political leadership (centrally and locally) as they generally emphasize capacity building issues and/or support activities that are considered private or at least of a less public nature than e.g. education. </w:t>
      </w:r>
    </w:p>
    <w:p w:rsidR="00531CC6" w:rsidRPr="00992ADD" w:rsidRDefault="00531CC6" w:rsidP="00571F0F">
      <w:pPr>
        <w:numPr>
          <w:ilvl w:val="0"/>
          <w:numId w:val="40"/>
        </w:numPr>
        <w:rPr>
          <w:lang w:val="en-GB"/>
        </w:rPr>
      </w:pPr>
      <w:r w:rsidRPr="00992ADD">
        <w:rPr>
          <w:lang w:val="en-GB"/>
        </w:rPr>
        <w:t xml:space="preserve">The above is in turn partly because </w:t>
      </w:r>
      <w:r w:rsidR="00571F0F">
        <w:rPr>
          <w:lang w:val="en-GB"/>
        </w:rPr>
        <w:t xml:space="preserve">only a </w:t>
      </w:r>
      <w:r w:rsidRPr="00992ADD">
        <w:rPr>
          <w:lang w:val="en-GB"/>
        </w:rPr>
        <w:t xml:space="preserve">few concrete local economic benefits to date have been demonstrated in practice from e.g. PFM and that LGAs cannot </w:t>
      </w:r>
      <w:r w:rsidR="00E165D9">
        <w:rPr>
          <w:lang w:val="en-GB"/>
        </w:rPr>
        <w:t xml:space="preserve">see a clear link between their ‘investments’ </w:t>
      </w:r>
      <w:r w:rsidRPr="00992ADD">
        <w:rPr>
          <w:lang w:val="en-GB"/>
        </w:rPr>
        <w:t xml:space="preserve">in NRM and likely increase in LGA revenue or tangible community benefits that would enhance local </w:t>
      </w:r>
      <w:r w:rsidR="00E165D9" w:rsidRPr="00992ADD">
        <w:rPr>
          <w:lang w:val="en-GB"/>
        </w:rPr>
        <w:t>councillors</w:t>
      </w:r>
      <w:r w:rsidRPr="00992ADD">
        <w:rPr>
          <w:lang w:val="en-GB"/>
        </w:rPr>
        <w:t xml:space="preserve"> popularity.</w:t>
      </w:r>
    </w:p>
    <w:p w:rsidR="006A5F1B" w:rsidRPr="00992ADD" w:rsidRDefault="006A5F1B" w:rsidP="00031015">
      <w:pPr>
        <w:numPr>
          <w:ilvl w:val="0"/>
          <w:numId w:val="5"/>
        </w:numPr>
        <w:rPr>
          <w:lang w:val="en-GB"/>
        </w:rPr>
      </w:pPr>
      <w:r w:rsidRPr="00571F0F">
        <w:rPr>
          <w:b/>
          <w:i/>
          <w:lang w:val="en-GB"/>
        </w:rPr>
        <w:t>Staff expertise</w:t>
      </w:r>
      <w:r w:rsidRPr="00992ADD">
        <w:rPr>
          <w:lang w:val="en-GB"/>
        </w:rPr>
        <w:t xml:space="preserve"> in NR issues </w:t>
      </w:r>
      <w:r w:rsidR="00571F0F">
        <w:rPr>
          <w:lang w:val="en-GB"/>
        </w:rPr>
        <w:t>is</w:t>
      </w:r>
      <w:r w:rsidRPr="00992ADD">
        <w:rPr>
          <w:lang w:val="en-GB"/>
        </w:rPr>
        <w:t xml:space="preserve"> scarce in LGAs and the NR sector staff feel to a large ext</w:t>
      </w:r>
      <w:r w:rsidR="00E165D9">
        <w:rPr>
          <w:lang w:val="en-GB"/>
        </w:rPr>
        <w:t>ent marginalized by the larger ‘essential/priority’</w:t>
      </w:r>
      <w:r w:rsidRPr="00992ADD">
        <w:rPr>
          <w:lang w:val="en-GB"/>
        </w:rPr>
        <w:t xml:space="preserve"> departments such as education and health</w:t>
      </w:r>
      <w:r w:rsidR="00642F34" w:rsidRPr="00992ADD">
        <w:rPr>
          <w:lang w:val="en-GB"/>
        </w:rPr>
        <w:t xml:space="preserve"> </w:t>
      </w:r>
      <w:r w:rsidR="00E165D9" w:rsidRPr="00992ADD">
        <w:rPr>
          <w:lang w:val="en-GB"/>
        </w:rPr>
        <w:t>favoured</w:t>
      </w:r>
      <w:r w:rsidR="00642F34" w:rsidRPr="00992ADD">
        <w:rPr>
          <w:lang w:val="en-GB"/>
        </w:rPr>
        <w:t xml:space="preserve"> by central government</w:t>
      </w:r>
      <w:r w:rsidRPr="00992ADD">
        <w:rPr>
          <w:lang w:val="en-GB"/>
        </w:rPr>
        <w:t xml:space="preserve">. It is recognized that substantive universal strengthening of LGA staff in NR sectors will be costly, but existing allocation of staff might be rationalized. LGA staffing is presently largely centrally determined and case studies indicate that staffing often is poorly tailored </w:t>
      </w:r>
      <w:r w:rsidR="00686300" w:rsidRPr="00992ADD">
        <w:rPr>
          <w:lang w:val="en-GB"/>
        </w:rPr>
        <w:t xml:space="preserve">to </w:t>
      </w:r>
      <w:r w:rsidR="00642F34" w:rsidRPr="00992ADD">
        <w:rPr>
          <w:lang w:val="en-GB"/>
        </w:rPr>
        <w:t xml:space="preserve">meet demands emerging from a </w:t>
      </w:r>
      <w:r w:rsidRPr="00992ADD">
        <w:rPr>
          <w:lang w:val="en-GB"/>
        </w:rPr>
        <w:t>local context</w:t>
      </w:r>
      <w:r w:rsidR="00642F34" w:rsidRPr="00992ADD">
        <w:rPr>
          <w:lang w:val="en-GB"/>
        </w:rPr>
        <w:t xml:space="preserve"> and to tap into existing indigenous ways of successfully managing NR</w:t>
      </w:r>
      <w:r w:rsidRPr="00992ADD">
        <w:rPr>
          <w:lang w:val="en-GB"/>
        </w:rPr>
        <w:t>.</w:t>
      </w:r>
      <w:r w:rsidR="00531CC6" w:rsidRPr="00992ADD">
        <w:rPr>
          <w:lang w:val="en-GB"/>
        </w:rPr>
        <w:t xml:space="preserve"> The same applies to inclusion of gender concerns.</w:t>
      </w:r>
      <w:r w:rsidR="00E165D9">
        <w:rPr>
          <w:lang w:val="en-GB"/>
        </w:rPr>
        <w:t xml:space="preserve"> This compounded by the fact that many valuable resources are found in remote locations that are highly unattractive for better educated civil servants.</w:t>
      </w:r>
    </w:p>
    <w:p w:rsidR="006A5F1B" w:rsidRPr="00992ADD" w:rsidRDefault="006A5F1B" w:rsidP="00031015">
      <w:pPr>
        <w:numPr>
          <w:ilvl w:val="0"/>
          <w:numId w:val="5"/>
        </w:numPr>
        <w:rPr>
          <w:lang w:val="en-GB"/>
        </w:rPr>
      </w:pPr>
      <w:r w:rsidRPr="00992ADD">
        <w:rPr>
          <w:lang w:val="en-GB"/>
        </w:rPr>
        <w:t xml:space="preserve">In Tanzania it has for some years been realized that </w:t>
      </w:r>
      <w:r w:rsidRPr="00571F0F">
        <w:rPr>
          <w:b/>
          <w:i/>
          <w:lang w:val="en-GB"/>
        </w:rPr>
        <w:t>donor harmonization</w:t>
      </w:r>
      <w:r w:rsidRPr="00992ADD">
        <w:rPr>
          <w:lang w:val="en-GB"/>
        </w:rPr>
        <w:t xml:space="preserve"> of support to NRM in LGAs is warranted in order to increase the transparency of resource allocation, harmonize planning and reporting procedures, reduce transaction costs and allow for a further integration of NRM into LGAs along the stated GoT principles of decentralizati</w:t>
      </w:r>
      <w:r w:rsidR="00454E55" w:rsidRPr="00992ADD">
        <w:rPr>
          <w:lang w:val="en-GB"/>
        </w:rPr>
        <w:t>on by devolution. I</w:t>
      </w:r>
      <w:r w:rsidRPr="00992ADD">
        <w:rPr>
          <w:lang w:val="en-GB"/>
        </w:rPr>
        <w:t xml:space="preserve">t has been proposed to introduce a NR Grant within the overall LGDG system. Several studies/missions have recommended the approach but consensus among key stakeholders has not yet been reached on the approach – to a large extent because many stakeholders prefer to focus on specific sub-sectors and issues rather than take a broader sector perspective. A report </w:t>
      </w:r>
      <w:r w:rsidR="00454E55" w:rsidRPr="00992ADD">
        <w:rPr>
          <w:lang w:val="en-GB"/>
        </w:rPr>
        <w:t>from</w:t>
      </w:r>
      <w:r w:rsidRPr="00992ADD">
        <w:rPr>
          <w:lang w:val="en-GB"/>
        </w:rPr>
        <w:t xml:space="preserve"> 2008 </w:t>
      </w:r>
      <w:r w:rsidR="00454E55" w:rsidRPr="00992ADD">
        <w:rPr>
          <w:lang w:val="en-GB"/>
        </w:rPr>
        <w:t xml:space="preserve">presented </w:t>
      </w:r>
      <w:r w:rsidRPr="00992ADD">
        <w:rPr>
          <w:lang w:val="en-GB"/>
        </w:rPr>
        <w:t>two main options for a NR Grant</w:t>
      </w:r>
      <w:r w:rsidR="00454E55" w:rsidRPr="00992ADD">
        <w:rPr>
          <w:lang w:val="en-GB"/>
        </w:rPr>
        <w:t>:</w:t>
      </w:r>
      <w:r w:rsidRPr="00992ADD">
        <w:rPr>
          <w:lang w:val="en-GB"/>
        </w:rPr>
        <w:t xml:space="preserve"> (1) a grant with specific earmarking for selected sub-NR sectors (forestry, wildlife, fishery and wetlands) and (2) </w:t>
      </w:r>
      <w:r w:rsidR="00454E55" w:rsidRPr="00992ADD">
        <w:rPr>
          <w:lang w:val="en-GB"/>
        </w:rPr>
        <w:t xml:space="preserve">a </w:t>
      </w:r>
      <w:r w:rsidRPr="00992ADD">
        <w:rPr>
          <w:lang w:val="en-GB"/>
        </w:rPr>
        <w:t xml:space="preserve">broader NR grant with no internal earmarking. </w:t>
      </w:r>
    </w:p>
    <w:p w:rsidR="00454E55" w:rsidRPr="00992ADD" w:rsidRDefault="006A5F1B" w:rsidP="00031015">
      <w:pPr>
        <w:numPr>
          <w:ilvl w:val="0"/>
          <w:numId w:val="5"/>
        </w:numPr>
        <w:rPr>
          <w:lang w:val="en-GB"/>
        </w:rPr>
      </w:pPr>
      <w:r w:rsidRPr="00992ADD">
        <w:rPr>
          <w:lang w:val="en-GB"/>
        </w:rPr>
        <w:t xml:space="preserve">It is our assessment that </w:t>
      </w:r>
      <w:r w:rsidR="00454E55" w:rsidRPr="00992ADD">
        <w:rPr>
          <w:lang w:val="en-GB"/>
        </w:rPr>
        <w:t>an</w:t>
      </w:r>
      <w:r w:rsidRPr="00992ADD">
        <w:rPr>
          <w:lang w:val="en-GB"/>
        </w:rPr>
        <w:t xml:space="preserve"> LG NR grant </w:t>
      </w:r>
      <w:r w:rsidR="00E165D9">
        <w:rPr>
          <w:lang w:val="en-GB"/>
        </w:rPr>
        <w:t>would</w:t>
      </w:r>
      <w:r w:rsidRPr="00992ADD">
        <w:rPr>
          <w:lang w:val="en-GB"/>
        </w:rPr>
        <w:t xml:space="preserve"> significantly contribute to improved harmonization and lead to better integration of NRM issues in LGAs planning and budget procedures – in particular if consensus can be </w:t>
      </w:r>
      <w:r w:rsidR="00571F0F">
        <w:rPr>
          <w:lang w:val="en-GB"/>
        </w:rPr>
        <w:t>reached on a general NR grant</w:t>
      </w:r>
      <w:r w:rsidRPr="00992ADD">
        <w:rPr>
          <w:lang w:val="en-GB"/>
        </w:rPr>
        <w:t xml:space="preserve">. However, the introduction of such a system will not in itself resolve many of the </w:t>
      </w:r>
      <w:r w:rsidRPr="00385B94">
        <w:rPr>
          <w:b/>
          <w:i/>
          <w:lang w:val="en-GB"/>
        </w:rPr>
        <w:t>basic legal and institutional</w:t>
      </w:r>
      <w:r w:rsidR="00454E55" w:rsidRPr="00385B94">
        <w:rPr>
          <w:b/>
          <w:i/>
          <w:lang w:val="en-GB"/>
        </w:rPr>
        <w:t>/capacity</w:t>
      </w:r>
      <w:r w:rsidRPr="00385B94">
        <w:rPr>
          <w:b/>
          <w:i/>
          <w:lang w:val="en-GB"/>
        </w:rPr>
        <w:t xml:space="preserve"> challenges</w:t>
      </w:r>
      <w:r w:rsidRPr="00992ADD">
        <w:rPr>
          <w:lang w:val="en-GB"/>
        </w:rPr>
        <w:t xml:space="preserve"> in the sector, which prevents a fully integrated local government approach to NRM (for instance lack of clear and fair regulations for sharing of </w:t>
      </w:r>
      <w:r w:rsidRPr="00992ADD">
        <w:rPr>
          <w:lang w:val="en-GB"/>
        </w:rPr>
        <w:lastRenderedPageBreak/>
        <w:t>NR revenues and lack of common institutional arrangements at village level for management of wildlife, fishery and forestry). Furthermore it must be realized that the challenges for design and implementation of the system in practice are very significant even if commitment to design principles can be gathered and sustained. These challenges relate to practical approaches for</w:t>
      </w:r>
      <w:r w:rsidR="00E165D9">
        <w:rPr>
          <w:lang w:val="en-GB"/>
        </w:rPr>
        <w:t>:</w:t>
      </w:r>
      <w:r w:rsidRPr="00992ADD">
        <w:rPr>
          <w:lang w:val="en-GB"/>
        </w:rPr>
        <w:t xml:space="preserve"> </w:t>
      </w:r>
    </w:p>
    <w:p w:rsidR="00454E55" w:rsidRPr="00992ADD" w:rsidRDefault="006A5F1B" w:rsidP="00C8118E">
      <w:pPr>
        <w:numPr>
          <w:ilvl w:val="0"/>
          <w:numId w:val="46"/>
        </w:numPr>
        <w:rPr>
          <w:lang w:val="en-GB"/>
        </w:rPr>
      </w:pPr>
      <w:r w:rsidRPr="00992ADD">
        <w:rPr>
          <w:lang w:val="en-GB"/>
        </w:rPr>
        <w:t xml:space="preserve">design of transparent and relevant formula, </w:t>
      </w:r>
    </w:p>
    <w:p w:rsidR="00E165D9" w:rsidRDefault="006A5F1B" w:rsidP="00C8118E">
      <w:pPr>
        <w:numPr>
          <w:ilvl w:val="0"/>
          <w:numId w:val="46"/>
        </w:numPr>
        <w:rPr>
          <w:lang w:val="en-GB"/>
        </w:rPr>
      </w:pPr>
      <w:r w:rsidRPr="00992ADD">
        <w:rPr>
          <w:lang w:val="en-GB"/>
        </w:rPr>
        <w:t>practical procedures for fund sharing with lower level local governments,</w:t>
      </w:r>
    </w:p>
    <w:p w:rsidR="00454E55" w:rsidRPr="00992ADD" w:rsidRDefault="00E165D9" w:rsidP="00C8118E">
      <w:pPr>
        <w:numPr>
          <w:ilvl w:val="0"/>
          <w:numId w:val="46"/>
        </w:numPr>
        <w:rPr>
          <w:lang w:val="en-GB"/>
        </w:rPr>
      </w:pPr>
      <w:r>
        <w:rPr>
          <w:lang w:val="en-GB"/>
        </w:rPr>
        <w:t>considering ‘unique’ local conditions in a large and diverse Tanzania and respecting indigenous NR use patterns versus the need to standardise cost efficient procedures,</w:t>
      </w:r>
      <w:r w:rsidR="006A5F1B" w:rsidRPr="00992ADD">
        <w:rPr>
          <w:lang w:val="en-GB"/>
        </w:rPr>
        <w:t xml:space="preserve"> </w:t>
      </w:r>
    </w:p>
    <w:p w:rsidR="00454E55" w:rsidRPr="00992ADD" w:rsidRDefault="006A5F1B" w:rsidP="00C8118E">
      <w:pPr>
        <w:numPr>
          <w:ilvl w:val="0"/>
          <w:numId w:val="46"/>
        </w:numPr>
        <w:rPr>
          <w:lang w:val="en-GB"/>
        </w:rPr>
      </w:pPr>
      <w:r w:rsidRPr="00992ADD">
        <w:rPr>
          <w:lang w:val="en-GB"/>
        </w:rPr>
        <w:t xml:space="preserve">development of meaningful and practical minimum conditions and performance measurements, </w:t>
      </w:r>
    </w:p>
    <w:p w:rsidR="00454E55" w:rsidRPr="00992ADD" w:rsidRDefault="006A5F1B" w:rsidP="00C8118E">
      <w:pPr>
        <w:numPr>
          <w:ilvl w:val="0"/>
          <w:numId w:val="46"/>
        </w:numPr>
        <w:rPr>
          <w:lang w:val="en-GB"/>
        </w:rPr>
      </w:pPr>
      <w:r w:rsidRPr="00992ADD">
        <w:rPr>
          <w:lang w:val="en-GB"/>
        </w:rPr>
        <w:t xml:space="preserve">M&amp;E and national level support, </w:t>
      </w:r>
    </w:p>
    <w:p w:rsidR="00C0552E" w:rsidRDefault="00C0552E" w:rsidP="00C8118E">
      <w:pPr>
        <w:numPr>
          <w:ilvl w:val="0"/>
          <w:numId w:val="46"/>
        </w:numPr>
        <w:rPr>
          <w:lang w:val="en-GB"/>
        </w:rPr>
      </w:pPr>
      <w:r>
        <w:rPr>
          <w:lang w:val="en-GB"/>
        </w:rPr>
        <w:t>substantial</w:t>
      </w:r>
      <w:r w:rsidR="00454E55" w:rsidRPr="00992ADD">
        <w:rPr>
          <w:lang w:val="en-GB"/>
        </w:rPr>
        <w:t xml:space="preserve"> institutional </w:t>
      </w:r>
      <w:r>
        <w:rPr>
          <w:lang w:val="en-GB"/>
        </w:rPr>
        <w:t>capacity building including</w:t>
      </w:r>
      <w:r w:rsidR="00454E55" w:rsidRPr="00992ADD">
        <w:rPr>
          <w:lang w:val="en-GB"/>
        </w:rPr>
        <w:t xml:space="preserve"> </w:t>
      </w:r>
      <w:r w:rsidR="00E165D9">
        <w:rPr>
          <w:lang w:val="en-GB"/>
        </w:rPr>
        <w:t xml:space="preserve">initially substantial </w:t>
      </w:r>
      <w:r>
        <w:rPr>
          <w:lang w:val="en-GB"/>
        </w:rPr>
        <w:t xml:space="preserve">technical assistance based on comprehensive </w:t>
      </w:r>
      <w:r w:rsidR="0013398B">
        <w:rPr>
          <w:lang w:val="en-GB"/>
        </w:rPr>
        <w:t>training</w:t>
      </w:r>
      <w:r>
        <w:rPr>
          <w:lang w:val="en-GB"/>
        </w:rPr>
        <w:t xml:space="preserve"> needs assessment</w:t>
      </w:r>
      <w:r w:rsidR="0013398B">
        <w:rPr>
          <w:lang w:val="en-GB"/>
        </w:rPr>
        <w:t xml:space="preserve"> (both technical and managerial),</w:t>
      </w:r>
      <w:r w:rsidR="00513F86" w:rsidRPr="00992ADD">
        <w:rPr>
          <w:lang w:val="en-GB"/>
        </w:rPr>
        <w:t xml:space="preserve"> </w:t>
      </w:r>
    </w:p>
    <w:p w:rsidR="00513F86" w:rsidRPr="00992ADD" w:rsidRDefault="006A5F1B" w:rsidP="00C8118E">
      <w:pPr>
        <w:numPr>
          <w:ilvl w:val="0"/>
          <w:numId w:val="46"/>
        </w:numPr>
        <w:rPr>
          <w:lang w:val="en-GB"/>
        </w:rPr>
      </w:pPr>
      <w:proofErr w:type="gramStart"/>
      <w:r w:rsidRPr="00992ADD">
        <w:rPr>
          <w:lang w:val="en-GB"/>
        </w:rPr>
        <w:t>mobilization</w:t>
      </w:r>
      <w:proofErr w:type="gramEnd"/>
      <w:r w:rsidRPr="00992ADD">
        <w:rPr>
          <w:lang w:val="en-GB"/>
        </w:rPr>
        <w:t xml:space="preserve"> and sustaining regular and reliable l</w:t>
      </w:r>
      <w:r w:rsidR="00513F86" w:rsidRPr="00992ADD">
        <w:rPr>
          <w:lang w:val="en-GB"/>
        </w:rPr>
        <w:t>evels of funding for the system.</w:t>
      </w:r>
    </w:p>
    <w:p w:rsidR="006A5F1B" w:rsidRPr="00992ADD" w:rsidRDefault="006A5F1B" w:rsidP="006A5F1B">
      <w:pPr>
        <w:rPr>
          <w:rFonts w:ascii="Tahoma" w:hAnsi="Tahoma" w:cs="Tahoma"/>
          <w:lang w:val="en-GB"/>
        </w:rPr>
      </w:pPr>
    </w:p>
    <w:p w:rsidR="006A5F1B" w:rsidRPr="00992ADD" w:rsidRDefault="006A5F1B" w:rsidP="006A5F1B">
      <w:pPr>
        <w:rPr>
          <w:rFonts w:ascii="Tahoma" w:hAnsi="Tahoma" w:cs="Tahoma"/>
          <w:lang w:val="en-GB"/>
        </w:rPr>
        <w:sectPr w:rsidR="006A5F1B" w:rsidRPr="00992ADD" w:rsidSect="00D01264">
          <w:footerReference w:type="even" r:id="rId9"/>
          <w:footerReference w:type="default" r:id="rId10"/>
          <w:headerReference w:type="first" r:id="rId11"/>
          <w:footerReference w:type="first" r:id="rId12"/>
          <w:pgSz w:w="11907" w:h="16839" w:code="9"/>
          <w:pgMar w:top="1440" w:right="1892" w:bottom="1440" w:left="1440" w:header="720" w:footer="316" w:gutter="0"/>
          <w:pgNumType w:fmt="lowerLetter" w:start="1"/>
          <w:cols w:space="720"/>
          <w:titlePg/>
          <w:docGrid w:linePitch="360"/>
        </w:sectPr>
      </w:pPr>
    </w:p>
    <w:p w:rsidR="006A5F1B" w:rsidRPr="00D11179" w:rsidRDefault="006A5F1B" w:rsidP="00D11179">
      <w:pPr>
        <w:pStyle w:val="Heading1"/>
      </w:pPr>
      <w:bookmarkStart w:id="8" w:name="_Toc102204278"/>
      <w:bookmarkStart w:id="9" w:name="_Toc248303756"/>
      <w:r w:rsidRPr="00D11179">
        <w:lastRenderedPageBreak/>
        <w:t>Introduction</w:t>
      </w:r>
      <w:bookmarkEnd w:id="8"/>
      <w:bookmarkEnd w:id="9"/>
    </w:p>
    <w:p w:rsidR="006A5F1B" w:rsidRPr="00992ADD" w:rsidRDefault="006A5F1B" w:rsidP="001C060C">
      <w:pPr>
        <w:pStyle w:val="Heading2"/>
        <w:rPr>
          <w:lang w:val="en-GB"/>
        </w:rPr>
      </w:pPr>
      <w:bookmarkStart w:id="10" w:name="_Toc102204279"/>
      <w:bookmarkStart w:id="11" w:name="_Toc248303757"/>
      <w:r w:rsidRPr="00992ADD">
        <w:rPr>
          <w:lang w:val="en-GB"/>
        </w:rPr>
        <w:t>Background</w:t>
      </w:r>
      <w:bookmarkEnd w:id="10"/>
      <w:bookmarkEnd w:id="11"/>
      <w:r w:rsidRPr="00992ADD">
        <w:rPr>
          <w:lang w:val="en-GB"/>
        </w:rPr>
        <w:t xml:space="preserve"> </w:t>
      </w:r>
    </w:p>
    <w:p w:rsidR="006A5F1B" w:rsidRPr="00992ADD" w:rsidRDefault="006A5F1B" w:rsidP="00A12472">
      <w:pPr>
        <w:rPr>
          <w:lang w:val="en-GB"/>
        </w:rPr>
      </w:pPr>
      <w:r w:rsidRPr="00992ADD">
        <w:rPr>
          <w:lang w:val="en-GB"/>
        </w:rPr>
        <w:t>This report is part of a wider East African comparative study that explores experiences with local governments’ management of natural resources. The rationale for study is the significant socio</w:t>
      </w:r>
      <w:r w:rsidR="00513F86" w:rsidRPr="00992ADD">
        <w:rPr>
          <w:lang w:val="en-GB"/>
        </w:rPr>
        <w:t>-</w:t>
      </w:r>
      <w:r w:rsidRPr="00992ADD">
        <w:rPr>
          <w:lang w:val="en-GB"/>
        </w:rPr>
        <w:t xml:space="preserve"> economic importance of natural resources and increasing – yet possibly underexploited – role of local governments in </w:t>
      </w:r>
      <w:r w:rsidR="00513F86" w:rsidRPr="00992ADD">
        <w:rPr>
          <w:lang w:val="en-GB"/>
        </w:rPr>
        <w:t xml:space="preserve">sustainably </w:t>
      </w:r>
      <w:r w:rsidRPr="00992ADD">
        <w:rPr>
          <w:lang w:val="en-GB"/>
        </w:rPr>
        <w:t xml:space="preserve">managing these resources. </w:t>
      </w:r>
    </w:p>
    <w:p w:rsidR="006A5F1B" w:rsidRPr="00992ADD" w:rsidRDefault="006A5F1B" w:rsidP="00A12472">
      <w:pPr>
        <w:rPr>
          <w:lang w:val="en-GB"/>
        </w:rPr>
      </w:pPr>
      <w:r w:rsidRPr="00992ADD">
        <w:rPr>
          <w:lang w:val="en-GB"/>
        </w:rPr>
        <w:t xml:space="preserve">Natural Resources play an important role in economic growth and poverty reduction in </w:t>
      </w:r>
      <w:r w:rsidR="00BE56BE" w:rsidRPr="00992ADD">
        <w:rPr>
          <w:lang w:val="en-GB"/>
        </w:rPr>
        <w:t>Tanzania</w:t>
      </w:r>
      <w:r w:rsidR="00BE56BE">
        <w:rPr>
          <w:lang w:val="en-GB"/>
        </w:rPr>
        <w:t>,</w:t>
      </w:r>
      <w:r w:rsidR="00BE56BE" w:rsidRPr="00992ADD">
        <w:rPr>
          <w:lang w:val="en-GB"/>
        </w:rPr>
        <w:t xml:space="preserve"> </w:t>
      </w:r>
      <w:r w:rsidR="00BE56BE">
        <w:rPr>
          <w:lang w:val="en-GB"/>
        </w:rPr>
        <w:t>Kenya</w:t>
      </w:r>
      <w:r w:rsidRPr="00992ADD">
        <w:rPr>
          <w:lang w:val="en-GB"/>
        </w:rPr>
        <w:t xml:space="preserve"> and Uganda.  In these countries, </w:t>
      </w:r>
      <w:r w:rsidR="006E4978" w:rsidRPr="00992ADD">
        <w:rPr>
          <w:lang w:val="en-GB"/>
        </w:rPr>
        <w:t xml:space="preserve">despite a progressing urbanization, </w:t>
      </w:r>
      <w:r w:rsidRPr="00992ADD">
        <w:rPr>
          <w:lang w:val="en-GB"/>
        </w:rPr>
        <w:t xml:space="preserve">the </w:t>
      </w:r>
      <w:r w:rsidR="006E4978" w:rsidRPr="00992ADD">
        <w:rPr>
          <w:lang w:val="en-GB"/>
        </w:rPr>
        <w:t>majority of the population lives in rural areas</w:t>
      </w:r>
      <w:r w:rsidRPr="00992ADD">
        <w:rPr>
          <w:lang w:val="en-GB"/>
        </w:rPr>
        <w:t xml:space="preserve"> and depends on natural </w:t>
      </w:r>
      <w:r w:rsidR="006E4978" w:rsidRPr="00992ADD">
        <w:rPr>
          <w:lang w:val="en-GB"/>
        </w:rPr>
        <w:t xml:space="preserve">resources for their livelihood. </w:t>
      </w:r>
      <w:r w:rsidRPr="00992ADD">
        <w:rPr>
          <w:lang w:val="en-GB"/>
        </w:rPr>
        <w:t xml:space="preserve">Natural resources also contribute a significant portion of GDP and comprise a large percentage of these countries’ exports. Given their importance in these countries, the sustainable </w:t>
      </w:r>
      <w:r w:rsidR="006E4978" w:rsidRPr="00992ADD">
        <w:rPr>
          <w:lang w:val="en-GB"/>
        </w:rPr>
        <w:t xml:space="preserve">gender sensitive </w:t>
      </w:r>
      <w:r w:rsidRPr="00992ADD">
        <w:rPr>
          <w:lang w:val="en-GB"/>
        </w:rPr>
        <w:t>management of natural resources particularly in ways that can benefit the poor can provide a strong base for economic growth and hence pathways out of poverty.</w:t>
      </w:r>
      <w:r w:rsidR="006E4978" w:rsidRPr="00992ADD">
        <w:rPr>
          <w:lang w:val="en-GB"/>
        </w:rPr>
        <w:t xml:space="preserve"> Sustainable NRM, for example maintaining of forest cover or water shed management, also contributes to mitigate expected impacts of climate change.</w:t>
      </w:r>
    </w:p>
    <w:p w:rsidR="006A5F1B" w:rsidRPr="00992ADD" w:rsidRDefault="006A5F1B" w:rsidP="00A12472">
      <w:pPr>
        <w:rPr>
          <w:lang w:val="en-GB"/>
        </w:rPr>
      </w:pPr>
      <w:r w:rsidRPr="00992ADD">
        <w:rPr>
          <w:lang w:val="en-GB"/>
        </w:rPr>
        <w:t xml:space="preserve">Decentralization reforms are currently ongoing in the three countries in the study. The nature of these reforms varies greatly although Tanzania and Uganda share many common features with regards to building fairly strong local governments with broad service delivery mandates over the last two decades. Kenya on the other hand has not embarked on any substantive devolution process since its </w:t>
      </w:r>
      <w:r w:rsidR="006E4978" w:rsidRPr="00992ADD">
        <w:rPr>
          <w:lang w:val="en-GB"/>
        </w:rPr>
        <w:t>independence. H</w:t>
      </w:r>
      <w:r w:rsidRPr="00992ADD">
        <w:rPr>
          <w:lang w:val="en-GB"/>
        </w:rPr>
        <w:t xml:space="preserve">owever some local governments </w:t>
      </w:r>
      <w:r w:rsidR="006E4978" w:rsidRPr="00992ADD">
        <w:rPr>
          <w:lang w:val="en-GB"/>
        </w:rPr>
        <w:t xml:space="preserve">also </w:t>
      </w:r>
      <w:r w:rsidRPr="00992ADD">
        <w:rPr>
          <w:lang w:val="en-GB"/>
        </w:rPr>
        <w:t xml:space="preserve">in Kenya still exercise significant powers with respect to </w:t>
      </w:r>
      <w:r w:rsidR="006E4978" w:rsidRPr="00992ADD">
        <w:rPr>
          <w:lang w:val="en-GB"/>
        </w:rPr>
        <w:t>utilization of natural resources.</w:t>
      </w:r>
      <w:r w:rsidRPr="00992ADD">
        <w:rPr>
          <w:lang w:val="en-GB"/>
        </w:rPr>
        <w:t xml:space="preserve"> All three countries have embarked on other forms of “decentralization” whereby various user groups are given specific mandates in most sectors, including for management of natural resources. </w:t>
      </w:r>
    </w:p>
    <w:p w:rsidR="006A5F1B" w:rsidRPr="00992ADD" w:rsidRDefault="006A5F1B" w:rsidP="00A12472">
      <w:pPr>
        <w:rPr>
          <w:lang w:val="en-GB"/>
        </w:rPr>
      </w:pPr>
      <w:r w:rsidRPr="00992ADD">
        <w:rPr>
          <w:lang w:val="en-GB"/>
        </w:rPr>
        <w:t>Some of these decentralization reforms have fundamentally transformed the institutional setup and conditions for natural resource management. Among other things, depending on when a country instituted the decentralization reforms, or when responsibilities for natural resource management were devolved to particular local governments or the support accorded to the local government, the capacity of institutions responsible for natural resource management varies. Within and across countries, some local institutions are nascent and still in their formative stages, some are in an intermediate stage of development, while others are fully mature and capacitated.</w:t>
      </w:r>
    </w:p>
    <w:p w:rsidR="006A5F1B" w:rsidRPr="00992ADD" w:rsidRDefault="006A5F1B" w:rsidP="00A12472">
      <w:pPr>
        <w:rPr>
          <w:lang w:val="en-GB"/>
        </w:rPr>
      </w:pPr>
      <w:r w:rsidRPr="00992ADD">
        <w:rPr>
          <w:lang w:val="en-GB"/>
        </w:rPr>
        <w:t xml:space="preserve">At whatever level of maturity the potential of local government institutions to promote sustainable natural resource management critically hinges on: (i) understanding the importance of a sustainable natural resource base to economic growth and poverty reduction, (ii) </w:t>
      </w:r>
      <w:r w:rsidRPr="00992ADD">
        <w:rPr>
          <w:spacing w:val="-7"/>
          <w:lang w:val="en-GB"/>
        </w:rPr>
        <w:t>how natural resource management is integrated in the institutions, (iii)</w:t>
      </w:r>
      <w:r w:rsidRPr="00992ADD">
        <w:rPr>
          <w:lang w:val="en-GB"/>
        </w:rPr>
        <w:t xml:space="preserve"> presence of appropriate and responsive institutions, (iv) suitable capacity, planning and implementation tools, and </w:t>
      </w:r>
      <w:r w:rsidR="006E4978" w:rsidRPr="00992ADD">
        <w:rPr>
          <w:lang w:val="en-GB"/>
        </w:rPr>
        <w:t xml:space="preserve">(v) </w:t>
      </w:r>
      <w:r w:rsidRPr="00992ADD">
        <w:rPr>
          <w:lang w:val="en-GB"/>
        </w:rPr>
        <w:t>financing instruments/mechanisms that are in sync or tailored to the maturity level of the institutions.</w:t>
      </w:r>
    </w:p>
    <w:p w:rsidR="006A5F1B" w:rsidRPr="00992ADD" w:rsidRDefault="006A5F1B" w:rsidP="00A12472">
      <w:pPr>
        <w:rPr>
          <w:lang w:val="en-GB"/>
        </w:rPr>
      </w:pPr>
      <w:r w:rsidRPr="00992ADD">
        <w:rPr>
          <w:lang w:val="en-GB"/>
        </w:rPr>
        <w:t xml:space="preserve">This report is the Tanzania Country report for the assignment: Integration of Natural Resource Management into Local Government Decision Making” which is a comparative study undertaken in the three East African countries. One report is developed for each country in addition to one comparative synthesis report. The work is commissioned by the World Bank as an input to analysis of the sector. The work is not directly linked to particular programme formulation or programme </w:t>
      </w:r>
      <w:r w:rsidRPr="00992ADD">
        <w:rPr>
          <w:lang w:val="en-GB"/>
        </w:rPr>
        <w:lastRenderedPageBreak/>
        <w:t xml:space="preserve">activities but is intended </w:t>
      </w:r>
      <w:r w:rsidR="006E4978" w:rsidRPr="00992ADD">
        <w:rPr>
          <w:lang w:val="en-GB"/>
        </w:rPr>
        <w:t xml:space="preserve">to </w:t>
      </w:r>
      <w:r w:rsidRPr="00992ADD">
        <w:rPr>
          <w:lang w:val="en-GB"/>
        </w:rPr>
        <w:t xml:space="preserve">broadly inform the World Bank, the respective national Governments and other interested stakeholders on issues related to the challenges and opportunities for integration of natural resource management </w:t>
      </w:r>
      <w:r w:rsidR="00142E7C" w:rsidRPr="00992ADD">
        <w:rPr>
          <w:lang w:val="en-GB"/>
        </w:rPr>
        <w:t>issues into local governments.</w:t>
      </w:r>
    </w:p>
    <w:p w:rsidR="006A5F1B" w:rsidRPr="00992ADD" w:rsidRDefault="006A5F1B" w:rsidP="00A82203">
      <w:pPr>
        <w:pStyle w:val="Heading2"/>
        <w:rPr>
          <w:lang w:val="en-GB"/>
        </w:rPr>
      </w:pPr>
      <w:bookmarkStart w:id="12" w:name="_Toc102204280"/>
      <w:r w:rsidRPr="00992ADD">
        <w:rPr>
          <w:lang w:val="en-GB"/>
        </w:rPr>
        <w:tab/>
      </w:r>
      <w:bookmarkStart w:id="13" w:name="_Toc248303758"/>
      <w:r w:rsidRPr="00992ADD">
        <w:rPr>
          <w:lang w:val="en-GB"/>
        </w:rPr>
        <w:t>Study objective</w:t>
      </w:r>
      <w:bookmarkEnd w:id="12"/>
      <w:bookmarkEnd w:id="13"/>
    </w:p>
    <w:p w:rsidR="006A5F1B" w:rsidRPr="00992ADD" w:rsidRDefault="006A5F1B" w:rsidP="00907D1B">
      <w:pPr>
        <w:rPr>
          <w:lang w:val="en-GB"/>
        </w:rPr>
      </w:pPr>
      <w:r w:rsidRPr="00992ADD">
        <w:rPr>
          <w:lang w:val="en-GB"/>
        </w:rPr>
        <w:t xml:space="preserve">The overall objective of this assignment is to explore and gain understanding as to what approaches are currently used by LGs to support natural resource management and to identify mechanisms that would ensure natural resource management is fully integrated into the planning and implementation processes of local government in the above three countries. </w:t>
      </w:r>
    </w:p>
    <w:p w:rsidR="006A5F1B" w:rsidRPr="00992ADD" w:rsidRDefault="006A5F1B" w:rsidP="00907D1B">
      <w:pPr>
        <w:rPr>
          <w:szCs w:val="28"/>
          <w:lang w:val="en-GB"/>
        </w:rPr>
      </w:pPr>
      <w:r w:rsidRPr="00992ADD">
        <w:rPr>
          <w:szCs w:val="28"/>
          <w:lang w:val="en-GB"/>
        </w:rPr>
        <w:t xml:space="preserve">However, the Tanzania case study also serves as </w:t>
      </w:r>
      <w:proofErr w:type="gramStart"/>
      <w:r w:rsidRPr="00992ADD">
        <w:rPr>
          <w:szCs w:val="28"/>
          <w:lang w:val="en-GB"/>
        </w:rPr>
        <w:t>an</w:t>
      </w:r>
      <w:proofErr w:type="gramEnd"/>
      <w:r w:rsidRPr="00992ADD">
        <w:rPr>
          <w:szCs w:val="28"/>
          <w:lang w:val="en-GB"/>
        </w:rPr>
        <w:t xml:space="preserve"> input to the specific ongoing discussion of </w:t>
      </w:r>
      <w:r w:rsidRPr="00992ADD">
        <w:rPr>
          <w:i/>
          <w:szCs w:val="28"/>
          <w:lang w:val="en-GB"/>
        </w:rPr>
        <w:t>aid harmonization</w:t>
      </w:r>
      <w:r w:rsidRPr="00992ADD">
        <w:rPr>
          <w:szCs w:val="28"/>
          <w:lang w:val="en-GB"/>
        </w:rPr>
        <w:t xml:space="preserve"> in the natural resource management sector in the country through the Loc</w:t>
      </w:r>
      <w:r w:rsidR="00907D1B" w:rsidRPr="00992ADD">
        <w:rPr>
          <w:szCs w:val="28"/>
          <w:lang w:val="en-GB"/>
        </w:rPr>
        <w:t xml:space="preserve">al Government Development Grant </w:t>
      </w:r>
      <w:r w:rsidRPr="00992ADD">
        <w:rPr>
          <w:szCs w:val="28"/>
          <w:lang w:val="en-GB"/>
        </w:rPr>
        <w:t>(LGDG) system as recommended by several recent reviews and sector studies</w:t>
      </w:r>
      <w:r w:rsidRPr="00992ADD">
        <w:rPr>
          <w:rStyle w:val="FootnoteReference"/>
          <w:rFonts w:ascii="Tahoma" w:hAnsi="Tahoma" w:cs="Tahoma"/>
          <w:sz w:val="24"/>
          <w:lang w:val="en-GB"/>
        </w:rPr>
        <w:footnoteReference w:id="1"/>
      </w:r>
      <w:r w:rsidRPr="00992ADD">
        <w:rPr>
          <w:szCs w:val="28"/>
          <w:lang w:val="en-GB"/>
        </w:rPr>
        <w:t>.</w:t>
      </w:r>
    </w:p>
    <w:p w:rsidR="006A5F1B" w:rsidRPr="00992ADD" w:rsidRDefault="006A5F1B" w:rsidP="00A82203">
      <w:pPr>
        <w:pStyle w:val="Heading2"/>
        <w:rPr>
          <w:lang w:val="en-GB"/>
        </w:rPr>
      </w:pPr>
      <w:bookmarkStart w:id="47" w:name="_Toc102204281"/>
      <w:r w:rsidRPr="00992ADD">
        <w:rPr>
          <w:lang w:val="en-GB"/>
        </w:rPr>
        <w:tab/>
      </w:r>
      <w:bookmarkStart w:id="48" w:name="_Toc248303759"/>
      <w:r w:rsidRPr="00992ADD">
        <w:rPr>
          <w:lang w:val="en-GB"/>
        </w:rPr>
        <w:t>Key concepts and definitions</w:t>
      </w:r>
      <w:bookmarkEnd w:id="47"/>
      <w:bookmarkEnd w:id="48"/>
      <w:r w:rsidRPr="00992ADD">
        <w:rPr>
          <w:lang w:val="en-GB"/>
        </w:rPr>
        <w:t xml:space="preserve"> </w:t>
      </w:r>
    </w:p>
    <w:p w:rsidR="006A5F1B" w:rsidRPr="00992ADD" w:rsidRDefault="006A5F1B" w:rsidP="00907D1B">
      <w:pPr>
        <w:rPr>
          <w:rFonts w:eastAsia="Calibri"/>
          <w:lang w:val="en-GB"/>
        </w:rPr>
      </w:pPr>
      <w:r w:rsidRPr="00992ADD">
        <w:rPr>
          <w:lang w:val="en-GB"/>
        </w:rPr>
        <w:t xml:space="preserve">The basic subjects for the analysis in this study are </w:t>
      </w:r>
      <w:r w:rsidRPr="00992ADD">
        <w:rPr>
          <w:b/>
          <w:bCs/>
          <w:iCs/>
          <w:lang w:val="en-GB"/>
        </w:rPr>
        <w:t>local governments</w:t>
      </w:r>
      <w:r w:rsidRPr="00992ADD">
        <w:rPr>
          <w:lang w:val="en-GB"/>
        </w:rPr>
        <w:t xml:space="preserve"> (LGs), defined as the levels of government below the central government, which are accountable to local populations through some kind of an electoral process.</w:t>
      </w:r>
      <w:r w:rsidRPr="00992ADD">
        <w:rPr>
          <w:rStyle w:val="FootnoteReference"/>
          <w:rFonts w:ascii="Tahoma" w:hAnsi="Tahoma" w:cs="Tahoma"/>
          <w:lang w:val="en-GB"/>
        </w:rPr>
        <w:footnoteReference w:id="2"/>
      </w:r>
      <w:r w:rsidRPr="00992ADD">
        <w:rPr>
          <w:lang w:val="en-GB"/>
        </w:rPr>
        <w:t xml:space="preserve"> In Kenya, these are called “local authorities” (LAs); in Tanzania: “local government authorities” (LGAs), and in Uganda: “local governments” (LGs). Additional details of th</w:t>
      </w:r>
      <w:r w:rsidRPr="00992ADD">
        <w:rPr>
          <w:rFonts w:eastAsia="Calibri"/>
          <w:lang w:val="en-GB"/>
        </w:rPr>
        <w:t xml:space="preserve">e specific local government architecture are outlined in section 3.1. </w:t>
      </w:r>
    </w:p>
    <w:p w:rsidR="006A5F1B" w:rsidRPr="00992ADD" w:rsidRDefault="006A5F1B" w:rsidP="00907D1B">
      <w:pPr>
        <w:rPr>
          <w:lang w:val="en-GB"/>
        </w:rPr>
      </w:pPr>
      <w:r w:rsidRPr="00992ADD">
        <w:rPr>
          <w:rFonts w:eastAsia="Calibri"/>
          <w:lang w:val="en-GB"/>
        </w:rPr>
        <w:t>Natural resource mana</w:t>
      </w:r>
      <w:r w:rsidR="009006FA" w:rsidRPr="00992ADD">
        <w:rPr>
          <w:rFonts w:eastAsia="Calibri"/>
          <w:lang w:val="en-GB"/>
        </w:rPr>
        <w:t>gement is a broad topic. In this Tanzania</w:t>
      </w:r>
      <w:r w:rsidRPr="00992ADD">
        <w:rPr>
          <w:rFonts w:eastAsia="Calibri"/>
          <w:lang w:val="en-GB"/>
        </w:rPr>
        <w:t xml:space="preserve"> study</w:t>
      </w:r>
      <w:r w:rsidR="009006FA" w:rsidRPr="00992ADD">
        <w:rPr>
          <w:rFonts w:eastAsia="Calibri"/>
          <w:lang w:val="en-GB"/>
        </w:rPr>
        <w:t>,</w:t>
      </w:r>
      <w:r w:rsidRPr="00992ADD">
        <w:rPr>
          <w:rFonts w:eastAsia="Calibri"/>
          <w:lang w:val="en-GB"/>
        </w:rPr>
        <w:t xml:space="preserve"> focus is on three sub-sectors: forestry, fishery and wild life and on the management of these subsectors by local governments. </w:t>
      </w:r>
    </w:p>
    <w:p w:rsidR="006A5F1B" w:rsidRPr="00992ADD" w:rsidRDefault="006A5F1B" w:rsidP="00A82203">
      <w:pPr>
        <w:pStyle w:val="Heading2"/>
        <w:rPr>
          <w:lang w:val="en-GB"/>
        </w:rPr>
      </w:pPr>
      <w:bookmarkStart w:id="49" w:name="_Toc102204282"/>
      <w:r w:rsidRPr="00992ADD">
        <w:rPr>
          <w:lang w:val="en-GB"/>
        </w:rPr>
        <w:tab/>
      </w:r>
      <w:bookmarkStart w:id="50" w:name="_Toc248303760"/>
      <w:r w:rsidRPr="00992ADD">
        <w:rPr>
          <w:lang w:val="en-GB"/>
        </w:rPr>
        <w:t xml:space="preserve">Study team and </w:t>
      </w:r>
      <w:bookmarkEnd w:id="49"/>
      <w:r w:rsidRPr="00992ADD">
        <w:rPr>
          <w:lang w:val="en-GB"/>
        </w:rPr>
        <w:t>methodology</w:t>
      </w:r>
      <w:bookmarkEnd w:id="50"/>
    </w:p>
    <w:p w:rsidR="006A5F1B" w:rsidRPr="00992ADD" w:rsidRDefault="006A5F1B" w:rsidP="00907D1B">
      <w:pPr>
        <w:rPr>
          <w:lang w:val="en-GB"/>
        </w:rPr>
      </w:pPr>
      <w:r w:rsidRPr="00992ADD">
        <w:rPr>
          <w:lang w:val="en-GB"/>
        </w:rPr>
        <w:t xml:space="preserve">The country study team </w:t>
      </w:r>
      <w:r w:rsidR="009006FA" w:rsidRPr="00992ADD">
        <w:rPr>
          <w:lang w:val="en-GB"/>
        </w:rPr>
        <w:t>was composed by Professor G.</w:t>
      </w:r>
      <w:r w:rsidRPr="00992ADD">
        <w:rPr>
          <w:lang w:val="en-GB"/>
        </w:rPr>
        <w:t xml:space="preserve"> Kajembe, Mr </w:t>
      </w:r>
      <w:r w:rsidR="009006FA" w:rsidRPr="00992ADD">
        <w:rPr>
          <w:lang w:val="en-GB"/>
        </w:rPr>
        <w:t xml:space="preserve">E. </w:t>
      </w:r>
      <w:r w:rsidRPr="00992ADD">
        <w:rPr>
          <w:lang w:val="en-GB"/>
        </w:rPr>
        <w:t xml:space="preserve">Essore and </w:t>
      </w:r>
      <w:r w:rsidR="009006FA" w:rsidRPr="00992ADD">
        <w:rPr>
          <w:lang w:val="en-GB"/>
        </w:rPr>
        <w:t>overall Team Leader Dr P.</w:t>
      </w:r>
      <w:r w:rsidRPr="00992ADD">
        <w:rPr>
          <w:lang w:val="en-GB"/>
        </w:rPr>
        <w:t xml:space="preserve"> Tidemand. Professor Kajembe was the country study team leader and organized with Mr Essore field work in 4 districts, organized field notes and compiled </w:t>
      </w:r>
      <w:r w:rsidR="009006FA" w:rsidRPr="00992ADD">
        <w:rPr>
          <w:lang w:val="en-GB"/>
        </w:rPr>
        <w:t xml:space="preserve">this </w:t>
      </w:r>
      <w:r w:rsidRPr="00992ADD">
        <w:rPr>
          <w:lang w:val="en-GB"/>
        </w:rPr>
        <w:t xml:space="preserve">report. Per Tidemand provided overall guidance to the team – in particular to ensure uniform methodological approach in all three countries that would allow later comparative study. </w:t>
      </w:r>
      <w:r w:rsidR="009006FA" w:rsidRPr="00992ADD">
        <w:rPr>
          <w:lang w:val="en-GB"/>
        </w:rPr>
        <w:t xml:space="preserve">Dr </w:t>
      </w:r>
      <w:r w:rsidRPr="00992ADD">
        <w:rPr>
          <w:lang w:val="en-GB"/>
        </w:rPr>
        <w:t xml:space="preserve">Tidemand participated in fieldwork in one district and contributed with sections on local government structures and LGDG. </w:t>
      </w:r>
      <w:r w:rsidR="00926D64">
        <w:rPr>
          <w:lang w:val="en-GB"/>
        </w:rPr>
        <w:t>3 p</w:t>
      </w:r>
      <w:r w:rsidR="00BE56BE">
        <w:rPr>
          <w:lang w:val="en-GB"/>
        </w:rPr>
        <w:t>eer reviewers and ORGUT HQ provided technical backstopping.</w:t>
      </w:r>
    </w:p>
    <w:p w:rsidR="006A5F1B" w:rsidRPr="00992ADD" w:rsidRDefault="006A5F1B" w:rsidP="00907D1B">
      <w:pPr>
        <w:rPr>
          <w:lang w:val="en-GB"/>
        </w:rPr>
      </w:pPr>
      <w:r w:rsidRPr="00992ADD">
        <w:rPr>
          <w:i/>
          <w:lang w:val="en-GB"/>
        </w:rPr>
        <w:t>Document Review</w:t>
      </w:r>
      <w:r w:rsidR="00142E7C" w:rsidRPr="00992ADD">
        <w:rPr>
          <w:lang w:val="en-GB"/>
        </w:rPr>
        <w:t>:</w:t>
      </w:r>
    </w:p>
    <w:p w:rsidR="006A5F1B" w:rsidRPr="00992ADD" w:rsidRDefault="006A5F1B" w:rsidP="00907D1B">
      <w:pPr>
        <w:rPr>
          <w:lang w:val="en-GB"/>
        </w:rPr>
      </w:pPr>
      <w:r w:rsidRPr="00992ADD">
        <w:rPr>
          <w:lang w:val="en-GB"/>
        </w:rPr>
        <w:t xml:space="preserve">A desk study involving literature review on natural resource management in the decentralized government system was done.  It focused on examining the importance of natural resources at the </w:t>
      </w:r>
      <w:proofErr w:type="gramStart"/>
      <w:r w:rsidRPr="00992ADD">
        <w:rPr>
          <w:lang w:val="en-GB"/>
        </w:rPr>
        <w:lastRenderedPageBreak/>
        <w:t>national</w:t>
      </w:r>
      <w:proofErr w:type="gramEnd"/>
      <w:r w:rsidRPr="00992ADD">
        <w:rPr>
          <w:lang w:val="en-GB"/>
        </w:rPr>
        <w:t xml:space="preserve"> and local livelihood level, policies, laws and institutions governing natural resources as well as the decision-making process in planning and financing natural resource management in the decentralized system.</w:t>
      </w:r>
    </w:p>
    <w:p w:rsidR="009006FA" w:rsidRPr="00BE56BE" w:rsidRDefault="006A5F1B" w:rsidP="00907D1B">
      <w:pPr>
        <w:rPr>
          <w:i/>
          <w:lang w:val="en-GB"/>
        </w:rPr>
      </w:pPr>
      <w:r w:rsidRPr="00BE56BE">
        <w:rPr>
          <w:i/>
          <w:lang w:val="en-GB"/>
        </w:rPr>
        <w:t xml:space="preserve">Consultations with leaders in key sectors and support ministries: </w:t>
      </w:r>
    </w:p>
    <w:p w:rsidR="006A5F1B" w:rsidRPr="00992ADD" w:rsidRDefault="006A5F1B" w:rsidP="00907D1B">
      <w:pPr>
        <w:rPr>
          <w:lang w:val="en-GB"/>
        </w:rPr>
      </w:pPr>
      <w:r w:rsidRPr="00992ADD">
        <w:rPr>
          <w:lang w:val="en-GB"/>
        </w:rPr>
        <w:t>Consultations with staff from the Prime Ministers Office Regional Administration and Local Government as well as relevant sector staff in Department of Fisheries, Wildlife and Forestry</w:t>
      </w:r>
      <w:r w:rsidR="009006FA" w:rsidRPr="00992ADD">
        <w:rPr>
          <w:lang w:val="en-GB"/>
        </w:rPr>
        <w:t xml:space="preserve"> took place</w:t>
      </w:r>
      <w:r w:rsidRPr="00992ADD">
        <w:rPr>
          <w:lang w:val="en-GB"/>
        </w:rPr>
        <w:t>.</w:t>
      </w:r>
    </w:p>
    <w:p w:rsidR="00BE56BE" w:rsidRDefault="00BE56BE" w:rsidP="00907D1B">
      <w:pPr>
        <w:rPr>
          <w:i/>
          <w:lang w:val="en-GB"/>
        </w:rPr>
      </w:pPr>
      <w:r>
        <w:rPr>
          <w:i/>
          <w:lang w:val="en-GB"/>
        </w:rPr>
        <w:t>Presentations of preliminary findings</w:t>
      </w:r>
    </w:p>
    <w:p w:rsidR="00BE56BE" w:rsidRDefault="00EF4C0D" w:rsidP="00EF4C0D">
      <w:pPr>
        <w:rPr>
          <w:lang w:val="en-GB"/>
        </w:rPr>
      </w:pPr>
      <w:r>
        <w:rPr>
          <w:lang w:val="en-GB"/>
        </w:rPr>
        <w:t>Preliminary f</w:t>
      </w:r>
      <w:r w:rsidR="00BE56BE">
        <w:rPr>
          <w:lang w:val="en-GB"/>
        </w:rPr>
        <w:t xml:space="preserve">indings </w:t>
      </w:r>
      <w:r>
        <w:rPr>
          <w:lang w:val="en-GB"/>
        </w:rPr>
        <w:t>of</w:t>
      </w:r>
      <w:r w:rsidR="00BE56BE">
        <w:rPr>
          <w:lang w:val="en-GB"/>
        </w:rPr>
        <w:t xml:space="preserve"> the study team were presented on two occasions to government</w:t>
      </w:r>
      <w:r>
        <w:rPr>
          <w:lang w:val="en-GB"/>
        </w:rPr>
        <w:t xml:space="preserve">, donor, </w:t>
      </w:r>
      <w:proofErr w:type="gramStart"/>
      <w:r>
        <w:rPr>
          <w:lang w:val="en-GB"/>
        </w:rPr>
        <w:t>client</w:t>
      </w:r>
      <w:proofErr w:type="gramEnd"/>
      <w:r>
        <w:rPr>
          <w:lang w:val="en-GB"/>
        </w:rPr>
        <w:t xml:space="preserve"> and NGO representatives in Dar es Salaam.</w:t>
      </w:r>
    </w:p>
    <w:p w:rsidR="009006FA" w:rsidRPr="00992ADD" w:rsidRDefault="006A5F1B" w:rsidP="00907D1B">
      <w:pPr>
        <w:rPr>
          <w:i/>
          <w:lang w:val="en-GB"/>
        </w:rPr>
      </w:pPr>
      <w:r w:rsidRPr="00992ADD">
        <w:rPr>
          <w:i/>
          <w:lang w:val="en-GB"/>
        </w:rPr>
        <w:t xml:space="preserve">Consultations with local Governments: </w:t>
      </w:r>
    </w:p>
    <w:p w:rsidR="006A5F1B" w:rsidRPr="00992ADD" w:rsidRDefault="006A5F1B" w:rsidP="00907D1B">
      <w:pPr>
        <w:rPr>
          <w:lang w:val="en-GB"/>
        </w:rPr>
      </w:pPr>
      <w:r w:rsidRPr="00992ADD">
        <w:rPr>
          <w:lang w:val="en-GB"/>
        </w:rPr>
        <w:t>A</w:t>
      </w:r>
      <w:r w:rsidR="009006FA" w:rsidRPr="00992ADD">
        <w:rPr>
          <w:lang w:val="en-GB"/>
        </w:rPr>
        <w:t>fter selecting the 4 field phase districts in consultation with the client (WB), a</w:t>
      </w:r>
      <w:r w:rsidRPr="00992ADD">
        <w:rPr>
          <w:lang w:val="en-GB"/>
        </w:rPr>
        <w:t xml:space="preserve"> letter of introduction from the Permanent Secretary PMO-RALG outlining the objective and framework of the study was sent to the DED in each district to facilitate mobilization of officers and access to key documentation. Focus discussions were held with technical planning teams and political leaders both at the district level and in two sample sub-counties in each district.  Focus meetings at the district level included </w:t>
      </w:r>
      <w:r w:rsidR="009006FA" w:rsidRPr="00992ADD">
        <w:rPr>
          <w:lang w:val="en-GB"/>
        </w:rPr>
        <w:t xml:space="preserve">technical </w:t>
      </w:r>
      <w:r w:rsidRPr="00992ADD">
        <w:rPr>
          <w:lang w:val="en-GB"/>
        </w:rPr>
        <w:t xml:space="preserve">officers in charge of the natural resources (forestry, wildlife, fisheries, land and water) plus </w:t>
      </w:r>
      <w:r w:rsidR="009006FA" w:rsidRPr="00992ADD">
        <w:rPr>
          <w:lang w:val="en-GB"/>
        </w:rPr>
        <w:t>financial management staff</w:t>
      </w:r>
      <w:r w:rsidR="00907D1B" w:rsidRPr="00992ADD">
        <w:rPr>
          <w:lang w:val="en-GB"/>
        </w:rPr>
        <w:t xml:space="preserve">. </w:t>
      </w:r>
      <w:r w:rsidRPr="00992ADD">
        <w:rPr>
          <w:lang w:val="en-GB"/>
        </w:rPr>
        <w:t>In addition the team met:</w:t>
      </w:r>
    </w:p>
    <w:p w:rsidR="006A5F1B" w:rsidRPr="00992ADD" w:rsidRDefault="006A5F1B" w:rsidP="00031015">
      <w:pPr>
        <w:numPr>
          <w:ilvl w:val="0"/>
          <w:numId w:val="8"/>
        </w:numPr>
        <w:rPr>
          <w:lang w:val="en-GB"/>
        </w:rPr>
      </w:pPr>
      <w:r w:rsidRPr="00992ADD">
        <w:rPr>
          <w:lang w:val="en-GB"/>
        </w:rPr>
        <w:t>Members of the District management team responsible for natural resource management,</w:t>
      </w:r>
    </w:p>
    <w:p w:rsidR="006A5F1B" w:rsidRPr="00992ADD" w:rsidRDefault="006A5F1B" w:rsidP="00031015">
      <w:pPr>
        <w:numPr>
          <w:ilvl w:val="0"/>
          <w:numId w:val="8"/>
        </w:numPr>
        <w:rPr>
          <w:lang w:val="en-GB"/>
        </w:rPr>
      </w:pPr>
      <w:r w:rsidRPr="00992ADD">
        <w:rPr>
          <w:lang w:val="en-GB"/>
        </w:rPr>
        <w:t>Other professional staff in the district involved in natural resource management,</w:t>
      </w:r>
    </w:p>
    <w:p w:rsidR="006A5F1B" w:rsidRPr="00992ADD" w:rsidRDefault="00926D64" w:rsidP="00031015">
      <w:pPr>
        <w:numPr>
          <w:ilvl w:val="0"/>
          <w:numId w:val="8"/>
        </w:numPr>
        <w:rPr>
          <w:lang w:val="en-GB"/>
        </w:rPr>
      </w:pPr>
      <w:r w:rsidRPr="00992ADD">
        <w:rPr>
          <w:lang w:val="en-GB"/>
        </w:rPr>
        <w:t>Councillors</w:t>
      </w:r>
      <w:r w:rsidR="006A5F1B" w:rsidRPr="00992ADD">
        <w:rPr>
          <w:lang w:val="en-GB"/>
        </w:rPr>
        <w:t xml:space="preserve"> working with natural resource management,</w:t>
      </w:r>
    </w:p>
    <w:p w:rsidR="006A5F1B" w:rsidRPr="00992ADD" w:rsidRDefault="006A5F1B" w:rsidP="00031015">
      <w:pPr>
        <w:numPr>
          <w:ilvl w:val="0"/>
          <w:numId w:val="8"/>
        </w:numPr>
        <w:rPr>
          <w:lang w:val="en-GB"/>
        </w:rPr>
      </w:pPr>
      <w:r w:rsidRPr="00992ADD">
        <w:rPr>
          <w:lang w:val="en-GB"/>
        </w:rPr>
        <w:t>Key NGOs and CBOs</w:t>
      </w:r>
    </w:p>
    <w:p w:rsidR="006A5F1B" w:rsidRPr="00992ADD" w:rsidRDefault="006A5F1B" w:rsidP="00907D1B">
      <w:pPr>
        <w:rPr>
          <w:lang w:val="en-GB"/>
        </w:rPr>
      </w:pPr>
      <w:r w:rsidRPr="00992ADD">
        <w:rPr>
          <w:lang w:val="en-GB"/>
        </w:rPr>
        <w:t>At ward and village level, focus discussions were held with Ward Development Committees, Village Governments, members of Beach Mana</w:t>
      </w:r>
      <w:r w:rsidR="009006FA" w:rsidRPr="00992ADD">
        <w:rPr>
          <w:lang w:val="en-GB"/>
        </w:rPr>
        <w:t>gement Units, WMA members, and c</w:t>
      </w:r>
      <w:r w:rsidRPr="00992ADD">
        <w:rPr>
          <w:lang w:val="en-GB"/>
        </w:rPr>
        <w:t>ommunity members.</w:t>
      </w:r>
    </w:p>
    <w:p w:rsidR="006A5F1B" w:rsidRPr="00992ADD" w:rsidRDefault="006A5F1B" w:rsidP="00907D1B">
      <w:pPr>
        <w:rPr>
          <w:lang w:val="en-GB"/>
        </w:rPr>
      </w:pPr>
      <w:r w:rsidRPr="00992ADD">
        <w:rPr>
          <w:lang w:val="en-GB"/>
        </w:rPr>
        <w:t xml:space="preserve">In the </w:t>
      </w:r>
      <w:r w:rsidR="009006FA" w:rsidRPr="00992ADD">
        <w:rPr>
          <w:lang w:val="en-GB"/>
        </w:rPr>
        <w:t xml:space="preserve">4 </w:t>
      </w:r>
      <w:r w:rsidRPr="00992ADD">
        <w:rPr>
          <w:lang w:val="en-GB"/>
        </w:rPr>
        <w:t xml:space="preserve">districts the team also reviewed </w:t>
      </w:r>
      <w:r w:rsidR="009006FA" w:rsidRPr="00992ADD">
        <w:rPr>
          <w:lang w:val="en-GB"/>
        </w:rPr>
        <w:t>additional</w:t>
      </w:r>
      <w:r w:rsidRPr="00992ADD">
        <w:rPr>
          <w:lang w:val="en-GB"/>
        </w:rPr>
        <w:t xml:space="preserve"> background information and statistics including</w:t>
      </w:r>
    </w:p>
    <w:p w:rsidR="006A5F1B" w:rsidRPr="00992ADD" w:rsidRDefault="006A5F1B" w:rsidP="00031015">
      <w:pPr>
        <w:numPr>
          <w:ilvl w:val="0"/>
          <w:numId w:val="9"/>
        </w:numPr>
        <w:rPr>
          <w:lang w:val="en-GB"/>
        </w:rPr>
      </w:pPr>
      <w:r w:rsidRPr="00992ADD">
        <w:rPr>
          <w:lang w:val="en-GB"/>
        </w:rPr>
        <w:t>Copies of the latest development plans,</w:t>
      </w:r>
    </w:p>
    <w:p w:rsidR="006A5F1B" w:rsidRPr="00992ADD" w:rsidRDefault="006A5F1B" w:rsidP="00031015">
      <w:pPr>
        <w:numPr>
          <w:ilvl w:val="0"/>
          <w:numId w:val="9"/>
        </w:numPr>
        <w:rPr>
          <w:lang w:val="en-GB"/>
        </w:rPr>
      </w:pPr>
      <w:r w:rsidRPr="00992ADD">
        <w:rPr>
          <w:lang w:val="en-GB"/>
        </w:rPr>
        <w:t>Budgets and accounts for activities related to natural resource management, - both expenditure and income data,</w:t>
      </w:r>
    </w:p>
    <w:p w:rsidR="006A5F1B" w:rsidRPr="00992ADD" w:rsidRDefault="006A5F1B" w:rsidP="00031015">
      <w:pPr>
        <w:numPr>
          <w:ilvl w:val="0"/>
          <w:numId w:val="9"/>
        </w:numPr>
        <w:rPr>
          <w:lang w:val="en-GB"/>
        </w:rPr>
      </w:pPr>
      <w:r w:rsidRPr="00992ADD">
        <w:rPr>
          <w:lang w:val="en-GB"/>
        </w:rPr>
        <w:t>Overview of staffing positions of personnel working w</w:t>
      </w:r>
      <w:r w:rsidR="009006FA" w:rsidRPr="00992ADD">
        <w:rPr>
          <w:lang w:val="en-GB"/>
        </w:rPr>
        <w:t>ith natural resource management.</w:t>
      </w:r>
    </w:p>
    <w:p w:rsidR="006A5F1B" w:rsidRPr="00992ADD" w:rsidRDefault="006A5F1B" w:rsidP="00907D1B">
      <w:pPr>
        <w:rPr>
          <w:lang w:val="en-GB"/>
        </w:rPr>
      </w:pPr>
      <w:r w:rsidRPr="00992ADD">
        <w:rPr>
          <w:lang w:val="en-GB"/>
        </w:rPr>
        <w:t>Table below gives an overview of the issues explored during fieldwork</w:t>
      </w:r>
      <w:r w:rsidR="009006FA" w:rsidRPr="00992ADD">
        <w:rPr>
          <w:lang w:val="en-GB"/>
        </w:rPr>
        <w:t>:</w:t>
      </w:r>
      <w:r w:rsidRPr="00992ADD">
        <w:rPr>
          <w:lang w:val="en-GB"/>
        </w:rPr>
        <w:t xml:space="preserve"> </w:t>
      </w:r>
    </w:p>
    <w:p w:rsidR="003A7536" w:rsidRPr="00992ADD" w:rsidRDefault="003A7536" w:rsidP="003A7536">
      <w:pPr>
        <w:pStyle w:val="Caption"/>
        <w:rPr>
          <w:sz w:val="18"/>
          <w:lang w:val="en-GB"/>
        </w:rPr>
      </w:pPr>
      <w:bookmarkStart w:id="51" w:name="_Toc248302947"/>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2</w:t>
      </w:r>
      <w:r w:rsidR="00364321" w:rsidRPr="00992ADD">
        <w:rPr>
          <w:sz w:val="18"/>
          <w:lang w:val="en-GB"/>
        </w:rPr>
        <w:fldChar w:fldCharType="end"/>
      </w:r>
      <w:r w:rsidRPr="00992ADD">
        <w:rPr>
          <w:sz w:val="18"/>
          <w:lang w:val="en-GB"/>
        </w:rPr>
        <w:t>: Issues Investigated during the field study</w:t>
      </w:r>
      <w:bookmarkEnd w:id="51"/>
    </w:p>
    <w:tbl>
      <w:tblPr>
        <w:tblW w:w="8844" w:type="dxa"/>
        <w:jc w:val="center"/>
        <w:tblBorders>
          <w:top w:val="single" w:sz="18" w:space="0" w:color="auto"/>
          <w:bottom w:val="single" w:sz="18" w:space="0" w:color="auto"/>
        </w:tblBorders>
        <w:tblLook w:val="04A0"/>
      </w:tblPr>
      <w:tblGrid>
        <w:gridCol w:w="2376"/>
        <w:gridCol w:w="6468"/>
      </w:tblGrid>
      <w:tr w:rsidR="006A5F1B" w:rsidRPr="00C0552E" w:rsidTr="00EF4C0D">
        <w:trPr>
          <w:jc w:val="center"/>
        </w:trPr>
        <w:tc>
          <w:tcPr>
            <w:tcW w:w="2376" w:type="dxa"/>
            <w:tcBorders>
              <w:top w:val="single" w:sz="8" w:space="0" w:color="auto"/>
              <w:left w:val="nil"/>
              <w:bottom w:val="single" w:sz="8" w:space="0" w:color="auto"/>
              <w:right w:val="nil"/>
            </w:tcBorders>
            <w:shd w:val="clear" w:color="auto" w:fill="4F81BD"/>
          </w:tcPr>
          <w:p w:rsidR="006A5F1B" w:rsidRPr="00C0552E" w:rsidRDefault="006A5F1B" w:rsidP="00031015">
            <w:pPr>
              <w:spacing w:line="240" w:lineRule="auto"/>
              <w:jc w:val="center"/>
              <w:rPr>
                <w:b/>
                <w:bCs/>
                <w:color w:val="FFFFFF"/>
                <w:sz w:val="20"/>
                <w:lang w:val="en-GB"/>
              </w:rPr>
            </w:pPr>
            <w:r w:rsidRPr="00C0552E">
              <w:rPr>
                <w:b/>
                <w:bCs/>
                <w:color w:val="FFFFFF"/>
                <w:sz w:val="20"/>
                <w:lang w:val="en-GB"/>
              </w:rPr>
              <w:t>Issue</w:t>
            </w:r>
          </w:p>
        </w:tc>
        <w:tc>
          <w:tcPr>
            <w:tcW w:w="6468" w:type="dxa"/>
            <w:tcBorders>
              <w:top w:val="single" w:sz="8" w:space="0" w:color="auto"/>
              <w:left w:val="nil"/>
              <w:bottom w:val="single" w:sz="8" w:space="0" w:color="auto"/>
              <w:right w:val="nil"/>
            </w:tcBorders>
            <w:shd w:val="clear" w:color="auto" w:fill="4F81BD"/>
          </w:tcPr>
          <w:p w:rsidR="006A5F1B" w:rsidRPr="00C0552E" w:rsidRDefault="006A5F1B" w:rsidP="00031015">
            <w:pPr>
              <w:spacing w:line="240" w:lineRule="auto"/>
              <w:jc w:val="center"/>
              <w:rPr>
                <w:b/>
                <w:bCs/>
                <w:color w:val="FFFFFF"/>
                <w:sz w:val="20"/>
                <w:lang w:val="en-GB"/>
              </w:rPr>
            </w:pPr>
            <w:r w:rsidRPr="00C0552E">
              <w:rPr>
                <w:b/>
                <w:bCs/>
                <w:color w:val="FFFFFF"/>
                <w:sz w:val="20"/>
                <w:lang w:val="en-GB"/>
              </w:rPr>
              <w:t>Specific questions</w:t>
            </w:r>
          </w:p>
        </w:tc>
      </w:tr>
      <w:tr w:rsidR="006A5F1B" w:rsidRPr="00C0552E" w:rsidTr="00EF4C0D">
        <w:trPr>
          <w:jc w:val="center"/>
        </w:trPr>
        <w:tc>
          <w:tcPr>
            <w:tcW w:w="2376" w:type="dxa"/>
            <w:tcBorders>
              <w:top w:val="single" w:sz="8" w:space="0" w:color="auto"/>
              <w:left w:val="nil"/>
              <w:bottom w:val="nil"/>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t>Locally available Natural Resources</w:t>
            </w:r>
          </w:p>
        </w:tc>
        <w:tc>
          <w:tcPr>
            <w:tcW w:w="6468" w:type="dxa"/>
            <w:tcBorders>
              <w:top w:val="single" w:sz="8" w:space="0" w:color="auto"/>
            </w:tcBorders>
            <w:shd w:val="clear" w:color="auto" w:fill="D8D8D8"/>
          </w:tcPr>
          <w:p w:rsidR="006A5F1B" w:rsidRPr="000063E4" w:rsidRDefault="006A5F1B" w:rsidP="00C0552E">
            <w:pPr>
              <w:spacing w:after="60" w:line="240" w:lineRule="auto"/>
              <w:rPr>
                <w:sz w:val="20"/>
                <w:lang w:val="en-GB"/>
              </w:rPr>
            </w:pPr>
            <w:r w:rsidRPr="000063E4">
              <w:rPr>
                <w:sz w:val="20"/>
                <w:lang w:val="en-GB"/>
              </w:rPr>
              <w:t>Provide and overview of the available natural resources in the district:</w:t>
            </w:r>
          </w:p>
          <w:p w:rsidR="006A5F1B" w:rsidRPr="000063E4" w:rsidRDefault="006A5F1B" w:rsidP="00C0552E">
            <w:pPr>
              <w:numPr>
                <w:ilvl w:val="0"/>
                <w:numId w:val="35"/>
              </w:numPr>
              <w:spacing w:after="60" w:line="240" w:lineRule="auto"/>
              <w:rPr>
                <w:sz w:val="20"/>
                <w:lang w:val="en-GB"/>
              </w:rPr>
            </w:pPr>
            <w:r w:rsidRPr="000063E4">
              <w:rPr>
                <w:sz w:val="20"/>
                <w:lang w:val="en-GB"/>
              </w:rPr>
              <w:t xml:space="preserve">Forest, - types and acreage – how much under jurisdiction of LG and how much outside LG jurisdiction </w:t>
            </w:r>
          </w:p>
          <w:p w:rsidR="006A5F1B" w:rsidRPr="000063E4" w:rsidRDefault="006A5F1B" w:rsidP="00C0552E">
            <w:pPr>
              <w:numPr>
                <w:ilvl w:val="0"/>
                <w:numId w:val="35"/>
              </w:numPr>
              <w:spacing w:after="60" w:line="240" w:lineRule="auto"/>
              <w:rPr>
                <w:sz w:val="20"/>
                <w:lang w:val="en-GB"/>
              </w:rPr>
            </w:pPr>
            <w:r w:rsidRPr="000063E4">
              <w:rPr>
                <w:sz w:val="20"/>
                <w:lang w:val="en-GB"/>
              </w:rPr>
              <w:t>Fisheries,</w:t>
            </w:r>
          </w:p>
          <w:p w:rsidR="006A5F1B" w:rsidRPr="00C0552E" w:rsidRDefault="006A5F1B" w:rsidP="00C0552E">
            <w:pPr>
              <w:numPr>
                <w:ilvl w:val="0"/>
                <w:numId w:val="35"/>
              </w:numPr>
              <w:spacing w:after="60" w:line="240" w:lineRule="auto"/>
              <w:rPr>
                <w:sz w:val="20"/>
                <w:lang w:val="en-GB"/>
              </w:rPr>
            </w:pPr>
            <w:r w:rsidRPr="000063E4">
              <w:rPr>
                <w:sz w:val="20"/>
                <w:lang w:val="en-GB"/>
              </w:rPr>
              <w:t>Wildlife</w:t>
            </w:r>
            <w:r w:rsidRPr="00C0552E">
              <w:rPr>
                <w:sz w:val="20"/>
                <w:lang w:val="en-GB"/>
              </w:rPr>
              <w:t xml:space="preserve"> </w:t>
            </w:r>
          </w:p>
        </w:tc>
      </w:tr>
      <w:tr w:rsidR="006A5F1B" w:rsidRPr="00C0552E" w:rsidTr="00EF4C0D">
        <w:trPr>
          <w:jc w:val="center"/>
        </w:trPr>
        <w:tc>
          <w:tcPr>
            <w:tcW w:w="2376" w:type="dxa"/>
            <w:tcBorders>
              <w:left w:val="nil"/>
              <w:bottom w:val="nil"/>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t xml:space="preserve">Legal and Institutional </w:t>
            </w:r>
            <w:r w:rsidRPr="00C0552E">
              <w:rPr>
                <w:b/>
                <w:bCs/>
                <w:color w:val="FFFFFF"/>
                <w:sz w:val="20"/>
                <w:lang w:val="en-GB"/>
              </w:rPr>
              <w:lastRenderedPageBreak/>
              <w:t xml:space="preserve">Framework </w:t>
            </w:r>
          </w:p>
        </w:tc>
        <w:tc>
          <w:tcPr>
            <w:tcW w:w="6468" w:type="dxa"/>
          </w:tcPr>
          <w:p w:rsidR="006A5F1B" w:rsidRPr="00C0552E" w:rsidRDefault="006A5F1B" w:rsidP="00C0552E">
            <w:pPr>
              <w:spacing w:after="60" w:line="240" w:lineRule="auto"/>
              <w:rPr>
                <w:sz w:val="20"/>
                <w:lang w:val="en-GB"/>
              </w:rPr>
            </w:pPr>
            <w:r w:rsidRPr="00C0552E">
              <w:rPr>
                <w:sz w:val="20"/>
                <w:lang w:val="en-GB"/>
              </w:rPr>
              <w:lastRenderedPageBreak/>
              <w:t xml:space="preserve">Comments from your staff and </w:t>
            </w:r>
            <w:r w:rsidR="00926D64" w:rsidRPr="00C0552E">
              <w:rPr>
                <w:sz w:val="20"/>
                <w:lang w:val="en-GB"/>
              </w:rPr>
              <w:t>councillors</w:t>
            </w:r>
            <w:r w:rsidRPr="00C0552E">
              <w:rPr>
                <w:sz w:val="20"/>
                <w:lang w:val="en-GB"/>
              </w:rPr>
              <w:t xml:space="preserve"> regarding the appropriateness of </w:t>
            </w:r>
            <w:r w:rsidRPr="00C0552E">
              <w:rPr>
                <w:sz w:val="20"/>
                <w:lang w:val="en-GB"/>
              </w:rPr>
              <w:lastRenderedPageBreak/>
              <w:t xml:space="preserve">current policies, laws and regulations for each of the main NRM sectors (forestry, wildlife, fisheries, water and land) </w:t>
            </w:r>
          </w:p>
          <w:p w:rsidR="006A5F1B" w:rsidRPr="00C0552E" w:rsidRDefault="006A5F1B" w:rsidP="00C0552E">
            <w:pPr>
              <w:spacing w:after="60" w:line="240" w:lineRule="auto"/>
              <w:rPr>
                <w:sz w:val="20"/>
                <w:lang w:val="en-GB"/>
              </w:rPr>
            </w:pPr>
            <w:r w:rsidRPr="00C0552E">
              <w:rPr>
                <w:sz w:val="20"/>
                <w:lang w:val="en-GB"/>
              </w:rPr>
              <w:t>The extent to which key management functions are assigned local governments for NRM in a manner that facilitate the integration of NRM in LG planning,</w:t>
            </w:r>
          </w:p>
          <w:p w:rsidR="006A5F1B" w:rsidRPr="00C0552E" w:rsidRDefault="006A5F1B" w:rsidP="00C0552E">
            <w:pPr>
              <w:spacing w:after="60" w:line="240" w:lineRule="auto"/>
              <w:rPr>
                <w:sz w:val="20"/>
                <w:lang w:val="en-GB"/>
              </w:rPr>
            </w:pPr>
            <w:r w:rsidRPr="00C0552E">
              <w:rPr>
                <w:sz w:val="20"/>
                <w:lang w:val="en-GB"/>
              </w:rPr>
              <w:t>The extent to which local government legislation, sector legislation, and subsidiary regulations are harmonized,</w:t>
            </w:r>
          </w:p>
          <w:p w:rsidR="006A5F1B" w:rsidRPr="00C0552E" w:rsidRDefault="006A5F1B" w:rsidP="00C0552E">
            <w:pPr>
              <w:spacing w:after="60" w:line="240" w:lineRule="auto"/>
              <w:rPr>
                <w:sz w:val="20"/>
                <w:lang w:val="en-GB"/>
              </w:rPr>
            </w:pPr>
            <w:r w:rsidRPr="00C0552E">
              <w:rPr>
                <w:sz w:val="20"/>
                <w:lang w:val="en-GB"/>
              </w:rPr>
              <w:t xml:space="preserve">The extent to which various user committees have a clearly established legal and accountability relationship to local government institutions </w:t>
            </w:r>
          </w:p>
        </w:tc>
      </w:tr>
      <w:tr w:rsidR="006A5F1B" w:rsidRPr="00C0552E" w:rsidTr="00EF4C0D">
        <w:trPr>
          <w:jc w:val="center"/>
        </w:trPr>
        <w:tc>
          <w:tcPr>
            <w:tcW w:w="2376" w:type="dxa"/>
            <w:tcBorders>
              <w:left w:val="nil"/>
              <w:bottom w:val="nil"/>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lastRenderedPageBreak/>
              <w:t xml:space="preserve">Local Government NRM staff issues </w:t>
            </w:r>
          </w:p>
        </w:tc>
        <w:tc>
          <w:tcPr>
            <w:tcW w:w="6468" w:type="dxa"/>
            <w:tcBorders>
              <w:bottom w:val="nil"/>
            </w:tcBorders>
            <w:shd w:val="clear" w:color="auto" w:fill="D8D8D8"/>
          </w:tcPr>
          <w:p w:rsidR="006A5F1B" w:rsidRPr="00C0552E" w:rsidRDefault="006A5F1B" w:rsidP="00C0552E">
            <w:pPr>
              <w:spacing w:after="60" w:line="240" w:lineRule="auto"/>
              <w:rPr>
                <w:sz w:val="20"/>
                <w:lang w:val="en-GB"/>
              </w:rPr>
            </w:pPr>
            <w:r w:rsidRPr="00C0552E">
              <w:rPr>
                <w:sz w:val="20"/>
                <w:lang w:val="en-GB"/>
              </w:rPr>
              <w:t xml:space="preserve">Do LGs have the right number of qualified staff to undertake NRM functions? Is the </w:t>
            </w:r>
            <w:proofErr w:type="gramStart"/>
            <w:r w:rsidRPr="00C0552E">
              <w:rPr>
                <w:sz w:val="20"/>
                <w:lang w:val="en-GB"/>
              </w:rPr>
              <w:t>staff</w:t>
            </w:r>
            <w:proofErr w:type="gramEnd"/>
            <w:r w:rsidRPr="00C0552E">
              <w:rPr>
                <w:sz w:val="20"/>
                <w:lang w:val="en-GB"/>
              </w:rPr>
              <w:t xml:space="preserve"> motivated? And does NRM </w:t>
            </w:r>
            <w:proofErr w:type="gramStart"/>
            <w:r w:rsidRPr="00C0552E">
              <w:rPr>
                <w:sz w:val="20"/>
                <w:lang w:val="en-GB"/>
              </w:rPr>
              <w:t>staff</w:t>
            </w:r>
            <w:proofErr w:type="gramEnd"/>
            <w:r w:rsidRPr="00C0552E">
              <w:rPr>
                <w:sz w:val="20"/>
                <w:lang w:val="en-GB"/>
              </w:rPr>
              <w:t xml:space="preserve"> in local governments work primarily according to CG instructions or LG guidance?</w:t>
            </w:r>
          </w:p>
        </w:tc>
      </w:tr>
      <w:tr w:rsidR="006A5F1B" w:rsidRPr="00C0552E" w:rsidTr="00EF4C0D">
        <w:trPr>
          <w:jc w:val="center"/>
        </w:trPr>
        <w:tc>
          <w:tcPr>
            <w:tcW w:w="2376" w:type="dxa"/>
            <w:tcBorders>
              <w:top w:val="nil"/>
              <w:left w:val="nil"/>
              <w:bottom w:val="nil"/>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t>Local Government Planning Process</w:t>
            </w:r>
          </w:p>
        </w:tc>
        <w:tc>
          <w:tcPr>
            <w:tcW w:w="6468" w:type="dxa"/>
            <w:tcBorders>
              <w:top w:val="nil"/>
              <w:bottom w:val="nil"/>
            </w:tcBorders>
          </w:tcPr>
          <w:p w:rsidR="006A5F1B" w:rsidRPr="00C0552E" w:rsidRDefault="006A5F1B" w:rsidP="00C0552E">
            <w:pPr>
              <w:spacing w:after="60" w:line="240" w:lineRule="auto"/>
              <w:rPr>
                <w:sz w:val="20"/>
                <w:lang w:val="en-GB"/>
              </w:rPr>
            </w:pPr>
            <w:r w:rsidRPr="00C0552E">
              <w:rPr>
                <w:sz w:val="20"/>
                <w:u w:val="single"/>
                <w:lang w:val="en-GB"/>
              </w:rPr>
              <w:t>What</w:t>
            </w:r>
            <w:r w:rsidRPr="00C0552E">
              <w:rPr>
                <w:sz w:val="20"/>
                <w:lang w:val="en-GB"/>
              </w:rPr>
              <w:t xml:space="preserve"> issues are included in LG plans and budgets at both District, ward and village levels,</w:t>
            </w:r>
          </w:p>
          <w:p w:rsidR="006A5F1B" w:rsidRPr="00C0552E" w:rsidRDefault="006A5F1B" w:rsidP="00C0552E">
            <w:pPr>
              <w:spacing w:after="60" w:line="240" w:lineRule="auto"/>
              <w:rPr>
                <w:sz w:val="20"/>
                <w:lang w:val="en-GB"/>
              </w:rPr>
            </w:pPr>
            <w:r w:rsidRPr="00C0552E">
              <w:rPr>
                <w:sz w:val="20"/>
                <w:lang w:val="en-GB"/>
              </w:rPr>
              <w:t>How these issues have been integrated in LG plans and budgets – through O&amp;OD or other processes?</w:t>
            </w:r>
          </w:p>
          <w:p w:rsidR="006A5F1B" w:rsidRPr="00C0552E" w:rsidRDefault="006A5F1B" w:rsidP="00C0552E">
            <w:pPr>
              <w:spacing w:after="60" w:line="240" w:lineRule="auto"/>
              <w:rPr>
                <w:sz w:val="20"/>
                <w:lang w:val="en-GB"/>
              </w:rPr>
            </w:pPr>
            <w:r w:rsidRPr="00C0552E">
              <w:rPr>
                <w:sz w:val="20"/>
                <w:lang w:val="en-GB"/>
              </w:rPr>
              <w:t xml:space="preserve">To what extent is it possible to determine </w:t>
            </w:r>
            <w:r w:rsidRPr="00C0552E">
              <w:rPr>
                <w:sz w:val="20"/>
                <w:u w:val="single"/>
                <w:lang w:val="en-GB"/>
              </w:rPr>
              <w:t>who</w:t>
            </w:r>
            <w:r w:rsidRPr="00C0552E">
              <w:rPr>
                <w:sz w:val="20"/>
                <w:lang w:val="en-GB"/>
              </w:rPr>
              <w:t xml:space="preserve"> (which social categories) that have been particularly dominant in getting their views and interest secured in this process?</w:t>
            </w:r>
          </w:p>
        </w:tc>
      </w:tr>
      <w:tr w:rsidR="006A5F1B" w:rsidRPr="00C0552E" w:rsidTr="00EF4C0D">
        <w:trPr>
          <w:jc w:val="center"/>
        </w:trPr>
        <w:tc>
          <w:tcPr>
            <w:tcW w:w="2376" w:type="dxa"/>
            <w:tcBorders>
              <w:top w:val="nil"/>
              <w:left w:val="nil"/>
              <w:bottom w:val="nil"/>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t>Local Government Regulatory Processes</w:t>
            </w:r>
          </w:p>
        </w:tc>
        <w:tc>
          <w:tcPr>
            <w:tcW w:w="6468" w:type="dxa"/>
            <w:tcBorders>
              <w:top w:val="nil"/>
            </w:tcBorders>
            <w:shd w:val="clear" w:color="auto" w:fill="D8D8D8"/>
          </w:tcPr>
          <w:p w:rsidR="006A5F1B" w:rsidRPr="00C0552E" w:rsidRDefault="006A5F1B" w:rsidP="00C0552E">
            <w:pPr>
              <w:spacing w:after="60" w:line="240" w:lineRule="auto"/>
              <w:rPr>
                <w:sz w:val="20"/>
                <w:lang w:val="en-GB"/>
              </w:rPr>
            </w:pPr>
            <w:r w:rsidRPr="00C0552E">
              <w:rPr>
                <w:sz w:val="20"/>
                <w:lang w:val="en-GB"/>
              </w:rPr>
              <w:t>What bylaws have been passed by the LGs?</w:t>
            </w:r>
          </w:p>
          <w:p w:rsidR="006A5F1B" w:rsidRPr="00C0552E" w:rsidRDefault="006A5F1B" w:rsidP="00C0552E">
            <w:pPr>
              <w:spacing w:after="60" w:line="240" w:lineRule="auto"/>
              <w:rPr>
                <w:sz w:val="20"/>
                <w:lang w:val="en-GB"/>
              </w:rPr>
            </w:pPr>
            <w:r w:rsidRPr="00C0552E">
              <w:rPr>
                <w:sz w:val="20"/>
                <w:lang w:val="en-GB"/>
              </w:rPr>
              <w:t>What key achievements have been noted?</w:t>
            </w:r>
          </w:p>
          <w:p w:rsidR="006A5F1B" w:rsidRPr="00C0552E" w:rsidRDefault="006A5F1B" w:rsidP="00C0552E">
            <w:pPr>
              <w:spacing w:after="60" w:line="240" w:lineRule="auto"/>
              <w:rPr>
                <w:sz w:val="20"/>
                <w:lang w:val="en-GB"/>
              </w:rPr>
            </w:pPr>
            <w:r w:rsidRPr="00C0552E">
              <w:rPr>
                <w:sz w:val="20"/>
                <w:lang w:val="en-GB"/>
              </w:rPr>
              <w:t>What have main problems been?</w:t>
            </w:r>
          </w:p>
        </w:tc>
      </w:tr>
      <w:tr w:rsidR="006A5F1B" w:rsidRPr="00C0552E" w:rsidTr="00EF4C0D">
        <w:trPr>
          <w:jc w:val="center"/>
        </w:trPr>
        <w:tc>
          <w:tcPr>
            <w:tcW w:w="2376" w:type="dxa"/>
            <w:tcBorders>
              <w:left w:val="nil"/>
              <w:bottom w:val="nil"/>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t>Local Government revenue Collection Processes</w:t>
            </w:r>
          </w:p>
        </w:tc>
        <w:tc>
          <w:tcPr>
            <w:tcW w:w="6468" w:type="dxa"/>
          </w:tcPr>
          <w:p w:rsidR="006A5F1B" w:rsidRPr="00C0552E" w:rsidRDefault="006A5F1B" w:rsidP="00C0552E">
            <w:pPr>
              <w:spacing w:after="60" w:line="240" w:lineRule="auto"/>
              <w:rPr>
                <w:sz w:val="20"/>
                <w:lang w:val="en-GB"/>
              </w:rPr>
            </w:pPr>
            <w:r w:rsidRPr="00C0552E">
              <w:rPr>
                <w:sz w:val="20"/>
                <w:lang w:val="en-GB"/>
              </w:rPr>
              <w:t>What sources of revenue are generated from natural resource management,</w:t>
            </w:r>
          </w:p>
          <w:p w:rsidR="006A5F1B" w:rsidRPr="00C0552E" w:rsidRDefault="006A5F1B" w:rsidP="00C0552E">
            <w:pPr>
              <w:spacing w:after="60" w:line="240" w:lineRule="auto"/>
              <w:rPr>
                <w:sz w:val="20"/>
                <w:lang w:val="en-GB"/>
              </w:rPr>
            </w:pPr>
            <w:r w:rsidRPr="00C0552E">
              <w:rPr>
                <w:sz w:val="20"/>
                <w:lang w:val="en-GB"/>
              </w:rPr>
              <w:t>Tables of income and expenditures for the last 3 years,</w:t>
            </w:r>
          </w:p>
          <w:p w:rsidR="006A5F1B" w:rsidRPr="00C0552E" w:rsidRDefault="006A5F1B" w:rsidP="00C0552E">
            <w:pPr>
              <w:spacing w:after="60" w:line="240" w:lineRule="auto"/>
              <w:rPr>
                <w:sz w:val="20"/>
                <w:lang w:val="en-GB"/>
              </w:rPr>
            </w:pPr>
            <w:r w:rsidRPr="00C0552E">
              <w:rPr>
                <w:sz w:val="20"/>
                <w:lang w:val="en-GB"/>
              </w:rPr>
              <w:t>What are the key achievements? And key obstacles?</w:t>
            </w:r>
          </w:p>
        </w:tc>
      </w:tr>
      <w:tr w:rsidR="006A5F1B" w:rsidRPr="00C0552E" w:rsidTr="00EF4C0D">
        <w:trPr>
          <w:jc w:val="center"/>
        </w:trPr>
        <w:tc>
          <w:tcPr>
            <w:tcW w:w="2376" w:type="dxa"/>
            <w:tcBorders>
              <w:left w:val="nil"/>
              <w:bottom w:val="nil"/>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t xml:space="preserve">Plans and activities by community sector groups </w:t>
            </w:r>
          </w:p>
        </w:tc>
        <w:tc>
          <w:tcPr>
            <w:tcW w:w="6468" w:type="dxa"/>
            <w:shd w:val="clear" w:color="auto" w:fill="D8D8D8"/>
          </w:tcPr>
          <w:p w:rsidR="006A5F1B" w:rsidRPr="00C0552E" w:rsidRDefault="006A5F1B" w:rsidP="00C0552E">
            <w:pPr>
              <w:spacing w:after="60" w:line="240" w:lineRule="auto"/>
              <w:rPr>
                <w:sz w:val="20"/>
                <w:lang w:val="en-GB"/>
              </w:rPr>
            </w:pPr>
            <w:r w:rsidRPr="00C0552E">
              <w:rPr>
                <w:sz w:val="20"/>
                <w:lang w:val="en-GB"/>
              </w:rPr>
              <w:t>What types of user groups have been established? (</w:t>
            </w:r>
            <w:proofErr w:type="gramStart"/>
            <w:r w:rsidRPr="00C0552E">
              <w:rPr>
                <w:sz w:val="20"/>
                <w:lang w:val="en-GB"/>
              </w:rPr>
              <w:t>how</w:t>
            </w:r>
            <w:proofErr w:type="gramEnd"/>
            <w:r w:rsidRPr="00C0552E">
              <w:rPr>
                <w:sz w:val="20"/>
                <w:lang w:val="en-GB"/>
              </w:rPr>
              <w:t xml:space="preserve"> many, when, by whom?)</w:t>
            </w:r>
          </w:p>
          <w:p w:rsidR="006A5F1B" w:rsidRPr="00C0552E" w:rsidRDefault="006A5F1B" w:rsidP="00C0552E">
            <w:pPr>
              <w:spacing w:after="60" w:line="240" w:lineRule="auto"/>
              <w:rPr>
                <w:sz w:val="20"/>
                <w:lang w:val="en-GB"/>
              </w:rPr>
            </w:pPr>
            <w:r w:rsidRPr="00C0552E">
              <w:rPr>
                <w:sz w:val="20"/>
                <w:lang w:val="en-GB"/>
              </w:rPr>
              <w:t>What are the main activities?</w:t>
            </w:r>
          </w:p>
          <w:p w:rsidR="006A5F1B" w:rsidRPr="00C0552E" w:rsidRDefault="006A5F1B" w:rsidP="00C0552E">
            <w:pPr>
              <w:spacing w:after="60" w:line="240" w:lineRule="auto"/>
              <w:rPr>
                <w:sz w:val="20"/>
                <w:lang w:val="en-GB"/>
              </w:rPr>
            </w:pPr>
            <w:r w:rsidRPr="00C0552E">
              <w:rPr>
                <w:sz w:val="20"/>
                <w:lang w:val="en-GB"/>
              </w:rPr>
              <w:t>Tables of income and expenditures for the last 3 years for these groups,</w:t>
            </w:r>
          </w:p>
          <w:p w:rsidR="006A5F1B" w:rsidRPr="00C0552E" w:rsidRDefault="006A5F1B" w:rsidP="00C0552E">
            <w:pPr>
              <w:spacing w:after="60" w:line="240" w:lineRule="auto"/>
              <w:rPr>
                <w:sz w:val="20"/>
                <w:lang w:val="en-GB"/>
              </w:rPr>
            </w:pPr>
            <w:r w:rsidRPr="00C0552E">
              <w:rPr>
                <w:sz w:val="20"/>
                <w:lang w:val="en-GB"/>
              </w:rPr>
              <w:t>What are the key achievements? And key obstacles?</w:t>
            </w:r>
          </w:p>
        </w:tc>
      </w:tr>
      <w:tr w:rsidR="006A5F1B" w:rsidRPr="00C0552E" w:rsidTr="00EF4C0D">
        <w:trPr>
          <w:jc w:val="center"/>
        </w:trPr>
        <w:tc>
          <w:tcPr>
            <w:tcW w:w="2376" w:type="dxa"/>
            <w:tcBorders>
              <w:left w:val="nil"/>
              <w:bottom w:val="nil"/>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t>Local Government Budget Process</w:t>
            </w:r>
          </w:p>
        </w:tc>
        <w:tc>
          <w:tcPr>
            <w:tcW w:w="6468" w:type="dxa"/>
          </w:tcPr>
          <w:p w:rsidR="006A5F1B" w:rsidRPr="00C0552E" w:rsidRDefault="006A5F1B" w:rsidP="00C0552E">
            <w:pPr>
              <w:spacing w:after="60" w:line="240" w:lineRule="auto"/>
              <w:rPr>
                <w:sz w:val="20"/>
                <w:lang w:val="en-GB"/>
              </w:rPr>
            </w:pPr>
            <w:r w:rsidRPr="00C0552E">
              <w:rPr>
                <w:sz w:val="20"/>
                <w:lang w:val="en-GB"/>
              </w:rPr>
              <w:t>Copy of the latest plan and budget,</w:t>
            </w:r>
          </w:p>
          <w:p w:rsidR="006A5F1B" w:rsidRPr="00C0552E" w:rsidRDefault="006A5F1B" w:rsidP="00C0552E">
            <w:pPr>
              <w:spacing w:after="60" w:line="240" w:lineRule="auto"/>
              <w:rPr>
                <w:sz w:val="20"/>
                <w:lang w:val="en-GB"/>
              </w:rPr>
            </w:pPr>
            <w:r w:rsidRPr="00C0552E">
              <w:rPr>
                <w:sz w:val="20"/>
                <w:lang w:val="en-GB"/>
              </w:rPr>
              <w:t>To what extent are al natural resource management issues reflected in the plan and budget?</w:t>
            </w:r>
          </w:p>
        </w:tc>
      </w:tr>
      <w:tr w:rsidR="006A5F1B" w:rsidRPr="00C0552E" w:rsidTr="00EF4C0D">
        <w:trPr>
          <w:jc w:val="center"/>
        </w:trPr>
        <w:tc>
          <w:tcPr>
            <w:tcW w:w="2376" w:type="dxa"/>
            <w:tcBorders>
              <w:left w:val="nil"/>
              <w:bottom w:val="nil"/>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t>NGOs and CBOs</w:t>
            </w:r>
          </w:p>
        </w:tc>
        <w:tc>
          <w:tcPr>
            <w:tcW w:w="6468" w:type="dxa"/>
            <w:tcBorders>
              <w:bottom w:val="nil"/>
            </w:tcBorders>
            <w:shd w:val="clear" w:color="auto" w:fill="D8D8D8"/>
          </w:tcPr>
          <w:p w:rsidR="006A5F1B" w:rsidRPr="00C0552E" w:rsidRDefault="006A5F1B" w:rsidP="00C0552E">
            <w:pPr>
              <w:spacing w:after="60" w:line="240" w:lineRule="auto"/>
              <w:rPr>
                <w:sz w:val="20"/>
                <w:lang w:val="en-GB"/>
              </w:rPr>
            </w:pPr>
            <w:r w:rsidRPr="00C0552E">
              <w:rPr>
                <w:sz w:val="20"/>
                <w:lang w:val="en-GB"/>
              </w:rPr>
              <w:t>What NGOs and CBOs are active in the district?</w:t>
            </w:r>
          </w:p>
          <w:p w:rsidR="006A5F1B" w:rsidRPr="00C0552E" w:rsidRDefault="006A5F1B" w:rsidP="00C0552E">
            <w:pPr>
              <w:spacing w:after="60" w:line="240" w:lineRule="auto"/>
              <w:rPr>
                <w:sz w:val="20"/>
                <w:lang w:val="en-GB"/>
              </w:rPr>
            </w:pPr>
            <w:r w:rsidRPr="00C0552E">
              <w:rPr>
                <w:sz w:val="20"/>
                <w:lang w:val="en-GB"/>
              </w:rPr>
              <w:t>What are their main activities?</w:t>
            </w:r>
          </w:p>
        </w:tc>
      </w:tr>
      <w:tr w:rsidR="006A5F1B" w:rsidRPr="00C0552E" w:rsidTr="00EF4C0D">
        <w:trPr>
          <w:jc w:val="center"/>
        </w:trPr>
        <w:tc>
          <w:tcPr>
            <w:tcW w:w="2376" w:type="dxa"/>
            <w:tcBorders>
              <w:top w:val="nil"/>
              <w:left w:val="nil"/>
              <w:bottom w:val="single" w:sz="8" w:space="0" w:color="auto"/>
              <w:right w:val="nil"/>
            </w:tcBorders>
            <w:shd w:val="clear" w:color="auto" w:fill="4F81BD"/>
          </w:tcPr>
          <w:p w:rsidR="006A5F1B" w:rsidRPr="00C0552E" w:rsidRDefault="006A5F1B" w:rsidP="00031015">
            <w:pPr>
              <w:spacing w:line="240" w:lineRule="auto"/>
              <w:jc w:val="left"/>
              <w:rPr>
                <w:b/>
                <w:bCs/>
                <w:color w:val="FFFFFF"/>
                <w:sz w:val="20"/>
                <w:lang w:val="en-GB"/>
              </w:rPr>
            </w:pPr>
            <w:r w:rsidRPr="00C0552E">
              <w:rPr>
                <w:b/>
                <w:bCs/>
                <w:color w:val="FFFFFF"/>
                <w:sz w:val="20"/>
                <w:lang w:val="en-GB"/>
              </w:rPr>
              <w:t xml:space="preserve">Donor Project and harmonization </w:t>
            </w:r>
          </w:p>
        </w:tc>
        <w:tc>
          <w:tcPr>
            <w:tcW w:w="6468" w:type="dxa"/>
            <w:tcBorders>
              <w:top w:val="nil"/>
              <w:bottom w:val="single" w:sz="8" w:space="0" w:color="auto"/>
            </w:tcBorders>
          </w:tcPr>
          <w:p w:rsidR="006A5F1B" w:rsidRPr="00C0552E" w:rsidRDefault="006A5F1B" w:rsidP="00C0552E">
            <w:pPr>
              <w:spacing w:after="60" w:line="240" w:lineRule="auto"/>
              <w:rPr>
                <w:sz w:val="20"/>
                <w:lang w:val="en-GB"/>
              </w:rPr>
            </w:pPr>
            <w:r w:rsidRPr="00C0552E">
              <w:rPr>
                <w:sz w:val="20"/>
                <w:lang w:val="en-GB"/>
              </w:rPr>
              <w:t>What donors and projects are active in the district?</w:t>
            </w:r>
          </w:p>
          <w:p w:rsidR="006A5F1B" w:rsidRPr="00C0552E" w:rsidRDefault="006A5F1B" w:rsidP="00C0552E">
            <w:pPr>
              <w:spacing w:after="60" w:line="240" w:lineRule="auto"/>
              <w:rPr>
                <w:sz w:val="20"/>
                <w:lang w:val="en-GB"/>
              </w:rPr>
            </w:pPr>
            <w:r w:rsidRPr="00C0552E">
              <w:rPr>
                <w:sz w:val="20"/>
                <w:lang w:val="en-GB"/>
              </w:rPr>
              <w:t xml:space="preserve">What are their main activities? What are the budgets and </w:t>
            </w:r>
            <w:proofErr w:type="gramStart"/>
            <w:r w:rsidRPr="00C0552E">
              <w:rPr>
                <w:sz w:val="20"/>
                <w:lang w:val="en-GB"/>
              </w:rPr>
              <w:t>plans,</w:t>
            </w:r>
            <w:proofErr w:type="gramEnd"/>
            <w:r w:rsidRPr="00C0552E">
              <w:rPr>
                <w:sz w:val="20"/>
                <w:lang w:val="en-GB"/>
              </w:rPr>
              <w:t xml:space="preserve"> are they all reflected in LG budgets and accounts?</w:t>
            </w:r>
          </w:p>
          <w:p w:rsidR="006A5F1B" w:rsidRPr="00C0552E" w:rsidRDefault="006A5F1B" w:rsidP="00C0552E">
            <w:pPr>
              <w:spacing w:after="60" w:line="240" w:lineRule="auto"/>
              <w:rPr>
                <w:sz w:val="20"/>
                <w:lang w:val="en-GB"/>
              </w:rPr>
            </w:pPr>
            <w:r w:rsidRPr="00C0552E">
              <w:rPr>
                <w:sz w:val="20"/>
                <w:lang w:val="en-GB"/>
              </w:rPr>
              <w:t>What are the key achievements? And key challenges?</w:t>
            </w:r>
          </w:p>
        </w:tc>
      </w:tr>
    </w:tbl>
    <w:p w:rsidR="006A5F1B" w:rsidRPr="00992ADD" w:rsidRDefault="006A5F1B" w:rsidP="00A82203">
      <w:pPr>
        <w:pStyle w:val="Heading2"/>
        <w:rPr>
          <w:lang w:val="en-GB"/>
        </w:rPr>
      </w:pPr>
      <w:r w:rsidRPr="00992ADD">
        <w:rPr>
          <w:lang w:val="en-GB"/>
        </w:rPr>
        <w:tab/>
      </w:r>
      <w:bookmarkStart w:id="52" w:name="_Toc248303761"/>
      <w:r w:rsidRPr="00992ADD">
        <w:rPr>
          <w:lang w:val="en-GB"/>
        </w:rPr>
        <w:t>Structure of the report</w:t>
      </w:r>
      <w:bookmarkEnd w:id="52"/>
    </w:p>
    <w:p w:rsidR="00282021" w:rsidRPr="00992ADD" w:rsidRDefault="006A5F1B" w:rsidP="00907D1B">
      <w:pPr>
        <w:rPr>
          <w:lang w:val="en-GB"/>
        </w:rPr>
      </w:pPr>
      <w:r w:rsidRPr="00992ADD">
        <w:rPr>
          <w:lang w:val="en-GB"/>
        </w:rPr>
        <w:t>This chapter provides the general background to the study as well as an outline of the objectives and methodology of the study.</w:t>
      </w:r>
    </w:p>
    <w:p w:rsidR="006A5F1B" w:rsidRPr="00992ADD" w:rsidRDefault="00EF4C0D" w:rsidP="00031015">
      <w:pPr>
        <w:numPr>
          <w:ilvl w:val="0"/>
          <w:numId w:val="10"/>
        </w:numPr>
        <w:rPr>
          <w:lang w:val="en-GB"/>
        </w:rPr>
      </w:pPr>
      <w:r>
        <w:rPr>
          <w:lang w:val="en-GB"/>
        </w:rPr>
        <w:t>Chapter 3</w:t>
      </w:r>
      <w:r w:rsidR="006A5F1B" w:rsidRPr="00992ADD">
        <w:rPr>
          <w:lang w:val="en-GB"/>
        </w:rPr>
        <w:t xml:space="preserve"> provides a broad overview of natural resource management’s issues in </w:t>
      </w:r>
      <w:r w:rsidR="005D1E7C" w:rsidRPr="00992ADD">
        <w:rPr>
          <w:lang w:val="en-GB"/>
        </w:rPr>
        <w:t>Tanzania</w:t>
      </w:r>
      <w:r w:rsidR="006A5F1B" w:rsidRPr="00992ADD">
        <w:rPr>
          <w:lang w:val="en-GB"/>
        </w:rPr>
        <w:t xml:space="preserve"> with emphasis on the macro-economic, social and broad political aspects.</w:t>
      </w:r>
    </w:p>
    <w:p w:rsidR="006A5F1B" w:rsidRPr="00992ADD" w:rsidRDefault="00EF4C0D" w:rsidP="00031015">
      <w:pPr>
        <w:numPr>
          <w:ilvl w:val="0"/>
          <w:numId w:val="10"/>
        </w:numPr>
        <w:rPr>
          <w:lang w:val="en-GB"/>
        </w:rPr>
      </w:pPr>
      <w:r>
        <w:rPr>
          <w:lang w:val="en-GB"/>
        </w:rPr>
        <w:lastRenderedPageBreak/>
        <w:t>Chapter 4</w:t>
      </w:r>
      <w:r w:rsidR="006A5F1B" w:rsidRPr="00992ADD">
        <w:rPr>
          <w:lang w:val="en-GB"/>
        </w:rPr>
        <w:t xml:space="preserve"> gives a general overview of the key institutional arrangements for local government’s management of natural resources in Tanzania. This includes a brief general overview of the LG system and the sector policies and institutional arrangements for three key natural resource sub-sectors: forestry, fishery and wild life. </w:t>
      </w:r>
    </w:p>
    <w:p w:rsidR="006A5F1B" w:rsidRPr="00992ADD" w:rsidRDefault="006A5F1B" w:rsidP="00031015">
      <w:pPr>
        <w:numPr>
          <w:ilvl w:val="0"/>
          <w:numId w:val="10"/>
        </w:numPr>
        <w:rPr>
          <w:lang w:val="en-GB"/>
        </w:rPr>
      </w:pPr>
      <w:r w:rsidRPr="00992ADD">
        <w:rPr>
          <w:lang w:val="en-GB"/>
        </w:rPr>
        <w:t>Chap</w:t>
      </w:r>
      <w:r w:rsidR="00EF4C0D">
        <w:rPr>
          <w:lang w:val="en-GB"/>
        </w:rPr>
        <w:t>ter 5</w:t>
      </w:r>
      <w:r w:rsidRPr="00992ADD">
        <w:rPr>
          <w:lang w:val="en-GB"/>
        </w:rPr>
        <w:t xml:space="preserve"> presents main findings from fieldwork in four districts regarding local experiences with local governments management of natural resource management,</w:t>
      </w:r>
    </w:p>
    <w:p w:rsidR="006A5F1B" w:rsidRPr="00992ADD" w:rsidRDefault="00EF4C0D" w:rsidP="00031015">
      <w:pPr>
        <w:numPr>
          <w:ilvl w:val="0"/>
          <w:numId w:val="10"/>
        </w:numPr>
        <w:rPr>
          <w:lang w:val="en-GB"/>
        </w:rPr>
      </w:pPr>
      <w:r>
        <w:rPr>
          <w:lang w:val="en-GB"/>
        </w:rPr>
        <w:t>Chapter 6</w:t>
      </w:r>
      <w:r w:rsidR="006A5F1B" w:rsidRPr="00992ADD">
        <w:rPr>
          <w:lang w:val="en-GB"/>
        </w:rPr>
        <w:t xml:space="preserve"> summarizes key findings, conclusions and lessons from a combined analysis of secondary sources and fieldwork findings.</w:t>
      </w:r>
    </w:p>
    <w:p w:rsidR="006A5F1B" w:rsidRPr="00992ADD" w:rsidRDefault="00EF4C0D" w:rsidP="00031015">
      <w:pPr>
        <w:numPr>
          <w:ilvl w:val="0"/>
          <w:numId w:val="10"/>
        </w:numPr>
        <w:rPr>
          <w:lang w:val="en-GB"/>
        </w:rPr>
      </w:pPr>
      <w:r>
        <w:rPr>
          <w:lang w:val="en-GB"/>
        </w:rPr>
        <w:t>The final chapter 7</w:t>
      </w:r>
      <w:r w:rsidR="006A5F1B" w:rsidRPr="00992ADD">
        <w:rPr>
          <w:lang w:val="en-GB"/>
        </w:rPr>
        <w:t xml:space="preserve"> presents a discussion of recently proposed LG </w:t>
      </w:r>
      <w:r w:rsidR="00D74413">
        <w:rPr>
          <w:lang w:val="en-GB"/>
        </w:rPr>
        <w:t xml:space="preserve">NR grant in Tanzania in light of </w:t>
      </w:r>
      <w:r w:rsidR="006A5F1B" w:rsidRPr="00992ADD">
        <w:rPr>
          <w:lang w:val="en-GB"/>
        </w:rPr>
        <w:t>the study finding</w:t>
      </w:r>
      <w:r w:rsidR="00D74413">
        <w:rPr>
          <w:lang w:val="en-GB"/>
        </w:rPr>
        <w:t>s</w:t>
      </w:r>
      <w:r w:rsidR="006A5F1B" w:rsidRPr="00992ADD">
        <w:rPr>
          <w:lang w:val="en-GB"/>
        </w:rPr>
        <w:t>.</w:t>
      </w:r>
    </w:p>
    <w:p w:rsidR="006A5F1B" w:rsidRPr="00D11179" w:rsidRDefault="00F02807" w:rsidP="00D11179">
      <w:pPr>
        <w:pStyle w:val="Heading1"/>
      </w:pPr>
      <w:r w:rsidRPr="00992ADD">
        <w:rPr>
          <w:lang w:val="en-GB"/>
        </w:rPr>
        <w:br w:type="page"/>
      </w:r>
      <w:r w:rsidR="006A5F1B" w:rsidRPr="00D11179">
        <w:lastRenderedPageBreak/>
        <w:t xml:space="preserve"> </w:t>
      </w:r>
      <w:bookmarkStart w:id="53" w:name="_Toc248303762"/>
      <w:r w:rsidR="006A5F1B" w:rsidRPr="00D11179">
        <w:t>Socio Economic Importance of Natural resources</w:t>
      </w:r>
      <w:bookmarkEnd w:id="53"/>
      <w:r w:rsidR="006A5F1B" w:rsidRPr="00D11179">
        <w:t xml:space="preserve"> </w:t>
      </w:r>
    </w:p>
    <w:p w:rsidR="006A5F1B" w:rsidRPr="00992ADD" w:rsidRDefault="006A5F1B" w:rsidP="00A82203">
      <w:pPr>
        <w:pStyle w:val="Heading2"/>
        <w:rPr>
          <w:lang w:val="en-GB"/>
        </w:rPr>
      </w:pPr>
      <w:bookmarkStart w:id="54" w:name="_Toc248303763"/>
      <w:r w:rsidRPr="00992ADD">
        <w:rPr>
          <w:lang w:val="en-GB"/>
        </w:rPr>
        <w:t>Natural Resources Endowments</w:t>
      </w:r>
      <w:bookmarkEnd w:id="54"/>
    </w:p>
    <w:p w:rsidR="006A5F1B" w:rsidRPr="00992ADD" w:rsidRDefault="006A5F1B" w:rsidP="00907D1B">
      <w:pPr>
        <w:rPr>
          <w:lang w:val="en-GB"/>
        </w:rPr>
      </w:pPr>
      <w:r w:rsidRPr="00992ADD">
        <w:rPr>
          <w:lang w:val="en-GB"/>
        </w:rPr>
        <w:t xml:space="preserve">Natural Resources in Tanzania constitute a wealth asset. Forestry, Wildlife and Fisheries resources, </w:t>
      </w:r>
      <w:r w:rsidR="007763CD" w:rsidRPr="00992ADD">
        <w:rPr>
          <w:lang w:val="en-GB"/>
        </w:rPr>
        <w:t xml:space="preserve">are relatively abundant </w:t>
      </w:r>
      <w:r w:rsidR="009006FA" w:rsidRPr="00992ADD">
        <w:rPr>
          <w:lang w:val="en-GB"/>
        </w:rPr>
        <w:t xml:space="preserve">in the country </w:t>
      </w:r>
      <w:r w:rsidR="007763CD" w:rsidRPr="00992ADD">
        <w:rPr>
          <w:lang w:val="en-GB"/>
        </w:rPr>
        <w:t>though there are signs of over exploitation</w:t>
      </w:r>
      <w:r w:rsidR="009006FA" w:rsidRPr="00992ADD">
        <w:rPr>
          <w:lang w:val="en-GB"/>
        </w:rPr>
        <w:t>, which in certain locations, is massive and well-organised</w:t>
      </w:r>
      <w:r w:rsidRPr="00992ADD">
        <w:rPr>
          <w:lang w:val="en-GB"/>
        </w:rPr>
        <w:t>.</w:t>
      </w:r>
    </w:p>
    <w:p w:rsidR="006A5F1B" w:rsidRPr="00992ADD" w:rsidRDefault="006A5F1B" w:rsidP="00EF3EA4">
      <w:pPr>
        <w:pStyle w:val="Heading3"/>
        <w:rPr>
          <w:lang w:val="en-GB"/>
        </w:rPr>
      </w:pPr>
      <w:bookmarkStart w:id="55" w:name="_Toc248303764"/>
      <w:r w:rsidRPr="00992ADD">
        <w:rPr>
          <w:lang w:val="en-GB"/>
        </w:rPr>
        <w:t>Forest Resources</w:t>
      </w:r>
      <w:bookmarkEnd w:id="55"/>
    </w:p>
    <w:p w:rsidR="006A5F1B" w:rsidRPr="00992ADD" w:rsidRDefault="006A5F1B" w:rsidP="00907D1B">
      <w:pPr>
        <w:rPr>
          <w:lang w:val="en-GB"/>
        </w:rPr>
      </w:pPr>
      <w:r w:rsidRPr="00992ADD">
        <w:rPr>
          <w:lang w:val="en-GB"/>
        </w:rPr>
        <w:t xml:space="preserve">As far as forest resources are concerned, it is estimated that about 40% of the total land area of Tanzania, which is equivalent to 33.5 million hectares, is covered by forests and woodlands. Out of these 33.5 million hectares, almost two thirds consists of woodlands on general land </w:t>
      </w:r>
      <w:r w:rsidR="009006FA" w:rsidRPr="00992ADD">
        <w:rPr>
          <w:lang w:val="en-GB"/>
        </w:rPr>
        <w:t>that</w:t>
      </w:r>
      <w:r w:rsidRPr="00992ADD">
        <w:rPr>
          <w:lang w:val="en-GB"/>
        </w:rPr>
        <w:t xml:space="preserve"> lack</w:t>
      </w:r>
      <w:r w:rsidR="009006FA" w:rsidRPr="00992ADD">
        <w:rPr>
          <w:lang w:val="en-GB"/>
        </w:rPr>
        <w:t>s</w:t>
      </w:r>
      <w:r w:rsidRPr="00992ADD">
        <w:rPr>
          <w:lang w:val="en-GB"/>
        </w:rPr>
        <w:t xml:space="preserve"> proper management. The pressure on this land is growing fairly fast due to expansion of </w:t>
      </w:r>
      <w:r w:rsidR="009006FA" w:rsidRPr="00992ADD">
        <w:rPr>
          <w:lang w:val="en-GB"/>
        </w:rPr>
        <w:t xml:space="preserve">population growth, </w:t>
      </w:r>
      <w:r w:rsidRPr="00992ADD">
        <w:rPr>
          <w:lang w:val="en-GB"/>
        </w:rPr>
        <w:t>agricultural activities, livestock grazing, fires and other human activities, and consequently the raw material supply from natural forests has been rapidly decreasing.</w:t>
      </w:r>
    </w:p>
    <w:p w:rsidR="006A5F1B" w:rsidRPr="00992ADD" w:rsidRDefault="006A5F1B" w:rsidP="00907D1B">
      <w:pPr>
        <w:rPr>
          <w:lang w:val="en-GB"/>
        </w:rPr>
      </w:pPr>
      <w:r w:rsidRPr="00992ADD">
        <w:rPr>
          <w:lang w:val="en-GB"/>
        </w:rPr>
        <w:t>About 13 million hectares of this total forest area have been gazetted as forest reserves. About 1.6 million hectares within the gazetted forest reserves are under water catchments management. Plantation forests are estimated to be in the range of 180,000 – 220,000</w:t>
      </w:r>
      <w:r w:rsidR="00926D64">
        <w:rPr>
          <w:lang w:val="en-GB"/>
        </w:rPr>
        <w:t xml:space="preserve"> </w:t>
      </w:r>
      <w:r w:rsidRPr="00992ADD">
        <w:rPr>
          <w:lang w:val="en-GB"/>
        </w:rPr>
        <w:t>ha and divided as follows: Industrial plantations (within forest reserves) under the management of Forestry and Beekeeping Division about 80,000 ha; Wattle plantations, most of which are owned by Tanganyika Wattle Company Limited about 10,000 – 20,000</w:t>
      </w:r>
      <w:r w:rsidR="00926D64">
        <w:rPr>
          <w:lang w:val="en-GB"/>
        </w:rPr>
        <w:t xml:space="preserve"> </w:t>
      </w:r>
      <w:r w:rsidRPr="00992ADD">
        <w:rPr>
          <w:lang w:val="en-GB"/>
        </w:rPr>
        <w:t>ha; Rubber plantations about 1,800</w:t>
      </w:r>
      <w:r w:rsidR="00926D64">
        <w:rPr>
          <w:lang w:val="en-GB"/>
        </w:rPr>
        <w:t xml:space="preserve"> </w:t>
      </w:r>
      <w:r w:rsidRPr="00992ADD">
        <w:rPr>
          <w:lang w:val="en-GB"/>
        </w:rPr>
        <w:t>ha; Plantations under District Councils Management or owned by various institutions, village communities and private individuals may be 70,000 – 140,000</w:t>
      </w:r>
      <w:r w:rsidR="00926D64">
        <w:rPr>
          <w:lang w:val="en-GB"/>
        </w:rPr>
        <w:t xml:space="preserve"> </w:t>
      </w:r>
      <w:r w:rsidRPr="00992ADD">
        <w:rPr>
          <w:lang w:val="en-GB"/>
        </w:rPr>
        <w:t>ha.</w:t>
      </w:r>
    </w:p>
    <w:p w:rsidR="006A5F1B" w:rsidRPr="00992ADD" w:rsidRDefault="006A5F1B" w:rsidP="00EF3EA4">
      <w:pPr>
        <w:pStyle w:val="Heading3"/>
        <w:rPr>
          <w:lang w:val="en-GB"/>
        </w:rPr>
      </w:pPr>
      <w:bookmarkStart w:id="56" w:name="_Toc248303765"/>
      <w:r w:rsidRPr="00992ADD">
        <w:rPr>
          <w:lang w:val="en-GB"/>
        </w:rPr>
        <w:t>Wildlife resources</w:t>
      </w:r>
      <w:bookmarkEnd w:id="56"/>
    </w:p>
    <w:p w:rsidR="00B36793" w:rsidRPr="00992ADD" w:rsidRDefault="006A5F1B" w:rsidP="00907D1B">
      <w:pPr>
        <w:rPr>
          <w:lang w:val="en-GB"/>
        </w:rPr>
      </w:pPr>
      <w:r w:rsidRPr="00992ADD">
        <w:rPr>
          <w:lang w:val="en-GB"/>
        </w:rPr>
        <w:t xml:space="preserve">The high diversity and endemism of wildlife species has made Tanzania one the four </w:t>
      </w:r>
      <w:r w:rsidR="00926D64" w:rsidRPr="00992ADD">
        <w:rPr>
          <w:lang w:val="en-GB"/>
        </w:rPr>
        <w:t>mega diversity</w:t>
      </w:r>
      <w:r w:rsidRPr="00992ADD">
        <w:rPr>
          <w:lang w:val="en-GB"/>
        </w:rPr>
        <w:t xml:space="preserve"> nations along with Democratic Republic of Congo, Brazil and Indonesia</w:t>
      </w:r>
      <w:r w:rsidR="009006FA" w:rsidRPr="00992ADD">
        <w:rPr>
          <w:lang w:val="en-GB"/>
        </w:rPr>
        <w:t xml:space="preserve">. </w:t>
      </w:r>
      <w:r w:rsidRPr="00992ADD">
        <w:rPr>
          <w:lang w:val="en-GB"/>
        </w:rPr>
        <w:t>The country has 316 known mammals (15 endemics), 1,016 birds (24 endemics), 290 reptiles (61</w:t>
      </w:r>
      <w:r w:rsidR="00926D64">
        <w:rPr>
          <w:lang w:val="en-GB"/>
        </w:rPr>
        <w:t xml:space="preserve"> </w:t>
      </w:r>
      <w:r w:rsidRPr="00992ADD">
        <w:rPr>
          <w:lang w:val="en-GB"/>
        </w:rPr>
        <w:t>endemics), 133 amphibians (49 endemics) and over 10,000 plants of which 1,122 are endemics (WRI 2001). In the Afro-tropical realm</w:t>
      </w:r>
      <w:r w:rsidR="005D1E7C" w:rsidRPr="00992ADD">
        <w:rPr>
          <w:lang w:val="en-GB"/>
        </w:rPr>
        <w:t>,</w:t>
      </w:r>
      <w:r w:rsidRPr="00992ADD">
        <w:rPr>
          <w:lang w:val="en-GB"/>
        </w:rPr>
        <w:t xml:space="preserve"> Tanzania ranks fourth in terms of diversity of mammals, second for birds, third for reptiles, amphibians and higher plants (Cumming 1999).</w:t>
      </w:r>
      <w:r w:rsidR="00B36793" w:rsidRPr="00992ADD">
        <w:rPr>
          <w:lang w:val="en-GB"/>
        </w:rPr>
        <w:t xml:space="preserve"> </w:t>
      </w:r>
      <w:r w:rsidRPr="00992ADD">
        <w:rPr>
          <w:lang w:val="en-GB"/>
        </w:rPr>
        <w:t xml:space="preserve">The wildlife species that Tanzania possesses are of huge economic importance realized through consumptive and non-consumptive use. </w:t>
      </w:r>
    </w:p>
    <w:p w:rsidR="006A5F1B" w:rsidRPr="00992ADD" w:rsidRDefault="006A5F1B" w:rsidP="00907D1B">
      <w:pPr>
        <w:rPr>
          <w:lang w:val="en-GB"/>
        </w:rPr>
      </w:pPr>
      <w:r w:rsidRPr="00992ADD">
        <w:rPr>
          <w:lang w:val="en-GB"/>
        </w:rPr>
        <w:t>Over 30% of the country’s land surface has been devoted for wildlife conservation to capture these potentials. Land areas that offer consumptive wildlife use include Game Reserves occupying approximately 95,000 km</w:t>
      </w:r>
      <w:r w:rsidRPr="00992ADD">
        <w:rPr>
          <w:vertAlign w:val="superscript"/>
          <w:lang w:val="en-GB"/>
        </w:rPr>
        <w:t>2</w:t>
      </w:r>
      <w:r w:rsidRPr="00992ADD">
        <w:rPr>
          <w:lang w:val="en-GB"/>
        </w:rPr>
        <w:t xml:space="preserve"> and Game Controlled Areas, comprising of 58,565 km</w:t>
      </w:r>
      <w:r w:rsidRPr="00992ADD">
        <w:rPr>
          <w:vertAlign w:val="superscript"/>
          <w:lang w:val="en-GB"/>
        </w:rPr>
        <w:t>2</w:t>
      </w:r>
      <w:r w:rsidRPr="00992ADD">
        <w:rPr>
          <w:lang w:val="en-GB"/>
        </w:rPr>
        <w:t>.  The non-consumptive use of wildlife such as game viewing, research and education are pursued in country’s 14 national parks: These include:</w:t>
      </w:r>
      <w:r w:rsidRPr="00992ADD">
        <w:rPr>
          <w:color w:val="0070C0"/>
          <w:lang w:val="en-GB"/>
        </w:rPr>
        <w:t xml:space="preserve"> </w:t>
      </w:r>
      <w:r w:rsidRPr="00992ADD">
        <w:rPr>
          <w:lang w:val="en-GB"/>
        </w:rPr>
        <w:t>Kilimanjaro (750 km</w:t>
      </w:r>
      <w:r w:rsidRPr="00992ADD">
        <w:rPr>
          <w:vertAlign w:val="superscript"/>
          <w:lang w:val="en-GB"/>
        </w:rPr>
        <w:t>2</w:t>
      </w:r>
      <w:r w:rsidRPr="00992ADD">
        <w:rPr>
          <w:lang w:val="en-GB"/>
        </w:rPr>
        <w:t>), Serengeti (14,750 km</w:t>
      </w:r>
      <w:r w:rsidRPr="00992ADD">
        <w:rPr>
          <w:vertAlign w:val="superscript"/>
          <w:lang w:val="en-GB"/>
        </w:rPr>
        <w:t>2</w:t>
      </w:r>
      <w:r w:rsidRPr="00992ADD">
        <w:rPr>
          <w:lang w:val="en-GB"/>
        </w:rPr>
        <w:t>), Manyara (325 km</w:t>
      </w:r>
      <w:r w:rsidRPr="00992ADD">
        <w:rPr>
          <w:vertAlign w:val="superscript"/>
          <w:lang w:val="en-GB"/>
        </w:rPr>
        <w:t>2)</w:t>
      </w:r>
      <w:r w:rsidRPr="00992ADD">
        <w:rPr>
          <w:lang w:val="en-GB"/>
        </w:rPr>
        <w:t>, Tarangire (2,600 km</w:t>
      </w:r>
      <w:r w:rsidRPr="00992ADD">
        <w:rPr>
          <w:vertAlign w:val="superscript"/>
          <w:lang w:val="en-GB"/>
        </w:rPr>
        <w:t>2</w:t>
      </w:r>
      <w:r w:rsidRPr="00992ADD">
        <w:rPr>
          <w:lang w:val="en-GB"/>
        </w:rPr>
        <w:t>), Katavi (2,252 km</w:t>
      </w:r>
      <w:r w:rsidRPr="00992ADD">
        <w:rPr>
          <w:vertAlign w:val="superscript"/>
          <w:lang w:val="en-GB"/>
        </w:rPr>
        <w:t>2</w:t>
      </w:r>
      <w:r w:rsidRPr="00992ADD">
        <w:rPr>
          <w:lang w:val="en-GB"/>
        </w:rPr>
        <w:t>), Udzungwa (1,000 km</w:t>
      </w:r>
      <w:r w:rsidRPr="00992ADD">
        <w:rPr>
          <w:vertAlign w:val="superscript"/>
          <w:lang w:val="en-GB"/>
        </w:rPr>
        <w:t>2</w:t>
      </w:r>
      <w:r w:rsidRPr="00992ADD">
        <w:rPr>
          <w:lang w:val="en-GB"/>
        </w:rPr>
        <w:t>), Mahale (400 km</w:t>
      </w:r>
      <w:r w:rsidRPr="00992ADD">
        <w:rPr>
          <w:vertAlign w:val="superscript"/>
          <w:lang w:val="en-GB"/>
        </w:rPr>
        <w:t>2</w:t>
      </w:r>
      <w:r w:rsidRPr="00992ADD">
        <w:rPr>
          <w:lang w:val="en-GB"/>
        </w:rPr>
        <w:t>), Rubondo (460 km</w:t>
      </w:r>
      <w:r w:rsidRPr="00992ADD">
        <w:rPr>
          <w:vertAlign w:val="superscript"/>
          <w:lang w:val="en-GB"/>
        </w:rPr>
        <w:t>2</w:t>
      </w:r>
      <w:r w:rsidRPr="00992ADD">
        <w:rPr>
          <w:lang w:val="en-GB"/>
        </w:rPr>
        <w:t>), Arusha (117 km</w:t>
      </w:r>
      <w:r w:rsidRPr="00992ADD">
        <w:rPr>
          <w:vertAlign w:val="superscript"/>
          <w:lang w:val="en-GB"/>
        </w:rPr>
        <w:t>2</w:t>
      </w:r>
      <w:r w:rsidRPr="00992ADD">
        <w:rPr>
          <w:lang w:val="en-GB"/>
        </w:rPr>
        <w:t>), Mikumi (3,230 km</w:t>
      </w:r>
      <w:r w:rsidRPr="00992ADD">
        <w:rPr>
          <w:vertAlign w:val="superscript"/>
          <w:lang w:val="en-GB"/>
        </w:rPr>
        <w:t>2</w:t>
      </w:r>
      <w:r w:rsidRPr="00992ADD">
        <w:rPr>
          <w:lang w:val="en-GB"/>
        </w:rPr>
        <w:t>), Ruaha (23,000 km</w:t>
      </w:r>
      <w:r w:rsidRPr="00992ADD">
        <w:rPr>
          <w:vertAlign w:val="superscript"/>
          <w:lang w:val="en-GB"/>
        </w:rPr>
        <w:t>2</w:t>
      </w:r>
      <w:r w:rsidRPr="00992ADD">
        <w:rPr>
          <w:lang w:val="en-GB"/>
        </w:rPr>
        <w:t>) and Gombe (52 km</w:t>
      </w:r>
      <w:r w:rsidRPr="00992ADD">
        <w:rPr>
          <w:vertAlign w:val="superscript"/>
          <w:lang w:val="en-GB"/>
        </w:rPr>
        <w:t>2</w:t>
      </w:r>
      <w:r w:rsidRPr="00992ADD">
        <w:rPr>
          <w:lang w:val="en-GB"/>
        </w:rPr>
        <w:t>). Ngorongoro Conservation Area (8,320 km</w:t>
      </w:r>
      <w:r w:rsidRPr="00992ADD">
        <w:rPr>
          <w:vertAlign w:val="superscript"/>
          <w:lang w:val="en-GB"/>
        </w:rPr>
        <w:t>2</w:t>
      </w:r>
      <w:r w:rsidRPr="00992ADD">
        <w:rPr>
          <w:lang w:val="en-GB"/>
        </w:rPr>
        <w:t>) is the highest category of wildlife protected areas where human habitation is allowed. Along with non-consumptive use of wildlife through game viewing tourism, pastoralism and limited cultivation is allowed in prescribed zones.</w:t>
      </w:r>
    </w:p>
    <w:p w:rsidR="006A5F1B" w:rsidRPr="00992ADD" w:rsidRDefault="006A5F1B" w:rsidP="00907D1B">
      <w:pPr>
        <w:rPr>
          <w:lang w:val="en-GB"/>
        </w:rPr>
      </w:pPr>
      <w:r w:rsidRPr="00992ADD">
        <w:rPr>
          <w:lang w:val="en-GB"/>
        </w:rPr>
        <w:t xml:space="preserve">There seems to be an agreement among conservationists and hunters that there is a general decline in wildlife populations in many areas of Tanzania. The number of hunting concessions has, therefore, </w:t>
      </w:r>
      <w:r w:rsidRPr="00992ADD">
        <w:rPr>
          <w:lang w:val="en-GB"/>
        </w:rPr>
        <w:lastRenderedPageBreak/>
        <w:t xml:space="preserve">ceased to be viable. Typically they point to habitat loss and illegal off take of bushmeat by local communities as the main reasons for the alleged decrease (World Bank, 2005). It is argued that growing human population are turning game areas into ecological islands surrounded by cultivated and semi-urban land, risking that these areas loose their economic value for the hunting </w:t>
      </w:r>
      <w:r w:rsidR="003F632F" w:rsidRPr="00992ADD">
        <w:rPr>
          <w:lang w:val="en-GB"/>
        </w:rPr>
        <w:t xml:space="preserve">and tourism </w:t>
      </w:r>
      <w:r w:rsidRPr="00992ADD">
        <w:rPr>
          <w:lang w:val="en-GB"/>
        </w:rPr>
        <w:t xml:space="preserve">industry.  The 1995 </w:t>
      </w:r>
      <w:smartTag w:uri="urn:schemas-microsoft-com:office:smarttags" w:element="stockticker">
        <w:r w:rsidRPr="00992ADD">
          <w:rPr>
            <w:lang w:val="en-GB"/>
          </w:rPr>
          <w:t>WRI</w:t>
        </w:r>
      </w:smartTag>
      <w:r w:rsidRPr="00992ADD">
        <w:rPr>
          <w:lang w:val="en-GB"/>
        </w:rPr>
        <w:t xml:space="preserve"> report on status of the world habitats showed that </w:t>
      </w:r>
      <w:r w:rsidR="003F632F" w:rsidRPr="00992ADD">
        <w:rPr>
          <w:lang w:val="en-GB"/>
        </w:rPr>
        <w:t xml:space="preserve">already in the 1990’s </w:t>
      </w:r>
      <w:r w:rsidRPr="00992ADD">
        <w:rPr>
          <w:lang w:val="en-GB"/>
        </w:rPr>
        <w:t>about 43% of Tanzania’s orig</w:t>
      </w:r>
      <w:r w:rsidR="005452D4">
        <w:rPr>
          <w:lang w:val="en-GB"/>
        </w:rPr>
        <w:t>inal habitats had been lost</w:t>
      </w:r>
      <w:r w:rsidRPr="00992ADD">
        <w:rPr>
          <w:lang w:val="en-GB"/>
        </w:rPr>
        <w:t>. The report showed that only 505,134 km</w:t>
      </w:r>
      <w:r w:rsidRPr="00992ADD">
        <w:rPr>
          <w:vertAlign w:val="superscript"/>
          <w:lang w:val="en-GB"/>
        </w:rPr>
        <w:t>2</w:t>
      </w:r>
      <w:r w:rsidRPr="00992ADD">
        <w:rPr>
          <w:lang w:val="en-GB"/>
        </w:rPr>
        <w:t xml:space="preserve"> of the previous habitat (886,200 km</w:t>
      </w:r>
      <w:r w:rsidRPr="00992ADD">
        <w:rPr>
          <w:vertAlign w:val="superscript"/>
          <w:lang w:val="en-GB"/>
        </w:rPr>
        <w:t>2</w:t>
      </w:r>
      <w:r w:rsidRPr="00992ADD">
        <w:rPr>
          <w:lang w:val="en-GB"/>
        </w:rPr>
        <w:t xml:space="preserve">) remained. The loss is linked to observed extinctions of fauna species in different localities of the country (Miller and Harris, 1977; Newmark 1996; Brooks </w:t>
      </w:r>
      <w:r w:rsidRPr="00992ADD">
        <w:rPr>
          <w:i/>
          <w:lang w:val="en-GB"/>
        </w:rPr>
        <w:t>et al</w:t>
      </w:r>
      <w:r w:rsidRPr="00992ADD">
        <w:rPr>
          <w:lang w:val="en-GB"/>
        </w:rPr>
        <w:t xml:space="preserve">., 2002). </w:t>
      </w:r>
    </w:p>
    <w:p w:rsidR="006A5F1B" w:rsidRPr="00992ADD" w:rsidRDefault="006A5F1B" w:rsidP="00907D1B">
      <w:pPr>
        <w:rPr>
          <w:lang w:val="en-GB"/>
        </w:rPr>
      </w:pPr>
      <w:r w:rsidRPr="00992ADD">
        <w:rPr>
          <w:lang w:val="en-GB"/>
        </w:rPr>
        <w:t>The problem of illegal offtake of wildlife species - the second largest crime in the world after narcotic drugs</w:t>
      </w:r>
      <w:r w:rsidRPr="00992ADD">
        <w:rPr>
          <w:color w:val="CC00FF"/>
          <w:lang w:val="en-GB"/>
        </w:rPr>
        <w:t xml:space="preserve"> -</w:t>
      </w:r>
      <w:r w:rsidRPr="00992ADD">
        <w:rPr>
          <w:lang w:val="en-GB"/>
        </w:rPr>
        <w:t xml:space="preserve"> is well documented. The most popular cases of poaching occurred between 1970s and 1980s. </w:t>
      </w:r>
      <w:r w:rsidR="005D1E7C" w:rsidRPr="00992ADD">
        <w:rPr>
          <w:lang w:val="en-GB"/>
        </w:rPr>
        <w:t>They</w:t>
      </w:r>
      <w:r w:rsidRPr="00992ADD">
        <w:rPr>
          <w:lang w:val="en-GB"/>
        </w:rPr>
        <w:t xml:space="preserve"> involved two of country’s charismatic wildlife species - rhino and elephant. Tanzania had its rhino driven to the verge of extinction when its population dropped by 93% from 3,795 in 1981 to 275 individuals only by 1992 </w:t>
      </w:r>
      <w:r w:rsidR="00364321" w:rsidRPr="00992ADD">
        <w:rPr>
          <w:lang w:val="en-GB"/>
        </w:rPr>
        <w:fldChar w:fldCharType="begin"/>
      </w:r>
      <w:r w:rsidRPr="00992ADD">
        <w:rPr>
          <w:lang w:val="en-GB"/>
        </w:rPr>
        <w:instrText xml:space="preserve"> ADDIN EN.CITE &lt;EndNote&gt;&lt;Cite&gt;&lt;Author&gt;Rolfes&lt;/Author&gt;&lt;Year&gt;1997&lt;/Year&gt;&lt;RecNum&gt;7737&lt;/RecNum&gt;&lt;MDL&gt;&lt;REFERENCE_TYPE&gt;10&lt;/REFERENCE_TYPE&gt;&lt;REFNUM&gt;7737&lt;/REFNUM&gt;&lt;AUTHORS&gt;&lt;AUTHOR&gt;Rolfes, M.S.&lt;/AUTHOR&gt;&lt;/AUTHORS&gt;&lt;YEAR&gt;1997&lt;/YEAR&gt;&lt;TITLE&gt;Does Cites Work? Four case studies.&lt;/TITLE&gt;&lt;SECONDARY_TITLE&gt;IEA Environment Briefing Paper No.4&lt;/SECONDARY_TITLE&gt;&lt;PUBLISHER&gt;IEA&lt;/PUBLISHER&gt;&lt;/MDL&gt;&lt;/Cite&gt;&lt;Cite&gt;&lt;Author&gt;Adams&lt;/Author&gt;&lt;Year&gt;1996&lt;/Year&gt;&lt;RecNum&gt;7735&lt;/RecNum&gt;&lt;MDL&gt;&lt;REFERENCE_TYPE&gt;1&lt;/REFERENCE_TYPE&gt;&lt;REFNUM&gt;7735&lt;/REFNUM&gt;&lt;AUTHORS&gt;&lt;AUTHOR&gt;Adams, Jonathan S&lt;/AUTHOR&gt;&lt;AUTHOR&gt;McShane, Thomas O&lt;/AUTHOR&gt;&lt;/AUTHORS&gt;&lt;YEAR&gt;1996&lt;/YEAR&gt;&lt;TITLE&gt;The Myth of Wild Africa: Conservation without Illusion&lt;/TITLE&gt;&lt;PLACE_PUBLISHED&gt;New York:&lt;/PLACE_PUBLISHED&gt;&lt;PUBLISHER&gt;W.W. Norton &amp;amp; Company&lt;/PUBLISHER&gt;&lt;PAGES&gt;164 pp&lt;/PAGES&gt;&lt;/MDL&gt;&lt;/Cite&gt;&lt;/EndNote&gt;</w:instrText>
      </w:r>
      <w:r w:rsidR="00364321" w:rsidRPr="00992ADD">
        <w:rPr>
          <w:lang w:val="en-GB"/>
        </w:rPr>
        <w:fldChar w:fldCharType="separate"/>
      </w:r>
      <w:r w:rsidRPr="00992ADD">
        <w:rPr>
          <w:lang w:val="en-GB"/>
        </w:rPr>
        <w:t>(Adams &amp; McShane 1996)</w:t>
      </w:r>
      <w:r w:rsidR="00364321" w:rsidRPr="00992ADD">
        <w:rPr>
          <w:lang w:val="en-GB"/>
        </w:rPr>
        <w:fldChar w:fldCharType="end"/>
      </w:r>
      <w:r w:rsidRPr="00992ADD">
        <w:rPr>
          <w:lang w:val="en-GB"/>
        </w:rPr>
        <w:t xml:space="preserve">. Selous Game Reserve in southern Tanzania alone recorded 50% loss of this species within a decade from 1976 when the number stood at 110,000. In Serengeti, the population dropped  by 80% between 1975 and 1986 </w:t>
      </w:r>
      <w:r w:rsidR="00364321" w:rsidRPr="00992ADD">
        <w:rPr>
          <w:lang w:val="en-GB"/>
        </w:rPr>
        <w:fldChar w:fldCharType="begin"/>
      </w:r>
      <w:r w:rsidRPr="00992ADD">
        <w:rPr>
          <w:lang w:val="en-GB"/>
        </w:rPr>
        <w:instrText xml:space="preserve"> ADDIN EN.CITE &lt;EndNote&gt;&lt;Cite&gt;&lt;Author&gt;Dublin&lt;/Author&gt;&lt;Year&gt;1987&lt;/Year&gt;&lt;RecNum&gt;1588&lt;/RecNum&gt;&lt;MDL&gt;&lt;REFERENCE_TYPE&gt;0&lt;/REFERENCE_TYPE&gt;&lt;REFNUM&gt;1588&lt;/REFNUM&gt;&lt;AUTHORS&gt;&lt;AUTHOR&gt;Dublin, H T&lt;/AUTHOR&gt;&lt;AUTHOR&gt;Douglas-Hamilton, I&lt;/AUTHOR&gt;&lt;/AUTHORS&gt;&lt;YEAR&gt;1987&lt;/YEAR&gt;&lt;TITLE&gt;Status and trends of elephants in the Serengeti-Mara ecosystem&lt;/TITLE&gt;&lt;SECONDARY_TITLE&gt;African Journal of Ecology&lt;/SECONDARY_TITLE&gt;&lt;VOLUME&gt;25&lt;/VOLUME&gt;&lt;PAGES&gt;19-33&lt;/PAGES&gt;&lt;ALTERNATE_TITLE&gt;Afr J Ecol&lt;/ALTERNATE_TITLE&gt;&lt;/MDL&gt;&lt;/Cite&gt;&lt;/EndNote&gt;</w:instrText>
      </w:r>
      <w:r w:rsidR="00364321" w:rsidRPr="00992ADD">
        <w:rPr>
          <w:lang w:val="en-GB"/>
        </w:rPr>
        <w:fldChar w:fldCharType="separate"/>
      </w:r>
      <w:r w:rsidRPr="00992ADD">
        <w:rPr>
          <w:lang w:val="en-GB"/>
        </w:rPr>
        <w:t>(Dublin &amp; Douglas-Hamilton 1987)</w:t>
      </w:r>
      <w:r w:rsidR="00364321" w:rsidRPr="00992ADD">
        <w:rPr>
          <w:lang w:val="en-GB"/>
        </w:rPr>
        <w:fldChar w:fldCharType="end"/>
      </w:r>
      <w:r w:rsidRPr="00992ADD">
        <w:rPr>
          <w:lang w:val="en-GB"/>
        </w:rPr>
        <w:t xml:space="preserve">. </w:t>
      </w:r>
      <w:proofErr w:type="gramStart"/>
      <w:r w:rsidRPr="00992ADD">
        <w:rPr>
          <w:lang w:val="en-GB"/>
        </w:rPr>
        <w:t>Tanzania’s elephant population dropped by 72% from 1977 to 1991.</w:t>
      </w:r>
      <w:proofErr w:type="gramEnd"/>
      <w:r w:rsidRPr="00992ADD">
        <w:rPr>
          <w:lang w:val="en-GB"/>
        </w:rPr>
        <w:t xml:space="preserve"> Poaching is still rampant today due to factors such as increased human population, worsening of economic situation and political factors. In Serengeti – one of the flagship conserva</w:t>
      </w:r>
      <w:r w:rsidR="005452D4">
        <w:rPr>
          <w:lang w:val="en-GB"/>
        </w:rPr>
        <w:t>tion area in the world – over 20</w:t>
      </w:r>
      <w:r w:rsidRPr="00992ADD">
        <w:rPr>
          <w:lang w:val="en-GB"/>
        </w:rPr>
        <w:t xml:space="preserve">0,000 herbivores </w:t>
      </w:r>
      <w:r w:rsidR="005452D4">
        <w:rPr>
          <w:lang w:val="en-GB"/>
        </w:rPr>
        <w:t>were</w:t>
      </w:r>
      <w:r w:rsidRPr="00992ADD">
        <w:rPr>
          <w:lang w:val="en-GB"/>
        </w:rPr>
        <w:t xml:space="preserve"> killed annually (Campbell and Hoffer 1995). Civil wars in Burundi, Rwanda and Democratic Republic of Congo had also implications on poaching of wildlife species, making them vulnerable to extinction. </w:t>
      </w:r>
    </w:p>
    <w:p w:rsidR="006A5F1B" w:rsidRPr="00992ADD" w:rsidRDefault="006A5F1B" w:rsidP="00EF3EA4">
      <w:pPr>
        <w:pStyle w:val="Heading3"/>
        <w:rPr>
          <w:lang w:val="en-GB"/>
        </w:rPr>
      </w:pPr>
      <w:bookmarkStart w:id="57" w:name="_Toc248303766"/>
      <w:r w:rsidRPr="00992ADD">
        <w:rPr>
          <w:lang w:val="en-GB"/>
        </w:rPr>
        <w:t>Marine Fisheries</w:t>
      </w:r>
      <w:bookmarkEnd w:id="57"/>
    </w:p>
    <w:p w:rsidR="006A5F1B" w:rsidRPr="00992ADD" w:rsidRDefault="006A5F1B" w:rsidP="00907D1B">
      <w:pPr>
        <w:rPr>
          <w:lang w:val="en-GB"/>
        </w:rPr>
      </w:pPr>
      <w:r w:rsidRPr="00992ADD">
        <w:rPr>
          <w:lang w:val="en-GB"/>
        </w:rPr>
        <w:t>Marine Fisheries in Tanzania are dealt with separately by Fisheries Departments of Mainland Tanzania and Zanzibar. Therefore, Marine Fisheries can in principle be divided into Two Territorial Seas and Two Exclusive zones; Mainland and Zanzibar.</w:t>
      </w:r>
    </w:p>
    <w:p w:rsidR="006A5F1B" w:rsidRPr="00992ADD" w:rsidRDefault="006A5F1B" w:rsidP="00907D1B">
      <w:pPr>
        <w:rPr>
          <w:lang w:val="en-GB"/>
        </w:rPr>
      </w:pPr>
      <w:r w:rsidRPr="00992ADD">
        <w:rPr>
          <w:lang w:val="en-GB"/>
        </w:rPr>
        <w:t>To simply the analysis, there are five distinct marine fisheries</w:t>
      </w:r>
      <w:r w:rsidR="005452D4">
        <w:rPr>
          <w:lang w:val="en-GB"/>
        </w:rPr>
        <w:t xml:space="preserve"> of economic relevance</w:t>
      </w:r>
      <w:r w:rsidRPr="00992ADD">
        <w:rPr>
          <w:lang w:val="en-GB"/>
        </w:rPr>
        <w:t xml:space="preserve"> in Tanzania:</w:t>
      </w:r>
    </w:p>
    <w:p w:rsidR="006A5F1B" w:rsidRPr="00992ADD" w:rsidRDefault="006A5F1B" w:rsidP="00031015">
      <w:pPr>
        <w:numPr>
          <w:ilvl w:val="0"/>
          <w:numId w:val="11"/>
        </w:numPr>
        <w:rPr>
          <w:lang w:val="en-GB"/>
        </w:rPr>
      </w:pPr>
      <w:r w:rsidRPr="00992ADD">
        <w:rPr>
          <w:lang w:val="en-GB"/>
        </w:rPr>
        <w:t>Mainland Prawns;</w:t>
      </w:r>
    </w:p>
    <w:p w:rsidR="006A5F1B" w:rsidRPr="00992ADD" w:rsidRDefault="006A5F1B" w:rsidP="00031015">
      <w:pPr>
        <w:numPr>
          <w:ilvl w:val="0"/>
          <w:numId w:val="11"/>
        </w:numPr>
        <w:rPr>
          <w:lang w:val="en-GB"/>
        </w:rPr>
      </w:pPr>
      <w:r w:rsidRPr="00992ADD">
        <w:rPr>
          <w:lang w:val="en-GB"/>
        </w:rPr>
        <w:t>Mainland artisanal;</w:t>
      </w:r>
    </w:p>
    <w:p w:rsidR="006A5F1B" w:rsidRPr="007D4A07" w:rsidRDefault="006A5F1B" w:rsidP="00031015">
      <w:pPr>
        <w:numPr>
          <w:ilvl w:val="0"/>
          <w:numId w:val="11"/>
        </w:numPr>
        <w:rPr>
          <w:lang w:val="fr-FR"/>
        </w:rPr>
      </w:pPr>
      <w:r w:rsidRPr="007D4A07">
        <w:rPr>
          <w:lang w:val="fr-FR"/>
        </w:rPr>
        <w:t>Mainland Exclusive Economic Zone (EEZ);</w:t>
      </w:r>
    </w:p>
    <w:p w:rsidR="006A5F1B" w:rsidRPr="00992ADD" w:rsidRDefault="006A5F1B" w:rsidP="00031015">
      <w:pPr>
        <w:numPr>
          <w:ilvl w:val="0"/>
          <w:numId w:val="11"/>
        </w:numPr>
        <w:rPr>
          <w:lang w:val="en-GB"/>
        </w:rPr>
      </w:pPr>
      <w:r w:rsidRPr="00992ADD">
        <w:rPr>
          <w:lang w:val="en-GB"/>
        </w:rPr>
        <w:t>Zanzibar artisanal; and</w:t>
      </w:r>
    </w:p>
    <w:p w:rsidR="006A5F1B" w:rsidRPr="00992ADD" w:rsidRDefault="006A5F1B" w:rsidP="00031015">
      <w:pPr>
        <w:numPr>
          <w:ilvl w:val="0"/>
          <w:numId w:val="11"/>
        </w:numPr>
        <w:rPr>
          <w:lang w:val="en-GB"/>
        </w:rPr>
      </w:pPr>
      <w:r w:rsidRPr="00992ADD">
        <w:rPr>
          <w:lang w:val="en-GB"/>
        </w:rPr>
        <w:t>Zanzibar Exclusive Economic Zone (EEZ)</w:t>
      </w:r>
    </w:p>
    <w:p w:rsidR="00645907" w:rsidRPr="00992ADD" w:rsidRDefault="006A5F1B" w:rsidP="00907D1B">
      <w:pPr>
        <w:rPr>
          <w:lang w:val="en-GB"/>
        </w:rPr>
      </w:pPr>
      <w:r w:rsidRPr="00992ADD">
        <w:rPr>
          <w:lang w:val="en-GB"/>
        </w:rPr>
        <w:t xml:space="preserve">With regard to prawn fisheries, there is evidence at TAFIRI, the Tanzania Fisheries Research </w:t>
      </w:r>
      <w:proofErr w:type="gramStart"/>
      <w:r w:rsidRPr="00992ADD">
        <w:rPr>
          <w:lang w:val="en-GB"/>
        </w:rPr>
        <w:t>Institute</w:t>
      </w:r>
      <w:r w:rsidR="005452D4">
        <w:rPr>
          <w:lang w:val="en-GB"/>
        </w:rPr>
        <w:t>,</w:t>
      </w:r>
      <w:r w:rsidRPr="00992ADD">
        <w:rPr>
          <w:lang w:val="en-GB"/>
        </w:rPr>
        <w:t xml:space="preserve"> that</w:t>
      </w:r>
      <w:proofErr w:type="gramEnd"/>
      <w:r w:rsidRPr="00992ADD">
        <w:rPr>
          <w:lang w:val="en-GB"/>
        </w:rPr>
        <w:t xml:space="preserve"> </w:t>
      </w:r>
      <w:r w:rsidR="005452D4">
        <w:rPr>
          <w:lang w:val="en-GB"/>
        </w:rPr>
        <w:t xml:space="preserve">prawn </w:t>
      </w:r>
      <w:r w:rsidRPr="00992ADD">
        <w:rPr>
          <w:lang w:val="en-GB"/>
        </w:rPr>
        <w:t xml:space="preserve">stocks in the Rufiji Delta are </w:t>
      </w:r>
      <w:r w:rsidR="005452D4">
        <w:rPr>
          <w:lang w:val="en-GB"/>
        </w:rPr>
        <w:t xml:space="preserve">steadily </w:t>
      </w:r>
      <w:r w:rsidRPr="00992ADD">
        <w:rPr>
          <w:lang w:val="en-GB"/>
        </w:rPr>
        <w:t>decreasing. However, no quotas have been imposed by the Tanzanian Government. Albeit lack of g</w:t>
      </w:r>
      <w:r w:rsidR="005452D4">
        <w:rPr>
          <w:lang w:val="en-GB"/>
        </w:rPr>
        <w:t>overnment control, the Trawler O</w:t>
      </w:r>
      <w:r w:rsidRPr="00992ADD">
        <w:rPr>
          <w:lang w:val="en-GB"/>
        </w:rPr>
        <w:t>wners Association has voluntarily reduced the length of the season by one month (March to October) and reduced the number of nets used on its beam waters. The f</w:t>
      </w:r>
      <w:r w:rsidR="005452D4">
        <w:rPr>
          <w:lang w:val="en-GB"/>
        </w:rPr>
        <w:t>act that this has happened is a clear</w:t>
      </w:r>
      <w:r w:rsidRPr="00992ADD">
        <w:rPr>
          <w:lang w:val="en-GB"/>
        </w:rPr>
        <w:t xml:space="preserve"> indication that the prawn fisheries has been operating at a level that cannot sustain increased exploitation. However, the government has not yet imposed effective controls beyond these voluntary measures. Prawn catch is also associated with fish by-catch, which provides an important source of fish supply to the domestic market (World Bank, 2005).</w:t>
      </w:r>
    </w:p>
    <w:p w:rsidR="006A5F1B" w:rsidRPr="00992ADD" w:rsidRDefault="006A5F1B" w:rsidP="00907D1B">
      <w:pPr>
        <w:rPr>
          <w:lang w:val="en-GB"/>
        </w:rPr>
      </w:pPr>
      <w:r w:rsidRPr="00992ADD">
        <w:rPr>
          <w:lang w:val="en-GB"/>
        </w:rPr>
        <w:lastRenderedPageBreak/>
        <w:t>There is a dearth of information on the Exclusive Economic Zone (EEZ) Fisheries in the Tanzanian territorial seas. Of the approximately 25 industrial boats fishing in the EEZ in any given season, only four lands in Tanzania (Dar es Salaam) and the fishing states supply only limited information on the fish removal from EEZ and their value. Although Fisheries Division (FD) closely monitors these registered vessels, they only represent about one sixth of the entire fishing effort (World Bank, 2005).</w:t>
      </w:r>
    </w:p>
    <w:p w:rsidR="006A5F1B" w:rsidRPr="00992ADD" w:rsidRDefault="006A5F1B" w:rsidP="00907D1B">
      <w:pPr>
        <w:rPr>
          <w:lang w:val="en-GB"/>
        </w:rPr>
      </w:pPr>
      <w:r w:rsidRPr="00992ADD">
        <w:rPr>
          <w:lang w:val="en-GB"/>
        </w:rPr>
        <w:t>The other major factor concerning EEZ fisheries is that the stocks are generally migratory and their appearance in Tanzania waters is seasonal. Regarding EEZ pelagic fishery, there is no baseline study of stocks and no figures for Maximum Sustainable Yield or Total Allowable Catch. However, some estimates exist for Tuna and Tuna like species in the Western Indian Ocean from the Indian Ocean Tuna Commission (World Bank, 2005).</w:t>
      </w:r>
    </w:p>
    <w:p w:rsidR="006A5F1B" w:rsidRPr="00992ADD" w:rsidRDefault="006A5F1B" w:rsidP="00EF3EA4">
      <w:pPr>
        <w:pStyle w:val="Heading2"/>
        <w:rPr>
          <w:lang w:val="en-GB"/>
        </w:rPr>
      </w:pPr>
      <w:bookmarkStart w:id="58" w:name="_Toc248303767"/>
      <w:r w:rsidRPr="00992ADD">
        <w:rPr>
          <w:lang w:val="en-GB"/>
        </w:rPr>
        <w:t>Contribution of natural resources to the economy</w:t>
      </w:r>
      <w:bookmarkEnd w:id="58"/>
    </w:p>
    <w:p w:rsidR="006A5F1B" w:rsidRPr="00992ADD" w:rsidRDefault="006A5F1B" w:rsidP="00907D1B">
      <w:pPr>
        <w:rPr>
          <w:lang w:val="en-GB"/>
        </w:rPr>
      </w:pPr>
      <w:r w:rsidRPr="00992ADD">
        <w:rPr>
          <w:lang w:val="en-GB"/>
        </w:rPr>
        <w:t xml:space="preserve">Natural resources in Tanzania play on important role both for the population in rural areas of the country and for the economy as a whole. Of Tanzania’s total population of </w:t>
      </w:r>
      <w:r w:rsidR="003F632F" w:rsidRPr="00992ADD">
        <w:rPr>
          <w:lang w:val="en-GB"/>
        </w:rPr>
        <w:t xml:space="preserve">roughly </w:t>
      </w:r>
      <w:r w:rsidRPr="00992ADD">
        <w:rPr>
          <w:lang w:val="en-GB"/>
        </w:rPr>
        <w:t xml:space="preserve">40 million people, 75 percent live in rural areas. </w:t>
      </w:r>
      <w:r w:rsidR="003F632F" w:rsidRPr="00992ADD">
        <w:rPr>
          <w:lang w:val="en-GB"/>
        </w:rPr>
        <w:t xml:space="preserve">Despite recent </w:t>
      </w:r>
      <w:r w:rsidR="005452D4">
        <w:rPr>
          <w:lang w:val="en-GB"/>
        </w:rPr>
        <w:t xml:space="preserve">modest </w:t>
      </w:r>
      <w:r w:rsidR="003F632F" w:rsidRPr="00992ADD">
        <w:rPr>
          <w:lang w:val="en-GB"/>
        </w:rPr>
        <w:t xml:space="preserve">gains in the reduction of urban poverty levels in Tanzania, rural populations benefit considerably less from the economic growth of the last years. </w:t>
      </w:r>
      <w:r w:rsidR="005452D4" w:rsidRPr="00992ADD">
        <w:rPr>
          <w:lang w:val="en-GB"/>
        </w:rPr>
        <w:t xml:space="preserve">Agriculture is the main economic sector in the rural areas, but most people who live off the land use simple technology and the productivity of land is very low. </w:t>
      </w:r>
      <w:r w:rsidR="005452D4">
        <w:rPr>
          <w:lang w:val="en-GB"/>
        </w:rPr>
        <w:t>However, m</w:t>
      </w:r>
      <w:r w:rsidRPr="00992ADD">
        <w:rPr>
          <w:lang w:val="en-GB"/>
        </w:rPr>
        <w:t xml:space="preserve">ost of the rural population </w:t>
      </w:r>
      <w:r w:rsidR="005452D4">
        <w:rPr>
          <w:lang w:val="en-GB"/>
        </w:rPr>
        <w:t xml:space="preserve">traditionally also </w:t>
      </w:r>
      <w:r w:rsidRPr="00992ADD">
        <w:rPr>
          <w:lang w:val="en-GB"/>
        </w:rPr>
        <w:t xml:space="preserve">has access to forest, fish and wildlife resources. It is estimated that on average 40 percent of the income in rural households comes from one of these three natural resources. </w:t>
      </w:r>
      <w:r w:rsidR="005452D4">
        <w:rPr>
          <w:lang w:val="en-GB"/>
        </w:rPr>
        <w:t>Since e</w:t>
      </w:r>
      <w:r w:rsidRPr="00992ADD">
        <w:rPr>
          <w:lang w:val="en-GB"/>
        </w:rPr>
        <w:t>fforts to improve the agricultural sector are slow</w:t>
      </w:r>
      <w:r w:rsidR="005452D4">
        <w:rPr>
          <w:lang w:val="en-GB"/>
        </w:rPr>
        <w:t xml:space="preserve"> in ‘trickling down’ to subsistence farmers</w:t>
      </w:r>
      <w:r w:rsidRPr="00992ADD">
        <w:rPr>
          <w:lang w:val="en-GB"/>
        </w:rPr>
        <w:t xml:space="preserve">, </w:t>
      </w:r>
      <w:r w:rsidR="005452D4">
        <w:rPr>
          <w:lang w:val="en-GB"/>
        </w:rPr>
        <w:t>the</w:t>
      </w:r>
      <w:r w:rsidRPr="00992ADD">
        <w:rPr>
          <w:lang w:val="en-GB"/>
        </w:rPr>
        <w:t xml:space="preserve"> income and food from forests, fisheries and wildlife will for many years continue to play an important role </w:t>
      </w:r>
      <w:r w:rsidR="003F632F" w:rsidRPr="00992ADD">
        <w:rPr>
          <w:lang w:val="en-GB"/>
        </w:rPr>
        <w:t>in</w:t>
      </w:r>
      <w:r w:rsidRPr="00992ADD">
        <w:rPr>
          <w:lang w:val="en-GB"/>
        </w:rPr>
        <w:t xml:space="preserve"> rural </w:t>
      </w:r>
      <w:r w:rsidR="003F632F" w:rsidRPr="00992ADD">
        <w:rPr>
          <w:lang w:val="en-GB"/>
        </w:rPr>
        <w:t>livelihoods</w:t>
      </w:r>
      <w:r w:rsidRPr="00992ADD">
        <w:rPr>
          <w:lang w:val="en-GB"/>
        </w:rPr>
        <w:t>.</w:t>
      </w:r>
    </w:p>
    <w:p w:rsidR="006A5F1B" w:rsidRPr="00992ADD" w:rsidRDefault="006A5F1B" w:rsidP="00907D1B">
      <w:pPr>
        <w:rPr>
          <w:lang w:val="en-GB"/>
        </w:rPr>
      </w:pPr>
      <w:r w:rsidRPr="00992ADD">
        <w:rPr>
          <w:lang w:val="en-GB"/>
        </w:rPr>
        <w:t xml:space="preserve">Natural resources are important at the national level too. Timber from the forests is </w:t>
      </w:r>
      <w:r w:rsidR="003F632F" w:rsidRPr="00992ADD">
        <w:rPr>
          <w:lang w:val="en-GB"/>
        </w:rPr>
        <w:t>needed to sustain</w:t>
      </w:r>
      <w:r w:rsidRPr="00992ADD">
        <w:rPr>
          <w:lang w:val="en-GB"/>
        </w:rPr>
        <w:t xml:space="preserve"> economic activities in the country and is also a maj</w:t>
      </w:r>
      <w:r w:rsidR="005452D4">
        <w:rPr>
          <w:lang w:val="en-GB"/>
        </w:rPr>
        <w:t>or source of foreign exchange. For many years, T</w:t>
      </w:r>
      <w:r w:rsidRPr="00992ADD">
        <w:rPr>
          <w:lang w:val="en-GB"/>
        </w:rPr>
        <w:t xml:space="preserve">anzania </w:t>
      </w:r>
      <w:r w:rsidR="005452D4">
        <w:rPr>
          <w:lang w:val="en-GB"/>
        </w:rPr>
        <w:t>has received</w:t>
      </w:r>
      <w:r w:rsidRPr="00992ADD">
        <w:rPr>
          <w:lang w:val="en-GB"/>
        </w:rPr>
        <w:t xml:space="preserve"> substantial foreign exchange from the export of Nile perch from Lake Victoria and shellfish from the coastal areas. The wildlife of Tanzania </w:t>
      </w:r>
      <w:r w:rsidR="005452D4">
        <w:rPr>
          <w:lang w:val="en-GB"/>
        </w:rPr>
        <w:t>generates huge</w:t>
      </w:r>
      <w:r w:rsidRPr="00992ADD">
        <w:rPr>
          <w:lang w:val="en-GB"/>
        </w:rPr>
        <w:t xml:space="preserve"> income from tourism and hunting </w:t>
      </w:r>
      <w:r w:rsidR="003F632F" w:rsidRPr="00992ADD">
        <w:rPr>
          <w:lang w:val="en-GB"/>
        </w:rPr>
        <w:t>licenses</w:t>
      </w:r>
      <w:r w:rsidRPr="00992ADD">
        <w:rPr>
          <w:lang w:val="en-GB"/>
        </w:rPr>
        <w:t>.</w:t>
      </w:r>
    </w:p>
    <w:p w:rsidR="006A5F1B" w:rsidRPr="00992ADD" w:rsidRDefault="006A5F1B" w:rsidP="00907D1B">
      <w:pPr>
        <w:rPr>
          <w:lang w:val="en-GB"/>
        </w:rPr>
      </w:pPr>
      <w:r w:rsidRPr="00992ADD">
        <w:rPr>
          <w:lang w:val="en-GB"/>
        </w:rPr>
        <w:t xml:space="preserve">The National Strategy for Growth and Poverty Reduction of Poverty (Mkakati </w:t>
      </w:r>
      <w:proofErr w:type="gramStart"/>
      <w:r w:rsidRPr="00992ADD">
        <w:rPr>
          <w:lang w:val="en-GB"/>
        </w:rPr>
        <w:t>wa</w:t>
      </w:r>
      <w:proofErr w:type="gramEnd"/>
      <w:r w:rsidRPr="00992ADD">
        <w:rPr>
          <w:lang w:val="en-GB"/>
        </w:rPr>
        <w:t xml:space="preserve"> Kukuza Uchumi na Kuondoa Umaskini Tanzania – MKUKUTA) was approved by the government in April 2005. It </w:t>
      </w:r>
      <w:r w:rsidR="005452D4">
        <w:rPr>
          <w:lang w:val="en-GB"/>
        </w:rPr>
        <w:t>is being</w:t>
      </w:r>
      <w:r w:rsidRPr="00992ADD">
        <w:rPr>
          <w:lang w:val="en-GB"/>
        </w:rPr>
        <w:t xml:space="preserve"> implemented </w:t>
      </w:r>
      <w:r w:rsidR="005452D4">
        <w:rPr>
          <w:lang w:val="en-GB"/>
        </w:rPr>
        <w:t>between 2005/06 – 2009/10</w:t>
      </w:r>
      <w:r w:rsidRPr="00992ADD">
        <w:rPr>
          <w:lang w:val="en-GB"/>
        </w:rPr>
        <w:t>. The strategy subscribes to the principles of sustainable and equitable development (URT, 2005)</w:t>
      </w:r>
      <w:r w:rsidR="005452D4">
        <w:rPr>
          <w:lang w:val="en-GB"/>
        </w:rPr>
        <w:t xml:space="preserve"> and considers the important role of NR</w:t>
      </w:r>
      <w:r w:rsidRPr="00992ADD">
        <w:rPr>
          <w:lang w:val="en-GB"/>
        </w:rPr>
        <w:t>. The operational starting points of these principles include:</w:t>
      </w:r>
    </w:p>
    <w:p w:rsidR="006A5F1B" w:rsidRPr="00992ADD" w:rsidRDefault="006A5F1B" w:rsidP="00031015">
      <w:pPr>
        <w:numPr>
          <w:ilvl w:val="0"/>
          <w:numId w:val="12"/>
        </w:numPr>
        <w:rPr>
          <w:lang w:val="en-GB"/>
        </w:rPr>
      </w:pPr>
      <w:r w:rsidRPr="00992ADD">
        <w:rPr>
          <w:lang w:val="en-GB"/>
        </w:rPr>
        <w:t xml:space="preserve">Renewable natural resources should be exploited on the bases of </w:t>
      </w:r>
      <w:r w:rsidRPr="005452D4">
        <w:rPr>
          <w:b/>
          <w:lang w:val="en-GB"/>
        </w:rPr>
        <w:t>maximizing profits and sustaining yields</w:t>
      </w:r>
      <w:r w:rsidRPr="00992ADD">
        <w:rPr>
          <w:lang w:val="en-GB"/>
        </w:rPr>
        <w:t>. Resources should not be driven to extinction, regardless of the dictates of present value maximization. Hence, harvesting rates should not exceed regeneration rates and waste emissions should not exceed absorptive capacities.</w:t>
      </w:r>
    </w:p>
    <w:p w:rsidR="006A5F1B" w:rsidRPr="00992ADD" w:rsidRDefault="00F04BAB" w:rsidP="00031015">
      <w:pPr>
        <w:numPr>
          <w:ilvl w:val="0"/>
          <w:numId w:val="12"/>
        </w:numPr>
        <w:rPr>
          <w:lang w:val="en-GB"/>
        </w:rPr>
      </w:pPr>
      <w:r w:rsidRPr="00992ADD">
        <w:rPr>
          <w:lang w:val="en-GB"/>
        </w:rPr>
        <w:t>Non-renewable</w:t>
      </w:r>
      <w:r w:rsidR="006A5F1B" w:rsidRPr="00992ADD">
        <w:rPr>
          <w:lang w:val="en-GB"/>
        </w:rPr>
        <w:t xml:space="preserve"> natural resources should be exploited at a rate equal to the creation of renewable substitutes. Revenue from the exploitation of </w:t>
      </w:r>
      <w:r w:rsidRPr="00992ADD">
        <w:rPr>
          <w:lang w:val="en-GB"/>
        </w:rPr>
        <w:t>non-renewable</w:t>
      </w:r>
      <w:r w:rsidR="006A5F1B" w:rsidRPr="00992ADD">
        <w:rPr>
          <w:lang w:val="en-GB"/>
        </w:rPr>
        <w:t xml:space="preserve"> resources should contain an income component and a capital component. The capital component should be used to invest in building up a new renewable asset to replace the </w:t>
      </w:r>
      <w:r w:rsidRPr="00992ADD">
        <w:rPr>
          <w:lang w:val="en-GB"/>
        </w:rPr>
        <w:t>non-renewable</w:t>
      </w:r>
      <w:r w:rsidR="006A5F1B" w:rsidRPr="00992ADD">
        <w:rPr>
          <w:lang w:val="en-GB"/>
        </w:rPr>
        <w:t xml:space="preserve"> one at the point of its exhaustion.</w:t>
      </w:r>
    </w:p>
    <w:p w:rsidR="006A5F1B" w:rsidRPr="00992ADD" w:rsidRDefault="006A5F1B" w:rsidP="00031015">
      <w:pPr>
        <w:numPr>
          <w:ilvl w:val="0"/>
          <w:numId w:val="12"/>
        </w:numPr>
        <w:rPr>
          <w:lang w:val="en-GB"/>
        </w:rPr>
      </w:pPr>
      <w:r w:rsidRPr="00992ADD">
        <w:rPr>
          <w:lang w:val="en-GB"/>
        </w:rPr>
        <w:lastRenderedPageBreak/>
        <w:t xml:space="preserve">Revenue generated from natural resources should be </w:t>
      </w:r>
      <w:r w:rsidRPr="005452D4">
        <w:rPr>
          <w:b/>
          <w:lang w:val="en-GB"/>
        </w:rPr>
        <w:t>shared equitably</w:t>
      </w:r>
      <w:r w:rsidRPr="00992ADD">
        <w:rPr>
          <w:lang w:val="en-GB"/>
        </w:rPr>
        <w:t>, in particular with the rural communities on whose land these resources are located.</w:t>
      </w:r>
    </w:p>
    <w:p w:rsidR="00056835" w:rsidRDefault="006A5F1B" w:rsidP="00907D1B">
      <w:pPr>
        <w:rPr>
          <w:lang w:val="en-GB"/>
        </w:rPr>
      </w:pPr>
      <w:proofErr w:type="gramStart"/>
      <w:r w:rsidRPr="00992ADD">
        <w:rPr>
          <w:lang w:val="en-GB"/>
        </w:rPr>
        <w:t>These</w:t>
      </w:r>
      <w:proofErr w:type="gramEnd"/>
      <w:r w:rsidRPr="00992ADD">
        <w:rPr>
          <w:lang w:val="en-GB"/>
        </w:rPr>
        <w:t xml:space="preserve"> macroeconomics of sustainability require integrating qualitative development and growth in Gross Domestic Product (GDP) more fully, giving equal weight to the pro-poor growth and the maintenance of a sustainable natural resource base. </w:t>
      </w:r>
    </w:p>
    <w:p w:rsidR="006A5F1B" w:rsidRPr="00992ADD" w:rsidRDefault="006A5F1B" w:rsidP="00907D1B">
      <w:pPr>
        <w:rPr>
          <w:lang w:val="en-GB"/>
        </w:rPr>
      </w:pPr>
      <w:r w:rsidRPr="00992ADD">
        <w:rPr>
          <w:lang w:val="en-GB"/>
        </w:rPr>
        <w:t xml:space="preserve">Currently natural resources contribute 5.7% of GDP in Tanzania. Due to </w:t>
      </w:r>
      <w:r w:rsidR="00056835">
        <w:rPr>
          <w:lang w:val="en-GB"/>
        </w:rPr>
        <w:t xml:space="preserve">various </w:t>
      </w:r>
      <w:r w:rsidRPr="00992ADD">
        <w:rPr>
          <w:lang w:val="en-GB"/>
        </w:rPr>
        <w:t xml:space="preserve">policy failures, Tanzania’s natural resource endowments are </w:t>
      </w:r>
      <w:r w:rsidR="00056835">
        <w:rPr>
          <w:lang w:val="en-GB"/>
        </w:rPr>
        <w:t xml:space="preserve">still </w:t>
      </w:r>
      <w:r w:rsidRPr="00992ADD">
        <w:rPr>
          <w:lang w:val="en-GB"/>
        </w:rPr>
        <w:t xml:space="preserve">not harnessed in an optimal way to achieve both economic growth and poverty reduction. Kapinga (2008) argues that policy failures are due to poor design; lack of resources and poor coordination. Poor coordination and lack of monitoring and evaluation may be caused by having too many actors, each pursuing his/her own objectives or inclinations. Studies carried out in Tanzania revealed that due to weakness in governance regimes, resources are offered below market prices to the benefit of a few powerful winners and to the loss of the majority of the rural population (Milledge, </w:t>
      </w:r>
      <w:r w:rsidRPr="00992ADD">
        <w:rPr>
          <w:i/>
          <w:lang w:val="en-GB"/>
        </w:rPr>
        <w:t>et. al.,</w:t>
      </w:r>
      <w:r w:rsidRPr="00992ADD">
        <w:rPr>
          <w:lang w:val="en-GB"/>
        </w:rPr>
        <w:t xml:space="preserve"> 2007). The weaknesses in governance regimes in forestry, wildlife and fisheries include primarily:</w:t>
      </w:r>
    </w:p>
    <w:p w:rsidR="006A5F1B" w:rsidRPr="00992ADD" w:rsidRDefault="006A5F1B" w:rsidP="00031015">
      <w:pPr>
        <w:numPr>
          <w:ilvl w:val="0"/>
          <w:numId w:val="13"/>
        </w:numPr>
        <w:rPr>
          <w:lang w:val="en-GB"/>
        </w:rPr>
      </w:pPr>
      <w:r w:rsidRPr="00992ADD">
        <w:rPr>
          <w:lang w:val="en-GB"/>
        </w:rPr>
        <w:t>lack of transparency and accountability in issuing rights to extract resources and accrue revenues from them;</w:t>
      </w:r>
    </w:p>
    <w:p w:rsidR="006A5F1B" w:rsidRPr="00992ADD" w:rsidRDefault="006A5F1B" w:rsidP="00031015">
      <w:pPr>
        <w:numPr>
          <w:ilvl w:val="0"/>
          <w:numId w:val="13"/>
        </w:numPr>
        <w:rPr>
          <w:lang w:val="en-GB"/>
        </w:rPr>
      </w:pPr>
      <w:r w:rsidRPr="00992ADD">
        <w:rPr>
          <w:lang w:val="en-GB"/>
        </w:rPr>
        <w:t>inequitable sharing of benefits with communities; and</w:t>
      </w:r>
    </w:p>
    <w:p w:rsidR="006A5F1B" w:rsidRPr="00992ADD" w:rsidRDefault="006A5F1B" w:rsidP="00031015">
      <w:pPr>
        <w:numPr>
          <w:ilvl w:val="0"/>
          <w:numId w:val="13"/>
        </w:numPr>
        <w:rPr>
          <w:lang w:val="en-GB"/>
        </w:rPr>
      </w:pPr>
      <w:proofErr w:type="gramStart"/>
      <w:r w:rsidRPr="00992ADD">
        <w:rPr>
          <w:lang w:val="en-GB"/>
        </w:rPr>
        <w:t>weak</w:t>
      </w:r>
      <w:proofErr w:type="gramEnd"/>
      <w:r w:rsidRPr="00992ADD">
        <w:rPr>
          <w:lang w:val="en-GB"/>
        </w:rPr>
        <w:t xml:space="preserve"> monitoring and surveillance of stocks.</w:t>
      </w:r>
    </w:p>
    <w:p w:rsidR="00056835" w:rsidRDefault="006A5F1B" w:rsidP="00907D1B">
      <w:pPr>
        <w:rPr>
          <w:lang w:val="en-GB"/>
        </w:rPr>
      </w:pPr>
      <w:r w:rsidRPr="00992ADD">
        <w:rPr>
          <w:lang w:val="en-GB"/>
        </w:rPr>
        <w:t xml:space="preserve">In all four principal sectors providing natural capital in the growth equation – forestry, wildlife, fisheries, and mining – royalties are set arbitrarily and do not reflect scarcity (World Bank, 2007). Royalties are, hence, not used as policy instrument of intertemporal resource pricing and sustained yield management. As long as these weaknesses are not addressed, a substantial base of economic growth will be slowly eroded and poverty reduction objectives are unlikely to be achieved. Commonly for forestry, wildlife, and fisheries, a great share of the economic contribution does not enter GDP and export statistics and hence not taken into account in analyses of growth. </w:t>
      </w:r>
    </w:p>
    <w:p w:rsidR="006A5F1B" w:rsidRPr="00992ADD" w:rsidRDefault="006A5F1B" w:rsidP="00056835">
      <w:pPr>
        <w:numPr>
          <w:ilvl w:val="0"/>
          <w:numId w:val="41"/>
        </w:numPr>
        <w:rPr>
          <w:lang w:val="en-GB"/>
        </w:rPr>
      </w:pPr>
      <w:r w:rsidRPr="00992ADD">
        <w:rPr>
          <w:lang w:val="en-GB"/>
        </w:rPr>
        <w:t>A general problem</w:t>
      </w:r>
      <w:r w:rsidR="003F632F" w:rsidRPr="00992ADD">
        <w:rPr>
          <w:lang w:val="en-GB"/>
        </w:rPr>
        <w:t>, confirmed by the field findings of this study,</w:t>
      </w:r>
      <w:r w:rsidRPr="00992ADD">
        <w:rPr>
          <w:lang w:val="en-GB"/>
        </w:rPr>
        <w:t xml:space="preserve"> is the unavailability and poor quality data.</w:t>
      </w:r>
    </w:p>
    <w:p w:rsidR="00645907" w:rsidRPr="00992ADD" w:rsidRDefault="006A5F1B" w:rsidP="00907D1B">
      <w:pPr>
        <w:rPr>
          <w:lang w:val="en-GB"/>
        </w:rPr>
      </w:pPr>
      <w:r w:rsidRPr="00992ADD">
        <w:rPr>
          <w:lang w:val="en-GB"/>
        </w:rPr>
        <w:t>An overview of annual revenue earned by the Ministry of Natural Resources and Tourism (MNRT) from its key departments in 2003 and 2004 is presented in figure 2.1. Although revenue is an important measure for growth, it does not capture all contributions to economic and rural development by the respective sectors.</w:t>
      </w:r>
    </w:p>
    <w:p w:rsidR="009D7302" w:rsidRPr="00992ADD" w:rsidRDefault="003A7536" w:rsidP="009D7302">
      <w:pPr>
        <w:pStyle w:val="Caption"/>
        <w:rPr>
          <w:rFonts w:cs="Tahoma"/>
          <w:sz w:val="18"/>
          <w:lang w:val="en-GB"/>
        </w:rPr>
      </w:pPr>
      <w:bookmarkStart w:id="59" w:name="_Toc248302948"/>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3</w:t>
      </w:r>
      <w:r w:rsidR="00364321" w:rsidRPr="00992ADD">
        <w:rPr>
          <w:sz w:val="18"/>
          <w:lang w:val="en-GB"/>
        </w:rPr>
        <w:fldChar w:fldCharType="end"/>
      </w:r>
      <w:r w:rsidRPr="00992ADD">
        <w:rPr>
          <w:sz w:val="18"/>
          <w:lang w:val="en-GB"/>
        </w:rPr>
        <w:t xml:space="preserve">: </w:t>
      </w:r>
      <w:r w:rsidRPr="00992ADD">
        <w:rPr>
          <w:rFonts w:cs="Tahoma"/>
          <w:sz w:val="18"/>
          <w:lang w:val="en-GB"/>
        </w:rPr>
        <w:t>Ministry of Natural Resources and Tourism Annual Revenue 2003 and 2004</w:t>
      </w:r>
      <w:bookmarkEnd w:id="59"/>
    </w:p>
    <w:tbl>
      <w:tblPr>
        <w:tblW w:w="0" w:type="auto"/>
        <w:jc w:val="center"/>
        <w:tblInd w:w="1027" w:type="dxa"/>
        <w:tblBorders>
          <w:top w:val="single" w:sz="8" w:space="0" w:color="4F81BD"/>
          <w:left w:val="single" w:sz="8" w:space="0" w:color="4F81BD"/>
          <w:bottom w:val="single" w:sz="8" w:space="0" w:color="4F81BD"/>
          <w:right w:val="single" w:sz="8" w:space="0" w:color="4F81BD"/>
        </w:tblBorders>
        <w:tblLook w:val="01E0"/>
      </w:tblPr>
      <w:tblGrid>
        <w:gridCol w:w="1925"/>
        <w:gridCol w:w="2090"/>
        <w:gridCol w:w="1984"/>
      </w:tblGrid>
      <w:tr w:rsidR="006A5F1B" w:rsidRPr="00992ADD" w:rsidTr="00031015">
        <w:trPr>
          <w:jc w:val="center"/>
        </w:trPr>
        <w:tc>
          <w:tcPr>
            <w:tcW w:w="1925" w:type="dxa"/>
            <w:vMerge w:val="restart"/>
            <w:shd w:val="clear" w:color="auto" w:fill="4F81BD"/>
          </w:tcPr>
          <w:p w:rsidR="006A5F1B" w:rsidRPr="00992ADD" w:rsidRDefault="006A5F1B" w:rsidP="00031015">
            <w:pPr>
              <w:spacing w:line="240" w:lineRule="auto"/>
              <w:jc w:val="center"/>
              <w:rPr>
                <w:b/>
                <w:bCs/>
                <w:color w:val="FFFFFF"/>
                <w:lang w:val="en-GB"/>
              </w:rPr>
            </w:pPr>
            <w:r w:rsidRPr="00992ADD">
              <w:rPr>
                <w:b/>
                <w:bCs/>
                <w:color w:val="FFFFFF"/>
                <w:lang w:val="en-GB"/>
              </w:rPr>
              <w:t>Revenue source</w:t>
            </w:r>
          </w:p>
        </w:tc>
        <w:tc>
          <w:tcPr>
            <w:tcW w:w="4074" w:type="dxa"/>
            <w:gridSpan w:val="2"/>
            <w:shd w:val="clear" w:color="auto" w:fill="4F81BD"/>
          </w:tcPr>
          <w:p w:rsidR="006A5F1B" w:rsidRPr="00992ADD" w:rsidRDefault="006A5F1B" w:rsidP="00031015">
            <w:pPr>
              <w:spacing w:line="240" w:lineRule="auto"/>
              <w:jc w:val="center"/>
              <w:rPr>
                <w:b/>
                <w:bCs/>
                <w:color w:val="FFFFFF"/>
                <w:lang w:val="en-GB"/>
              </w:rPr>
            </w:pPr>
            <w:r w:rsidRPr="00992ADD">
              <w:rPr>
                <w:b/>
                <w:bCs/>
                <w:color w:val="FFFFFF"/>
                <w:lang w:val="en-GB"/>
              </w:rPr>
              <w:t>Amount of revenue (Tshs billion)</w:t>
            </w:r>
          </w:p>
        </w:tc>
      </w:tr>
      <w:tr w:rsidR="006A5F1B" w:rsidRPr="00992ADD" w:rsidTr="00031015">
        <w:trPr>
          <w:jc w:val="center"/>
        </w:trPr>
        <w:tc>
          <w:tcPr>
            <w:tcW w:w="1925" w:type="dxa"/>
            <w:vMerge/>
            <w:tcBorders>
              <w:top w:val="single" w:sz="8" w:space="0" w:color="4F81BD"/>
              <w:left w:val="single" w:sz="8" w:space="0" w:color="4F81BD"/>
              <w:bottom w:val="single" w:sz="8" w:space="0" w:color="4F81BD"/>
            </w:tcBorders>
          </w:tcPr>
          <w:p w:rsidR="006A5F1B" w:rsidRPr="00992ADD" w:rsidRDefault="006A5F1B" w:rsidP="00031015">
            <w:pPr>
              <w:spacing w:line="240" w:lineRule="auto"/>
              <w:rPr>
                <w:b/>
                <w:bCs/>
                <w:lang w:val="en-GB"/>
              </w:rPr>
            </w:pPr>
          </w:p>
        </w:tc>
        <w:tc>
          <w:tcPr>
            <w:tcW w:w="2090" w:type="dxa"/>
            <w:tcBorders>
              <w:top w:val="single" w:sz="8" w:space="0" w:color="4F81BD"/>
              <w:bottom w:val="single" w:sz="8" w:space="0" w:color="4F81BD"/>
            </w:tcBorders>
          </w:tcPr>
          <w:p w:rsidR="006A5F1B" w:rsidRPr="00992ADD" w:rsidRDefault="006A5F1B" w:rsidP="00031015">
            <w:pPr>
              <w:spacing w:line="240" w:lineRule="auto"/>
              <w:jc w:val="center"/>
              <w:rPr>
                <w:b/>
                <w:lang w:val="en-GB"/>
              </w:rPr>
            </w:pPr>
            <w:r w:rsidRPr="00992ADD">
              <w:rPr>
                <w:b/>
                <w:lang w:val="en-GB"/>
              </w:rPr>
              <w:t>2002/03</w:t>
            </w:r>
          </w:p>
        </w:tc>
        <w:tc>
          <w:tcPr>
            <w:tcW w:w="1984" w:type="dxa"/>
            <w:tcBorders>
              <w:top w:val="single" w:sz="8" w:space="0" w:color="4F81BD"/>
              <w:bottom w:val="single" w:sz="8" w:space="0" w:color="4F81BD"/>
              <w:right w:val="single" w:sz="8" w:space="0" w:color="4F81BD"/>
            </w:tcBorders>
          </w:tcPr>
          <w:p w:rsidR="006A5F1B" w:rsidRPr="00992ADD" w:rsidRDefault="006A5F1B" w:rsidP="00031015">
            <w:pPr>
              <w:spacing w:line="240" w:lineRule="auto"/>
              <w:jc w:val="center"/>
              <w:rPr>
                <w:b/>
                <w:bCs/>
                <w:lang w:val="en-GB"/>
              </w:rPr>
            </w:pPr>
            <w:r w:rsidRPr="00992ADD">
              <w:rPr>
                <w:b/>
                <w:bCs/>
                <w:lang w:val="en-GB"/>
              </w:rPr>
              <w:t>2003/04</w:t>
            </w:r>
          </w:p>
        </w:tc>
      </w:tr>
      <w:tr w:rsidR="006A5F1B" w:rsidRPr="00992ADD" w:rsidTr="00031015">
        <w:trPr>
          <w:jc w:val="center"/>
        </w:trPr>
        <w:tc>
          <w:tcPr>
            <w:tcW w:w="1925" w:type="dxa"/>
            <w:tcBorders>
              <w:top w:val="double" w:sz="6" w:space="0" w:color="4F81BD"/>
              <w:left w:val="single" w:sz="8" w:space="0" w:color="4F81BD"/>
              <w:bottom w:val="single" w:sz="8" w:space="0" w:color="4F81BD"/>
            </w:tcBorders>
          </w:tcPr>
          <w:p w:rsidR="006A5F1B" w:rsidRPr="00992ADD" w:rsidRDefault="006A5F1B" w:rsidP="00031015">
            <w:pPr>
              <w:spacing w:line="240" w:lineRule="auto"/>
              <w:rPr>
                <w:b/>
                <w:bCs/>
                <w:lang w:val="en-GB"/>
              </w:rPr>
            </w:pPr>
            <w:r w:rsidRPr="00992ADD">
              <w:rPr>
                <w:b/>
                <w:bCs/>
                <w:lang w:val="en-GB"/>
              </w:rPr>
              <w:t>Forestry</w:t>
            </w:r>
          </w:p>
          <w:p w:rsidR="006A5F1B" w:rsidRPr="00992ADD" w:rsidRDefault="006A5F1B" w:rsidP="00031015">
            <w:pPr>
              <w:spacing w:line="240" w:lineRule="auto"/>
              <w:rPr>
                <w:b/>
                <w:bCs/>
                <w:lang w:val="en-GB"/>
              </w:rPr>
            </w:pPr>
            <w:r w:rsidRPr="00992ADD">
              <w:rPr>
                <w:b/>
                <w:bCs/>
                <w:lang w:val="en-GB"/>
              </w:rPr>
              <w:t>Wildlife</w:t>
            </w:r>
          </w:p>
          <w:p w:rsidR="006A5F1B" w:rsidRPr="00992ADD" w:rsidRDefault="006A5F1B" w:rsidP="00031015">
            <w:pPr>
              <w:spacing w:line="240" w:lineRule="auto"/>
              <w:rPr>
                <w:b/>
                <w:bCs/>
                <w:lang w:val="en-GB"/>
              </w:rPr>
            </w:pPr>
            <w:r w:rsidRPr="00992ADD">
              <w:rPr>
                <w:b/>
                <w:bCs/>
                <w:lang w:val="en-GB"/>
              </w:rPr>
              <w:t>Fisheries</w:t>
            </w:r>
          </w:p>
          <w:p w:rsidR="006A5F1B" w:rsidRPr="00992ADD" w:rsidRDefault="006A5F1B" w:rsidP="00031015">
            <w:pPr>
              <w:spacing w:line="240" w:lineRule="auto"/>
              <w:rPr>
                <w:b/>
                <w:bCs/>
                <w:lang w:val="en-GB"/>
              </w:rPr>
            </w:pPr>
            <w:r w:rsidRPr="00992ADD">
              <w:rPr>
                <w:b/>
                <w:bCs/>
                <w:lang w:val="en-GB"/>
              </w:rPr>
              <w:t>Tourism</w:t>
            </w:r>
          </w:p>
        </w:tc>
        <w:tc>
          <w:tcPr>
            <w:tcW w:w="2090" w:type="dxa"/>
            <w:tcBorders>
              <w:top w:val="double" w:sz="6" w:space="0" w:color="4F81BD"/>
              <w:bottom w:val="single" w:sz="8" w:space="0" w:color="4F81BD"/>
            </w:tcBorders>
          </w:tcPr>
          <w:p w:rsidR="006A5F1B" w:rsidRPr="000063E4" w:rsidRDefault="006A5F1B" w:rsidP="00031015">
            <w:pPr>
              <w:spacing w:line="240" w:lineRule="auto"/>
              <w:jc w:val="center"/>
              <w:rPr>
                <w:bCs/>
                <w:lang w:val="en-GB"/>
              </w:rPr>
            </w:pPr>
            <w:r w:rsidRPr="000063E4">
              <w:rPr>
                <w:bCs/>
                <w:lang w:val="en-GB"/>
              </w:rPr>
              <w:t>5.29</w:t>
            </w:r>
          </w:p>
          <w:p w:rsidR="006A5F1B" w:rsidRPr="000063E4" w:rsidRDefault="006A5F1B" w:rsidP="00031015">
            <w:pPr>
              <w:spacing w:line="240" w:lineRule="auto"/>
              <w:jc w:val="center"/>
              <w:rPr>
                <w:bCs/>
                <w:lang w:val="en-GB"/>
              </w:rPr>
            </w:pPr>
            <w:r w:rsidRPr="000063E4">
              <w:rPr>
                <w:bCs/>
                <w:lang w:val="en-GB"/>
              </w:rPr>
              <w:t>9.17</w:t>
            </w:r>
          </w:p>
          <w:p w:rsidR="006A5F1B" w:rsidRPr="000063E4" w:rsidRDefault="006A5F1B" w:rsidP="00031015">
            <w:pPr>
              <w:spacing w:line="240" w:lineRule="auto"/>
              <w:jc w:val="center"/>
              <w:rPr>
                <w:bCs/>
                <w:lang w:val="en-GB"/>
              </w:rPr>
            </w:pPr>
            <w:r w:rsidRPr="000063E4">
              <w:rPr>
                <w:bCs/>
                <w:lang w:val="en-GB"/>
              </w:rPr>
              <w:t>6.99</w:t>
            </w:r>
          </w:p>
          <w:p w:rsidR="006A5F1B" w:rsidRPr="000063E4" w:rsidRDefault="006A5F1B" w:rsidP="00031015">
            <w:pPr>
              <w:spacing w:line="240" w:lineRule="auto"/>
              <w:jc w:val="center"/>
              <w:rPr>
                <w:bCs/>
                <w:lang w:val="en-GB"/>
              </w:rPr>
            </w:pPr>
            <w:r w:rsidRPr="000063E4">
              <w:rPr>
                <w:bCs/>
                <w:lang w:val="en-GB"/>
              </w:rPr>
              <w:t>0.83</w:t>
            </w:r>
          </w:p>
        </w:tc>
        <w:tc>
          <w:tcPr>
            <w:tcW w:w="1984" w:type="dxa"/>
            <w:tcBorders>
              <w:top w:val="double" w:sz="6" w:space="0" w:color="4F81BD"/>
              <w:bottom w:val="single" w:sz="8" w:space="0" w:color="4F81BD"/>
              <w:right w:val="single" w:sz="8" w:space="0" w:color="4F81BD"/>
            </w:tcBorders>
          </w:tcPr>
          <w:p w:rsidR="006A5F1B" w:rsidRPr="000063E4" w:rsidRDefault="006A5F1B" w:rsidP="00031015">
            <w:pPr>
              <w:spacing w:line="240" w:lineRule="auto"/>
              <w:jc w:val="center"/>
              <w:rPr>
                <w:bCs/>
                <w:lang w:val="en-GB"/>
              </w:rPr>
            </w:pPr>
            <w:r w:rsidRPr="000063E4">
              <w:rPr>
                <w:bCs/>
                <w:lang w:val="en-GB"/>
              </w:rPr>
              <w:t>5.82</w:t>
            </w:r>
          </w:p>
          <w:p w:rsidR="006A5F1B" w:rsidRPr="000063E4" w:rsidRDefault="006A5F1B" w:rsidP="00031015">
            <w:pPr>
              <w:spacing w:line="240" w:lineRule="auto"/>
              <w:jc w:val="center"/>
              <w:rPr>
                <w:bCs/>
                <w:lang w:val="en-GB"/>
              </w:rPr>
            </w:pPr>
            <w:r w:rsidRPr="000063E4">
              <w:rPr>
                <w:bCs/>
                <w:lang w:val="en-GB"/>
              </w:rPr>
              <w:t>9.55</w:t>
            </w:r>
          </w:p>
          <w:p w:rsidR="006A5F1B" w:rsidRPr="000063E4" w:rsidRDefault="006A5F1B" w:rsidP="00031015">
            <w:pPr>
              <w:spacing w:line="240" w:lineRule="auto"/>
              <w:jc w:val="center"/>
              <w:rPr>
                <w:bCs/>
                <w:lang w:val="en-GB"/>
              </w:rPr>
            </w:pPr>
            <w:r w:rsidRPr="000063E4">
              <w:rPr>
                <w:bCs/>
                <w:lang w:val="en-GB"/>
              </w:rPr>
              <w:t>9.70</w:t>
            </w:r>
          </w:p>
          <w:p w:rsidR="006A5F1B" w:rsidRPr="000063E4" w:rsidRDefault="006A5F1B" w:rsidP="00031015">
            <w:pPr>
              <w:spacing w:line="240" w:lineRule="auto"/>
              <w:jc w:val="center"/>
              <w:rPr>
                <w:bCs/>
                <w:lang w:val="en-GB"/>
              </w:rPr>
            </w:pPr>
            <w:r w:rsidRPr="000063E4">
              <w:rPr>
                <w:bCs/>
                <w:lang w:val="en-GB"/>
              </w:rPr>
              <w:t>0.96</w:t>
            </w:r>
          </w:p>
        </w:tc>
      </w:tr>
    </w:tbl>
    <w:p w:rsidR="006A5F1B" w:rsidRPr="00992ADD" w:rsidRDefault="006A5F1B" w:rsidP="00D31BC7">
      <w:pPr>
        <w:spacing w:before="120"/>
        <w:rPr>
          <w:sz w:val="18"/>
          <w:szCs w:val="18"/>
          <w:lang w:val="en-GB"/>
        </w:rPr>
      </w:pPr>
      <w:r w:rsidRPr="00992ADD">
        <w:rPr>
          <w:sz w:val="18"/>
          <w:szCs w:val="18"/>
          <w:lang w:val="en-GB"/>
        </w:rPr>
        <w:lastRenderedPageBreak/>
        <w:t>Source: Ministry of Natural Resources and Tourism (2007)</w:t>
      </w:r>
      <w:r w:rsidR="00F04BAB" w:rsidRPr="00992ADD">
        <w:rPr>
          <w:sz w:val="18"/>
          <w:szCs w:val="18"/>
          <w:lang w:val="en-GB"/>
        </w:rPr>
        <w:t xml:space="preserve">. </w:t>
      </w:r>
      <w:r w:rsidRPr="00992ADD">
        <w:rPr>
          <w:sz w:val="18"/>
          <w:szCs w:val="18"/>
          <w:lang w:val="en-GB"/>
        </w:rPr>
        <w:t>Note: Amounts include revenue collected and retained at source.</w:t>
      </w:r>
    </w:p>
    <w:p w:rsidR="006A5F1B" w:rsidRPr="00992ADD" w:rsidRDefault="006A5F1B" w:rsidP="00907D1B">
      <w:pPr>
        <w:rPr>
          <w:lang w:val="en-GB"/>
        </w:rPr>
      </w:pPr>
      <w:r w:rsidRPr="00992ADD">
        <w:rPr>
          <w:b/>
          <w:lang w:val="en-GB"/>
        </w:rPr>
        <w:t>Forestry</w:t>
      </w:r>
      <w:r w:rsidRPr="00992ADD">
        <w:rPr>
          <w:lang w:val="en-GB"/>
        </w:rPr>
        <w:t xml:space="preserve"> provided more than TShs. 5 billion in government reven</w:t>
      </w:r>
      <w:r w:rsidR="00056835">
        <w:rPr>
          <w:lang w:val="en-GB"/>
        </w:rPr>
        <w:t>ue in 2003 and 2004 as table 3</w:t>
      </w:r>
      <w:r w:rsidRPr="00992ADD">
        <w:rPr>
          <w:lang w:val="en-GB"/>
        </w:rPr>
        <w:t xml:space="preserve"> shows. It officially contributes 2 to 3 percent to GDP and 10 to 15 percent to export earnings. Est</w:t>
      </w:r>
      <w:r w:rsidR="00056835">
        <w:rPr>
          <w:lang w:val="en-GB"/>
        </w:rPr>
        <w:t>imates that include unaccounted-</w:t>
      </w:r>
      <w:r w:rsidRPr="00992ADD">
        <w:rPr>
          <w:lang w:val="en-GB"/>
        </w:rPr>
        <w:t>for services and non-industrial forestry reach 10 to 15 percent of GDP.</w:t>
      </w:r>
    </w:p>
    <w:p w:rsidR="006A5F1B" w:rsidRPr="00992ADD" w:rsidRDefault="006A5F1B" w:rsidP="00907D1B">
      <w:pPr>
        <w:rPr>
          <w:lang w:val="en-GB"/>
        </w:rPr>
      </w:pPr>
      <w:r w:rsidRPr="00992ADD">
        <w:rPr>
          <w:lang w:val="en-GB"/>
        </w:rPr>
        <w:t>A study conducted by FBD (2008) argued that official statistics hardly capture the full contribution partly because the economic activities in the subsector ar</w:t>
      </w:r>
      <w:r w:rsidR="003F632F" w:rsidRPr="00992ADD">
        <w:rPr>
          <w:lang w:val="en-GB"/>
        </w:rPr>
        <w:t>e outside the official market. In fact, s</w:t>
      </w:r>
      <w:r w:rsidRPr="00992ADD">
        <w:rPr>
          <w:lang w:val="en-GB"/>
        </w:rPr>
        <w:t xml:space="preserve">muggling and informal activities not captured by official channels </w:t>
      </w:r>
      <w:r w:rsidRPr="00056835">
        <w:rPr>
          <w:i/>
          <w:lang w:val="en-GB"/>
        </w:rPr>
        <w:t>dominate</w:t>
      </w:r>
      <w:r w:rsidRPr="00992ADD">
        <w:rPr>
          <w:lang w:val="en-GB"/>
        </w:rPr>
        <w:t xml:space="preserve"> the subsector. Consequently, the </w:t>
      </w:r>
      <w:r w:rsidR="00056835">
        <w:rPr>
          <w:lang w:val="en-GB"/>
        </w:rPr>
        <w:t xml:space="preserve">official </w:t>
      </w:r>
      <w:r w:rsidRPr="00992ADD">
        <w:rPr>
          <w:lang w:val="en-GB"/>
        </w:rPr>
        <w:t>forest subsector contribution is heavily underestimated.</w:t>
      </w:r>
    </w:p>
    <w:p w:rsidR="006A5F1B" w:rsidRPr="00992ADD" w:rsidRDefault="006A5F1B" w:rsidP="00907D1B">
      <w:pPr>
        <w:rPr>
          <w:lang w:val="en-GB"/>
        </w:rPr>
      </w:pPr>
      <w:r w:rsidRPr="00992ADD">
        <w:rPr>
          <w:lang w:val="en-GB"/>
        </w:rPr>
        <w:t xml:space="preserve">Further to their “source” functions, forests also have “sink” functions, absorbing and neutralizing the negative externalities of economic growth – most importantly pollution. Zahabu and Jambiya (2007) </w:t>
      </w:r>
      <w:proofErr w:type="gramStart"/>
      <w:r w:rsidRPr="00992ADD">
        <w:rPr>
          <w:lang w:val="en-GB"/>
        </w:rPr>
        <w:t>argues</w:t>
      </w:r>
      <w:proofErr w:type="gramEnd"/>
      <w:r w:rsidRPr="00992ADD">
        <w:rPr>
          <w:lang w:val="en-GB"/>
        </w:rPr>
        <w:t xml:space="preserve"> that carbon stocks in Tanzania can be traded through the non-compliance market. If carbon is priced at US$ 5 per ton of Co</w:t>
      </w:r>
      <w:r w:rsidRPr="00992ADD">
        <w:rPr>
          <w:vertAlign w:val="subscript"/>
          <w:lang w:val="en-GB"/>
        </w:rPr>
        <w:t>2</w:t>
      </w:r>
      <w:r w:rsidRPr="00992ADD">
        <w:rPr>
          <w:lang w:val="en-GB"/>
        </w:rPr>
        <w:t>, they have estimated that an average village can earn US$ 6,500 annually from the sale of their forest carbon credits. Additional environmental service functions include inputs from forests into agricultural production.</w:t>
      </w:r>
    </w:p>
    <w:p w:rsidR="006A5F1B" w:rsidRPr="00992ADD" w:rsidRDefault="006A5F1B" w:rsidP="00907D1B">
      <w:pPr>
        <w:rPr>
          <w:lang w:val="en-GB"/>
        </w:rPr>
      </w:pPr>
      <w:r w:rsidRPr="00992ADD">
        <w:rPr>
          <w:lang w:val="en-GB"/>
        </w:rPr>
        <w:t xml:space="preserve">Revenue generated from </w:t>
      </w:r>
      <w:r w:rsidRPr="00992ADD">
        <w:rPr>
          <w:b/>
          <w:lang w:val="en-GB"/>
        </w:rPr>
        <w:t>wildlife</w:t>
      </w:r>
      <w:r w:rsidRPr="00992ADD">
        <w:rPr>
          <w:lang w:val="en-GB"/>
        </w:rPr>
        <w:t xml:space="preserve"> resources to the MNRT mainly from hunting licenses was more than TShs 9 billion</w:t>
      </w:r>
      <w:r w:rsidR="00056835">
        <w:rPr>
          <w:lang w:val="en-GB"/>
        </w:rPr>
        <w:t xml:space="preserve"> during 2003 and 2004 (Table 3</w:t>
      </w:r>
      <w:r w:rsidRPr="00992ADD">
        <w:rPr>
          <w:lang w:val="en-GB"/>
        </w:rPr>
        <w:t>). An Independent study of the sub-sector (Baldus and Cauldwell, 2004 in World Bank 2007) cites annual earnings in 2001 of about US$ 30 million from tourists’ hunting and additional US$ 9 million generated by private companies that leased hunting concessions from the government. In 2002, earnings from live animal exports amounted to roughly US$ 170,000. The largest income earner is the nonconsumptive use of wildlife resources and game viewing by international tourists. In 2001, Tanzanian National Parks drew more than 100,000 international visitors. This generated receipts of almost 5 percent of GDP, equivalent to about US$ 400 million (World Bank 2007).</w:t>
      </w:r>
    </w:p>
    <w:p w:rsidR="006A5F1B" w:rsidRPr="00992ADD" w:rsidRDefault="006A5F1B" w:rsidP="00907D1B">
      <w:pPr>
        <w:rPr>
          <w:lang w:val="en-GB"/>
        </w:rPr>
      </w:pPr>
      <w:r w:rsidRPr="00992ADD">
        <w:rPr>
          <w:lang w:val="en-GB"/>
        </w:rPr>
        <w:t>Tanzania’s considerable wildlife assets combined with the anticipated growth of tourism, will provide the country with a long-term comparative advantage in the wildlife-based tourism, provided the sub-sector is well managed and cost can be kept down (World Bank, 2005).</w:t>
      </w:r>
    </w:p>
    <w:p w:rsidR="006A5F1B" w:rsidRPr="00992ADD" w:rsidRDefault="006A5F1B" w:rsidP="00907D1B">
      <w:pPr>
        <w:rPr>
          <w:lang w:val="en-GB"/>
        </w:rPr>
      </w:pPr>
      <w:r w:rsidRPr="00992ADD">
        <w:rPr>
          <w:lang w:val="en-GB"/>
        </w:rPr>
        <w:t xml:space="preserve">Tanzania’s production in </w:t>
      </w:r>
      <w:r w:rsidRPr="00992ADD">
        <w:rPr>
          <w:b/>
          <w:lang w:val="en-GB"/>
        </w:rPr>
        <w:t>fisheries</w:t>
      </w:r>
      <w:r w:rsidRPr="00992ADD">
        <w:rPr>
          <w:lang w:val="en-GB"/>
        </w:rPr>
        <w:t xml:space="preserve"> sector has grown at 4 percent annually between 2000 and 2005. In 2005, the value of caught fish amounted to TShs. 339 billion compared to TShs. 78 billion in 2000. About 75 </w:t>
      </w:r>
      <w:r w:rsidR="00056835">
        <w:rPr>
          <w:lang w:val="en-GB"/>
        </w:rPr>
        <w:t>%</w:t>
      </w:r>
      <w:r w:rsidRPr="00992ADD">
        <w:rPr>
          <w:lang w:val="en-GB"/>
        </w:rPr>
        <w:t xml:space="preserve"> of revenue comes from freshwater fisheries, and only 25 </w:t>
      </w:r>
      <w:r w:rsidR="00056835">
        <w:rPr>
          <w:lang w:val="en-GB"/>
        </w:rPr>
        <w:t>%</w:t>
      </w:r>
      <w:r w:rsidRPr="00992ADD">
        <w:rPr>
          <w:lang w:val="en-GB"/>
        </w:rPr>
        <w:t xml:space="preserve"> from marine fisheries. However, the number of foreign vessels licensed to operate in the Exclusive Economic Zone (EEZ) on the mainland and Zanzibar has increased from fewer than 10 in 1998 to more than 170 in 2004, corresponding to revenue of US$ 3.3 million. In terms of export earnings, fisheries contributed 8 percent of total exports in 2005 (US$ 142 million), the export value of Nile perch alone being US$ 129 million. A</w:t>
      </w:r>
      <w:r w:rsidR="00F020E0" w:rsidRPr="00992ADD">
        <w:rPr>
          <w:lang w:val="en-GB"/>
        </w:rPr>
        <w:t>gain, a</w:t>
      </w:r>
      <w:r w:rsidRPr="00992ADD">
        <w:rPr>
          <w:lang w:val="en-GB"/>
        </w:rPr>
        <w:t xml:space="preserve"> great share of the marine catch does not enter GDP and export statistics but plays an important role in livelihood support. The official number of artisanal fishermen has doubled since 1995, reaching close to 115,000 in 2005.</w:t>
      </w:r>
    </w:p>
    <w:p w:rsidR="00056835" w:rsidRDefault="006A5F1B" w:rsidP="00907D1B">
      <w:pPr>
        <w:rPr>
          <w:lang w:val="en-GB"/>
        </w:rPr>
      </w:pPr>
      <w:r w:rsidRPr="00992ADD">
        <w:rPr>
          <w:lang w:val="en-GB"/>
        </w:rPr>
        <w:t xml:space="preserve">It is obvious from the data provided, these natural resource based sectors make an important contribution to both formal and subsistence economies. </w:t>
      </w:r>
    </w:p>
    <w:p w:rsidR="00056835" w:rsidRDefault="006A5F1B" w:rsidP="00056835">
      <w:pPr>
        <w:numPr>
          <w:ilvl w:val="0"/>
          <w:numId w:val="42"/>
        </w:numPr>
        <w:rPr>
          <w:lang w:val="en-GB"/>
        </w:rPr>
      </w:pPr>
      <w:r w:rsidRPr="00992ADD">
        <w:rPr>
          <w:lang w:val="en-GB"/>
        </w:rPr>
        <w:t xml:space="preserve">However, of the three natural resource sub-sectors, </w:t>
      </w:r>
      <w:proofErr w:type="gramStart"/>
      <w:r w:rsidRPr="00992ADD">
        <w:rPr>
          <w:lang w:val="en-GB"/>
        </w:rPr>
        <w:t>only fisheries is</w:t>
      </w:r>
      <w:proofErr w:type="gramEnd"/>
      <w:r w:rsidRPr="00992ADD">
        <w:rPr>
          <w:lang w:val="en-GB"/>
        </w:rPr>
        <w:t xml:space="preserve"> a n</w:t>
      </w:r>
      <w:r w:rsidR="00056835">
        <w:rPr>
          <w:lang w:val="en-GB"/>
        </w:rPr>
        <w:t>et contributor to the Treasury.</w:t>
      </w:r>
    </w:p>
    <w:p w:rsidR="007763CD" w:rsidRPr="00992ADD" w:rsidRDefault="006A5F1B" w:rsidP="00907D1B">
      <w:pPr>
        <w:rPr>
          <w:lang w:val="en-GB"/>
        </w:rPr>
      </w:pPr>
      <w:r w:rsidRPr="00992ADD">
        <w:rPr>
          <w:lang w:val="en-GB"/>
        </w:rPr>
        <w:lastRenderedPageBreak/>
        <w:t>Forestry and Wildlife are subsidized through government allocations to cover their current expenditures and through foreign grant allocations to finance thei</w:t>
      </w:r>
      <w:r w:rsidR="00056835">
        <w:rPr>
          <w:lang w:val="en-GB"/>
        </w:rPr>
        <w:t>r operational budgets. Table 4</w:t>
      </w:r>
      <w:r w:rsidRPr="00992ADD">
        <w:rPr>
          <w:lang w:val="en-GB"/>
        </w:rPr>
        <w:t xml:space="preserve"> shows government recurrent budget allocations to the sectors: Forestry and Wildlife each received 29 </w:t>
      </w:r>
      <w:r w:rsidR="00056835">
        <w:rPr>
          <w:lang w:val="en-GB"/>
        </w:rPr>
        <w:t>%</w:t>
      </w:r>
      <w:r w:rsidRPr="00992ADD">
        <w:rPr>
          <w:lang w:val="en-GB"/>
        </w:rPr>
        <w:t xml:space="preserve"> of the MNRT budget in 2003/04, followed by Fisheries (18 </w:t>
      </w:r>
      <w:r w:rsidR="00056835">
        <w:rPr>
          <w:lang w:val="en-GB"/>
        </w:rPr>
        <w:t>%</w:t>
      </w:r>
      <w:r w:rsidRPr="00992ADD">
        <w:rPr>
          <w:lang w:val="en-GB"/>
        </w:rPr>
        <w:t xml:space="preserve">) and Tourism (11 </w:t>
      </w:r>
      <w:r w:rsidR="00056835">
        <w:rPr>
          <w:lang w:val="en-GB"/>
        </w:rPr>
        <w:t>%</w:t>
      </w:r>
      <w:r w:rsidRPr="00992ADD">
        <w:rPr>
          <w:lang w:val="en-GB"/>
        </w:rPr>
        <w:t>).</w:t>
      </w:r>
    </w:p>
    <w:p w:rsidR="007763CD" w:rsidRPr="00992ADD" w:rsidRDefault="007763CD" w:rsidP="00907D1B">
      <w:pPr>
        <w:rPr>
          <w:lang w:val="en-GB"/>
        </w:rPr>
      </w:pPr>
      <w:r w:rsidRPr="00992ADD">
        <w:rPr>
          <w:lang w:val="en-GB"/>
        </w:rPr>
        <w:t>Generally speaking, the real contribution of Natural Resources to the Tanzania economy is underestimated</w:t>
      </w:r>
      <w:r w:rsidR="00F020E0" w:rsidRPr="00992ADD">
        <w:rPr>
          <w:lang w:val="en-GB"/>
        </w:rPr>
        <w:t xml:space="preserve"> – and still not properly understood by those entrusted with informed policy making. There</w:t>
      </w:r>
      <w:r w:rsidRPr="00992ADD">
        <w:rPr>
          <w:lang w:val="en-GB"/>
        </w:rPr>
        <w:t xml:space="preserve"> is potential through improved efficiency in the management </w:t>
      </w:r>
      <w:r w:rsidR="00F020E0" w:rsidRPr="00992ADD">
        <w:rPr>
          <w:lang w:val="en-GB"/>
        </w:rPr>
        <w:t>of NR</w:t>
      </w:r>
      <w:r w:rsidRPr="00992ADD">
        <w:rPr>
          <w:lang w:val="en-GB"/>
        </w:rPr>
        <w:t xml:space="preserve"> to increase the</w:t>
      </w:r>
      <w:r w:rsidR="00F020E0" w:rsidRPr="00992ADD">
        <w:rPr>
          <w:lang w:val="en-GB"/>
        </w:rPr>
        <w:t>ir</w:t>
      </w:r>
      <w:r w:rsidRPr="00992ADD">
        <w:rPr>
          <w:lang w:val="en-GB"/>
        </w:rPr>
        <w:t xml:space="preserve"> contribution to all levels of the national economy</w:t>
      </w:r>
      <w:r w:rsidR="00F020E0" w:rsidRPr="00992ADD">
        <w:rPr>
          <w:lang w:val="en-GB"/>
        </w:rPr>
        <w:t>, including at community level where the impact of declining NR is felt most</w:t>
      </w:r>
      <w:r w:rsidRPr="00992ADD">
        <w:rPr>
          <w:lang w:val="en-GB"/>
        </w:rPr>
        <w:t>.</w:t>
      </w:r>
    </w:p>
    <w:p w:rsidR="006A5F1B" w:rsidRPr="00992ADD" w:rsidRDefault="005C0459" w:rsidP="005C0459">
      <w:pPr>
        <w:pStyle w:val="Caption"/>
        <w:rPr>
          <w:rFonts w:ascii="Tahoma" w:hAnsi="Tahoma" w:cs="Tahoma"/>
          <w:sz w:val="18"/>
          <w:lang w:val="en-GB"/>
        </w:rPr>
      </w:pPr>
      <w:bookmarkStart w:id="60" w:name="_Toc248302949"/>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4</w:t>
      </w:r>
      <w:r w:rsidR="00364321" w:rsidRPr="00992ADD">
        <w:rPr>
          <w:sz w:val="18"/>
          <w:lang w:val="en-GB"/>
        </w:rPr>
        <w:fldChar w:fldCharType="end"/>
      </w:r>
      <w:r w:rsidRPr="00992ADD">
        <w:rPr>
          <w:sz w:val="18"/>
          <w:lang w:val="en-GB"/>
        </w:rPr>
        <w:t xml:space="preserve">: </w:t>
      </w:r>
      <w:r w:rsidRPr="00992ADD">
        <w:rPr>
          <w:rFonts w:cs="Tahoma"/>
          <w:sz w:val="18"/>
          <w:lang w:val="en-GB"/>
        </w:rPr>
        <w:t>Budget of the Ministry of Natural Resources and Tourism, by Sub-sector, 2002 -2004</w:t>
      </w:r>
      <w:bookmarkEnd w:id="60"/>
    </w:p>
    <w:tbl>
      <w:tblPr>
        <w:tblW w:w="0" w:type="auto"/>
        <w:jc w:val="center"/>
        <w:tblInd w:w="602" w:type="dxa"/>
        <w:tblBorders>
          <w:top w:val="single" w:sz="8" w:space="0" w:color="4F81BD"/>
          <w:left w:val="single" w:sz="8" w:space="0" w:color="4F81BD"/>
          <w:bottom w:val="single" w:sz="8" w:space="0" w:color="4F81BD"/>
          <w:right w:val="single" w:sz="8" w:space="0" w:color="4F81BD"/>
        </w:tblBorders>
        <w:tblLook w:val="01E0"/>
      </w:tblPr>
      <w:tblGrid>
        <w:gridCol w:w="2386"/>
        <w:gridCol w:w="1620"/>
        <w:gridCol w:w="972"/>
        <w:gridCol w:w="1843"/>
        <w:gridCol w:w="992"/>
      </w:tblGrid>
      <w:tr w:rsidR="006A5F1B" w:rsidRPr="00992ADD" w:rsidTr="000063E4">
        <w:trPr>
          <w:jc w:val="center"/>
        </w:trPr>
        <w:tc>
          <w:tcPr>
            <w:tcW w:w="2386" w:type="dxa"/>
            <w:vMerge w:val="restart"/>
            <w:shd w:val="clear" w:color="auto" w:fill="4F81BD"/>
          </w:tcPr>
          <w:p w:rsidR="006A5F1B" w:rsidRPr="00992ADD" w:rsidRDefault="006A5F1B" w:rsidP="00C0552E">
            <w:pPr>
              <w:spacing w:line="240" w:lineRule="auto"/>
              <w:jc w:val="center"/>
              <w:rPr>
                <w:b/>
                <w:bCs/>
                <w:color w:val="FFFFFF"/>
                <w:lang w:val="en-GB"/>
              </w:rPr>
            </w:pPr>
            <w:r w:rsidRPr="00992ADD">
              <w:rPr>
                <w:b/>
                <w:bCs/>
                <w:color w:val="FFFFFF"/>
                <w:lang w:val="en-GB"/>
              </w:rPr>
              <w:t>Subsector</w:t>
            </w:r>
          </w:p>
        </w:tc>
        <w:tc>
          <w:tcPr>
            <w:tcW w:w="2592" w:type="dxa"/>
            <w:gridSpan w:val="2"/>
            <w:shd w:val="clear" w:color="auto" w:fill="4F81BD"/>
          </w:tcPr>
          <w:p w:rsidR="006A5F1B" w:rsidRPr="00992ADD" w:rsidRDefault="006A5F1B" w:rsidP="00031015">
            <w:pPr>
              <w:spacing w:line="240" w:lineRule="auto"/>
              <w:jc w:val="center"/>
              <w:rPr>
                <w:b/>
                <w:bCs/>
                <w:color w:val="FFFFFF"/>
                <w:lang w:val="en-GB"/>
              </w:rPr>
            </w:pPr>
            <w:r w:rsidRPr="00992ADD">
              <w:rPr>
                <w:b/>
                <w:bCs/>
                <w:color w:val="FFFFFF"/>
                <w:lang w:val="en-GB"/>
              </w:rPr>
              <w:t>2002/03</w:t>
            </w:r>
          </w:p>
        </w:tc>
        <w:tc>
          <w:tcPr>
            <w:tcW w:w="2835" w:type="dxa"/>
            <w:gridSpan w:val="2"/>
            <w:shd w:val="clear" w:color="auto" w:fill="4F81BD"/>
          </w:tcPr>
          <w:p w:rsidR="006A5F1B" w:rsidRPr="00992ADD" w:rsidRDefault="006A5F1B" w:rsidP="00031015">
            <w:pPr>
              <w:spacing w:line="240" w:lineRule="auto"/>
              <w:jc w:val="center"/>
              <w:rPr>
                <w:b/>
                <w:bCs/>
                <w:color w:val="FFFFFF"/>
                <w:lang w:val="en-GB"/>
              </w:rPr>
            </w:pPr>
            <w:r w:rsidRPr="00992ADD">
              <w:rPr>
                <w:b/>
                <w:bCs/>
                <w:color w:val="FFFFFF"/>
                <w:lang w:val="en-GB"/>
              </w:rPr>
              <w:t>2003/04</w:t>
            </w:r>
          </w:p>
        </w:tc>
      </w:tr>
      <w:tr w:rsidR="006A5F1B" w:rsidRPr="00992ADD" w:rsidTr="000063E4">
        <w:trPr>
          <w:jc w:val="center"/>
        </w:trPr>
        <w:tc>
          <w:tcPr>
            <w:tcW w:w="2386" w:type="dxa"/>
            <w:vMerge/>
            <w:tcBorders>
              <w:top w:val="single" w:sz="8" w:space="0" w:color="4F81BD"/>
              <w:left w:val="single" w:sz="8" w:space="0" w:color="4F81BD"/>
              <w:bottom w:val="single" w:sz="8" w:space="0" w:color="4F81BD"/>
            </w:tcBorders>
          </w:tcPr>
          <w:p w:rsidR="006A5F1B" w:rsidRPr="00992ADD" w:rsidRDefault="006A5F1B" w:rsidP="00031015">
            <w:pPr>
              <w:spacing w:line="240" w:lineRule="auto"/>
              <w:rPr>
                <w:b/>
                <w:bCs/>
                <w:lang w:val="en-GB"/>
              </w:rPr>
            </w:pPr>
          </w:p>
        </w:tc>
        <w:tc>
          <w:tcPr>
            <w:tcW w:w="1620" w:type="dxa"/>
            <w:tcBorders>
              <w:top w:val="single" w:sz="8" w:space="0" w:color="4F81BD"/>
              <w:bottom w:val="single" w:sz="8" w:space="0" w:color="4F81BD"/>
            </w:tcBorders>
          </w:tcPr>
          <w:p w:rsidR="006A5F1B" w:rsidRPr="00992ADD" w:rsidRDefault="006A5F1B" w:rsidP="00031015">
            <w:pPr>
              <w:spacing w:line="240" w:lineRule="auto"/>
              <w:jc w:val="center"/>
              <w:rPr>
                <w:lang w:val="en-GB"/>
              </w:rPr>
            </w:pPr>
            <w:r w:rsidRPr="00992ADD">
              <w:rPr>
                <w:lang w:val="en-GB"/>
              </w:rPr>
              <w:t>Tshs thousand</w:t>
            </w:r>
          </w:p>
        </w:tc>
        <w:tc>
          <w:tcPr>
            <w:tcW w:w="972" w:type="dxa"/>
            <w:tcBorders>
              <w:top w:val="single" w:sz="8" w:space="0" w:color="4F81BD"/>
              <w:bottom w:val="single" w:sz="8" w:space="0" w:color="4F81BD"/>
            </w:tcBorders>
          </w:tcPr>
          <w:p w:rsidR="006A5F1B" w:rsidRPr="00992ADD" w:rsidRDefault="006A5F1B" w:rsidP="00031015">
            <w:pPr>
              <w:spacing w:line="240" w:lineRule="auto"/>
              <w:jc w:val="center"/>
              <w:rPr>
                <w:lang w:val="en-GB"/>
              </w:rPr>
            </w:pPr>
            <w:r w:rsidRPr="00992ADD">
              <w:rPr>
                <w:lang w:val="en-GB"/>
              </w:rPr>
              <w:t>%</w:t>
            </w:r>
          </w:p>
        </w:tc>
        <w:tc>
          <w:tcPr>
            <w:tcW w:w="1843" w:type="dxa"/>
            <w:tcBorders>
              <w:top w:val="single" w:sz="8" w:space="0" w:color="4F81BD"/>
              <w:bottom w:val="single" w:sz="8" w:space="0" w:color="4F81BD"/>
            </w:tcBorders>
          </w:tcPr>
          <w:p w:rsidR="006A5F1B" w:rsidRPr="00992ADD" w:rsidRDefault="000063E4" w:rsidP="00031015">
            <w:pPr>
              <w:spacing w:line="240" w:lineRule="auto"/>
              <w:jc w:val="center"/>
              <w:rPr>
                <w:lang w:val="en-GB"/>
              </w:rPr>
            </w:pPr>
            <w:r>
              <w:rPr>
                <w:lang w:val="en-GB"/>
              </w:rPr>
              <w:t>Tshs thousand</w:t>
            </w:r>
          </w:p>
        </w:tc>
        <w:tc>
          <w:tcPr>
            <w:tcW w:w="992" w:type="dxa"/>
            <w:tcBorders>
              <w:top w:val="single" w:sz="8" w:space="0" w:color="4F81BD"/>
              <w:bottom w:val="single" w:sz="8" w:space="0" w:color="4F81BD"/>
              <w:right w:val="single" w:sz="8" w:space="0" w:color="4F81BD"/>
            </w:tcBorders>
          </w:tcPr>
          <w:p w:rsidR="006A5F1B" w:rsidRPr="000063E4" w:rsidRDefault="006A5F1B" w:rsidP="00031015">
            <w:pPr>
              <w:spacing w:line="240" w:lineRule="auto"/>
              <w:jc w:val="center"/>
              <w:rPr>
                <w:bCs/>
                <w:lang w:val="en-GB"/>
              </w:rPr>
            </w:pPr>
            <w:r w:rsidRPr="000063E4">
              <w:rPr>
                <w:bCs/>
                <w:lang w:val="en-GB"/>
              </w:rPr>
              <w:t>%</w:t>
            </w:r>
          </w:p>
        </w:tc>
      </w:tr>
      <w:tr w:rsidR="006A5F1B" w:rsidRPr="00992ADD" w:rsidTr="000063E4">
        <w:trPr>
          <w:jc w:val="center"/>
        </w:trPr>
        <w:tc>
          <w:tcPr>
            <w:tcW w:w="2386" w:type="dxa"/>
          </w:tcPr>
          <w:p w:rsidR="006A5F1B" w:rsidRPr="00992ADD" w:rsidRDefault="006A5F1B" w:rsidP="00031015">
            <w:pPr>
              <w:spacing w:line="240" w:lineRule="auto"/>
              <w:rPr>
                <w:b/>
                <w:bCs/>
                <w:lang w:val="en-GB"/>
              </w:rPr>
            </w:pPr>
            <w:r w:rsidRPr="00992ADD">
              <w:rPr>
                <w:b/>
                <w:bCs/>
                <w:lang w:val="en-GB"/>
              </w:rPr>
              <w:t>Forestry and Beekeeping</w:t>
            </w:r>
          </w:p>
        </w:tc>
        <w:tc>
          <w:tcPr>
            <w:tcW w:w="1620" w:type="dxa"/>
          </w:tcPr>
          <w:p w:rsidR="006A5F1B" w:rsidRPr="00992ADD" w:rsidRDefault="006A5F1B" w:rsidP="000063E4">
            <w:pPr>
              <w:spacing w:line="240" w:lineRule="auto"/>
              <w:jc w:val="right"/>
              <w:rPr>
                <w:lang w:val="en-GB"/>
              </w:rPr>
            </w:pPr>
            <w:r w:rsidRPr="00992ADD">
              <w:rPr>
                <w:lang w:val="en-GB"/>
              </w:rPr>
              <w:t>4,897,656</w:t>
            </w:r>
          </w:p>
        </w:tc>
        <w:tc>
          <w:tcPr>
            <w:tcW w:w="972" w:type="dxa"/>
          </w:tcPr>
          <w:p w:rsidR="006A5F1B" w:rsidRPr="00992ADD" w:rsidRDefault="006A5F1B" w:rsidP="00031015">
            <w:pPr>
              <w:spacing w:line="240" w:lineRule="auto"/>
              <w:jc w:val="center"/>
              <w:rPr>
                <w:lang w:val="en-GB"/>
              </w:rPr>
            </w:pPr>
            <w:r w:rsidRPr="00992ADD">
              <w:rPr>
                <w:lang w:val="en-GB"/>
              </w:rPr>
              <w:t>24.0</w:t>
            </w:r>
          </w:p>
        </w:tc>
        <w:tc>
          <w:tcPr>
            <w:tcW w:w="1843" w:type="dxa"/>
          </w:tcPr>
          <w:p w:rsidR="006A5F1B" w:rsidRPr="00992ADD" w:rsidRDefault="006A5F1B" w:rsidP="000063E4">
            <w:pPr>
              <w:spacing w:line="240" w:lineRule="auto"/>
              <w:jc w:val="right"/>
              <w:rPr>
                <w:lang w:val="en-GB"/>
              </w:rPr>
            </w:pPr>
            <w:r w:rsidRPr="00992ADD">
              <w:rPr>
                <w:lang w:val="en-GB"/>
              </w:rPr>
              <w:t>7,633,913</w:t>
            </w:r>
          </w:p>
        </w:tc>
        <w:tc>
          <w:tcPr>
            <w:tcW w:w="992" w:type="dxa"/>
          </w:tcPr>
          <w:p w:rsidR="006A5F1B" w:rsidRPr="000063E4" w:rsidRDefault="006A5F1B" w:rsidP="00031015">
            <w:pPr>
              <w:spacing w:line="240" w:lineRule="auto"/>
              <w:jc w:val="center"/>
              <w:rPr>
                <w:bCs/>
                <w:lang w:val="en-GB"/>
              </w:rPr>
            </w:pPr>
            <w:r w:rsidRPr="000063E4">
              <w:rPr>
                <w:bCs/>
                <w:lang w:val="en-GB"/>
              </w:rPr>
              <w:t>29.0</w:t>
            </w:r>
          </w:p>
        </w:tc>
      </w:tr>
      <w:tr w:rsidR="006A5F1B" w:rsidRPr="00992ADD" w:rsidTr="000063E4">
        <w:trPr>
          <w:jc w:val="center"/>
        </w:trPr>
        <w:tc>
          <w:tcPr>
            <w:tcW w:w="2386" w:type="dxa"/>
            <w:tcBorders>
              <w:top w:val="single" w:sz="8" w:space="0" w:color="4F81BD"/>
              <w:left w:val="single" w:sz="8" w:space="0" w:color="4F81BD"/>
              <w:bottom w:val="single" w:sz="8" w:space="0" w:color="4F81BD"/>
            </w:tcBorders>
          </w:tcPr>
          <w:p w:rsidR="006A5F1B" w:rsidRPr="00992ADD" w:rsidRDefault="006A5F1B" w:rsidP="00031015">
            <w:pPr>
              <w:spacing w:line="240" w:lineRule="auto"/>
              <w:rPr>
                <w:b/>
                <w:bCs/>
                <w:lang w:val="en-GB"/>
              </w:rPr>
            </w:pPr>
            <w:r w:rsidRPr="00992ADD">
              <w:rPr>
                <w:b/>
                <w:bCs/>
                <w:lang w:val="en-GB"/>
              </w:rPr>
              <w:t>Wildlife</w:t>
            </w:r>
          </w:p>
        </w:tc>
        <w:tc>
          <w:tcPr>
            <w:tcW w:w="1620" w:type="dxa"/>
            <w:tcBorders>
              <w:top w:val="single" w:sz="8" w:space="0" w:color="4F81BD"/>
              <w:bottom w:val="single" w:sz="8" w:space="0" w:color="4F81BD"/>
            </w:tcBorders>
          </w:tcPr>
          <w:p w:rsidR="006A5F1B" w:rsidRPr="00992ADD" w:rsidRDefault="006A5F1B" w:rsidP="000063E4">
            <w:pPr>
              <w:spacing w:line="240" w:lineRule="auto"/>
              <w:jc w:val="right"/>
              <w:rPr>
                <w:lang w:val="en-GB"/>
              </w:rPr>
            </w:pPr>
            <w:r w:rsidRPr="00992ADD">
              <w:rPr>
                <w:lang w:val="en-GB"/>
              </w:rPr>
              <w:t>6,593,025</w:t>
            </w:r>
          </w:p>
        </w:tc>
        <w:tc>
          <w:tcPr>
            <w:tcW w:w="972" w:type="dxa"/>
            <w:tcBorders>
              <w:top w:val="single" w:sz="8" w:space="0" w:color="4F81BD"/>
              <w:bottom w:val="single" w:sz="8" w:space="0" w:color="4F81BD"/>
            </w:tcBorders>
          </w:tcPr>
          <w:p w:rsidR="006A5F1B" w:rsidRPr="00992ADD" w:rsidRDefault="006A5F1B" w:rsidP="00031015">
            <w:pPr>
              <w:spacing w:line="240" w:lineRule="auto"/>
              <w:jc w:val="center"/>
              <w:rPr>
                <w:lang w:val="en-GB"/>
              </w:rPr>
            </w:pPr>
            <w:r w:rsidRPr="00992ADD">
              <w:rPr>
                <w:lang w:val="en-GB"/>
              </w:rPr>
              <w:t>33.0</w:t>
            </w:r>
          </w:p>
        </w:tc>
        <w:tc>
          <w:tcPr>
            <w:tcW w:w="1843" w:type="dxa"/>
            <w:tcBorders>
              <w:top w:val="single" w:sz="8" w:space="0" w:color="4F81BD"/>
              <w:bottom w:val="single" w:sz="8" w:space="0" w:color="4F81BD"/>
            </w:tcBorders>
          </w:tcPr>
          <w:p w:rsidR="006A5F1B" w:rsidRPr="00992ADD" w:rsidRDefault="006A5F1B" w:rsidP="000063E4">
            <w:pPr>
              <w:spacing w:line="240" w:lineRule="auto"/>
              <w:jc w:val="right"/>
              <w:rPr>
                <w:lang w:val="en-GB"/>
              </w:rPr>
            </w:pPr>
            <w:r w:rsidRPr="00992ADD">
              <w:rPr>
                <w:lang w:val="en-GB"/>
              </w:rPr>
              <w:t>7,586,736</w:t>
            </w:r>
          </w:p>
        </w:tc>
        <w:tc>
          <w:tcPr>
            <w:tcW w:w="992" w:type="dxa"/>
            <w:tcBorders>
              <w:top w:val="single" w:sz="8" w:space="0" w:color="4F81BD"/>
              <w:bottom w:val="single" w:sz="8" w:space="0" w:color="4F81BD"/>
              <w:right w:val="single" w:sz="8" w:space="0" w:color="4F81BD"/>
            </w:tcBorders>
          </w:tcPr>
          <w:p w:rsidR="006A5F1B" w:rsidRPr="000063E4" w:rsidRDefault="006A5F1B" w:rsidP="00031015">
            <w:pPr>
              <w:spacing w:line="240" w:lineRule="auto"/>
              <w:jc w:val="center"/>
              <w:rPr>
                <w:bCs/>
                <w:lang w:val="en-GB"/>
              </w:rPr>
            </w:pPr>
            <w:r w:rsidRPr="000063E4">
              <w:rPr>
                <w:bCs/>
                <w:lang w:val="en-GB"/>
              </w:rPr>
              <w:t>29.0</w:t>
            </w:r>
          </w:p>
        </w:tc>
      </w:tr>
      <w:tr w:rsidR="006A5F1B" w:rsidRPr="00992ADD" w:rsidTr="000063E4">
        <w:trPr>
          <w:jc w:val="center"/>
        </w:trPr>
        <w:tc>
          <w:tcPr>
            <w:tcW w:w="2386" w:type="dxa"/>
          </w:tcPr>
          <w:p w:rsidR="006A5F1B" w:rsidRPr="00992ADD" w:rsidRDefault="006A5F1B" w:rsidP="00031015">
            <w:pPr>
              <w:spacing w:line="240" w:lineRule="auto"/>
              <w:rPr>
                <w:b/>
                <w:bCs/>
                <w:lang w:val="en-GB"/>
              </w:rPr>
            </w:pPr>
            <w:r w:rsidRPr="00992ADD">
              <w:rPr>
                <w:b/>
                <w:bCs/>
                <w:lang w:val="en-GB"/>
              </w:rPr>
              <w:t>Fisheries</w:t>
            </w:r>
          </w:p>
        </w:tc>
        <w:tc>
          <w:tcPr>
            <w:tcW w:w="1620" w:type="dxa"/>
          </w:tcPr>
          <w:p w:rsidR="006A5F1B" w:rsidRPr="00992ADD" w:rsidRDefault="006A5F1B" w:rsidP="000063E4">
            <w:pPr>
              <w:spacing w:line="240" w:lineRule="auto"/>
              <w:jc w:val="right"/>
              <w:rPr>
                <w:lang w:val="en-GB"/>
              </w:rPr>
            </w:pPr>
            <w:r w:rsidRPr="00992ADD">
              <w:rPr>
                <w:lang w:val="en-GB"/>
              </w:rPr>
              <w:t>3,688,280</w:t>
            </w:r>
          </w:p>
        </w:tc>
        <w:tc>
          <w:tcPr>
            <w:tcW w:w="972" w:type="dxa"/>
          </w:tcPr>
          <w:p w:rsidR="006A5F1B" w:rsidRPr="00992ADD" w:rsidRDefault="006A5F1B" w:rsidP="00031015">
            <w:pPr>
              <w:spacing w:line="240" w:lineRule="auto"/>
              <w:jc w:val="center"/>
              <w:rPr>
                <w:lang w:val="en-GB"/>
              </w:rPr>
            </w:pPr>
            <w:r w:rsidRPr="00992ADD">
              <w:rPr>
                <w:lang w:val="en-GB"/>
              </w:rPr>
              <w:t>18.0</w:t>
            </w:r>
          </w:p>
        </w:tc>
        <w:tc>
          <w:tcPr>
            <w:tcW w:w="1843" w:type="dxa"/>
          </w:tcPr>
          <w:p w:rsidR="006A5F1B" w:rsidRPr="00992ADD" w:rsidRDefault="006A5F1B" w:rsidP="000063E4">
            <w:pPr>
              <w:spacing w:line="240" w:lineRule="auto"/>
              <w:jc w:val="right"/>
              <w:rPr>
                <w:lang w:val="en-GB"/>
              </w:rPr>
            </w:pPr>
            <w:r w:rsidRPr="00992ADD">
              <w:rPr>
                <w:lang w:val="en-GB"/>
              </w:rPr>
              <w:t>4,648,202</w:t>
            </w:r>
          </w:p>
        </w:tc>
        <w:tc>
          <w:tcPr>
            <w:tcW w:w="992" w:type="dxa"/>
          </w:tcPr>
          <w:p w:rsidR="006A5F1B" w:rsidRPr="000063E4" w:rsidRDefault="006A5F1B" w:rsidP="00031015">
            <w:pPr>
              <w:spacing w:line="240" w:lineRule="auto"/>
              <w:jc w:val="center"/>
              <w:rPr>
                <w:bCs/>
                <w:lang w:val="en-GB"/>
              </w:rPr>
            </w:pPr>
            <w:r w:rsidRPr="000063E4">
              <w:rPr>
                <w:bCs/>
                <w:lang w:val="en-GB"/>
              </w:rPr>
              <w:t>18.0</w:t>
            </w:r>
          </w:p>
        </w:tc>
      </w:tr>
      <w:tr w:rsidR="006A5F1B" w:rsidRPr="00992ADD" w:rsidTr="000063E4">
        <w:trPr>
          <w:jc w:val="center"/>
        </w:trPr>
        <w:tc>
          <w:tcPr>
            <w:tcW w:w="2386" w:type="dxa"/>
            <w:tcBorders>
              <w:top w:val="single" w:sz="8" w:space="0" w:color="4F81BD"/>
              <w:left w:val="single" w:sz="8" w:space="0" w:color="4F81BD"/>
              <w:bottom w:val="single" w:sz="8" w:space="0" w:color="4F81BD"/>
            </w:tcBorders>
          </w:tcPr>
          <w:p w:rsidR="006A5F1B" w:rsidRPr="00992ADD" w:rsidRDefault="006A5F1B" w:rsidP="00031015">
            <w:pPr>
              <w:spacing w:line="240" w:lineRule="auto"/>
              <w:rPr>
                <w:b/>
                <w:bCs/>
                <w:lang w:val="en-GB"/>
              </w:rPr>
            </w:pPr>
            <w:r w:rsidRPr="00992ADD">
              <w:rPr>
                <w:b/>
                <w:bCs/>
                <w:lang w:val="en-GB"/>
              </w:rPr>
              <w:t>Tourism</w:t>
            </w:r>
          </w:p>
        </w:tc>
        <w:tc>
          <w:tcPr>
            <w:tcW w:w="1620" w:type="dxa"/>
            <w:tcBorders>
              <w:top w:val="single" w:sz="8" w:space="0" w:color="4F81BD"/>
              <w:bottom w:val="single" w:sz="8" w:space="0" w:color="4F81BD"/>
            </w:tcBorders>
          </w:tcPr>
          <w:p w:rsidR="006A5F1B" w:rsidRPr="00992ADD" w:rsidRDefault="006A5F1B" w:rsidP="000063E4">
            <w:pPr>
              <w:spacing w:line="240" w:lineRule="auto"/>
              <w:jc w:val="right"/>
              <w:rPr>
                <w:lang w:val="en-GB"/>
              </w:rPr>
            </w:pPr>
            <w:r w:rsidRPr="00992ADD">
              <w:rPr>
                <w:lang w:val="en-GB"/>
              </w:rPr>
              <w:t>2,208,073</w:t>
            </w:r>
          </w:p>
        </w:tc>
        <w:tc>
          <w:tcPr>
            <w:tcW w:w="972" w:type="dxa"/>
            <w:tcBorders>
              <w:top w:val="single" w:sz="8" w:space="0" w:color="4F81BD"/>
              <w:bottom w:val="single" w:sz="8" w:space="0" w:color="4F81BD"/>
            </w:tcBorders>
          </w:tcPr>
          <w:p w:rsidR="006A5F1B" w:rsidRPr="00992ADD" w:rsidRDefault="006A5F1B" w:rsidP="00031015">
            <w:pPr>
              <w:spacing w:line="240" w:lineRule="auto"/>
              <w:jc w:val="center"/>
              <w:rPr>
                <w:lang w:val="en-GB"/>
              </w:rPr>
            </w:pPr>
            <w:r w:rsidRPr="00992ADD">
              <w:rPr>
                <w:lang w:val="en-GB"/>
              </w:rPr>
              <w:t>11.0</w:t>
            </w:r>
          </w:p>
        </w:tc>
        <w:tc>
          <w:tcPr>
            <w:tcW w:w="1843" w:type="dxa"/>
            <w:tcBorders>
              <w:top w:val="single" w:sz="8" w:space="0" w:color="4F81BD"/>
              <w:bottom w:val="single" w:sz="8" w:space="0" w:color="4F81BD"/>
            </w:tcBorders>
          </w:tcPr>
          <w:p w:rsidR="006A5F1B" w:rsidRPr="00992ADD" w:rsidRDefault="006A5F1B" w:rsidP="000063E4">
            <w:pPr>
              <w:spacing w:line="240" w:lineRule="auto"/>
              <w:jc w:val="right"/>
              <w:rPr>
                <w:lang w:val="en-GB"/>
              </w:rPr>
            </w:pPr>
            <w:r w:rsidRPr="00992ADD">
              <w:rPr>
                <w:lang w:val="en-GB"/>
              </w:rPr>
              <w:t>2,880,761</w:t>
            </w:r>
          </w:p>
        </w:tc>
        <w:tc>
          <w:tcPr>
            <w:tcW w:w="992" w:type="dxa"/>
            <w:tcBorders>
              <w:top w:val="single" w:sz="8" w:space="0" w:color="4F81BD"/>
              <w:bottom w:val="single" w:sz="8" w:space="0" w:color="4F81BD"/>
              <w:right w:val="single" w:sz="8" w:space="0" w:color="4F81BD"/>
            </w:tcBorders>
          </w:tcPr>
          <w:p w:rsidR="006A5F1B" w:rsidRPr="000063E4" w:rsidRDefault="006A5F1B" w:rsidP="00031015">
            <w:pPr>
              <w:spacing w:line="240" w:lineRule="auto"/>
              <w:jc w:val="center"/>
              <w:rPr>
                <w:bCs/>
                <w:lang w:val="en-GB"/>
              </w:rPr>
            </w:pPr>
            <w:r w:rsidRPr="000063E4">
              <w:rPr>
                <w:bCs/>
                <w:lang w:val="en-GB"/>
              </w:rPr>
              <w:t>11.0</w:t>
            </w:r>
          </w:p>
        </w:tc>
      </w:tr>
      <w:tr w:rsidR="006A5F1B" w:rsidRPr="00992ADD" w:rsidTr="000063E4">
        <w:trPr>
          <w:jc w:val="center"/>
        </w:trPr>
        <w:tc>
          <w:tcPr>
            <w:tcW w:w="2386" w:type="dxa"/>
          </w:tcPr>
          <w:p w:rsidR="006A5F1B" w:rsidRPr="00992ADD" w:rsidRDefault="006A5F1B" w:rsidP="00031015">
            <w:pPr>
              <w:spacing w:line="240" w:lineRule="auto"/>
              <w:rPr>
                <w:b/>
                <w:bCs/>
                <w:lang w:val="en-GB"/>
              </w:rPr>
            </w:pPr>
            <w:r w:rsidRPr="00992ADD">
              <w:rPr>
                <w:b/>
                <w:bCs/>
                <w:lang w:val="en-GB"/>
              </w:rPr>
              <w:t>Others</w:t>
            </w:r>
          </w:p>
        </w:tc>
        <w:tc>
          <w:tcPr>
            <w:tcW w:w="1620" w:type="dxa"/>
          </w:tcPr>
          <w:p w:rsidR="006A5F1B" w:rsidRPr="00992ADD" w:rsidRDefault="006A5F1B" w:rsidP="000063E4">
            <w:pPr>
              <w:spacing w:line="240" w:lineRule="auto"/>
              <w:jc w:val="right"/>
              <w:rPr>
                <w:lang w:val="en-GB"/>
              </w:rPr>
            </w:pPr>
            <w:r w:rsidRPr="00992ADD">
              <w:rPr>
                <w:lang w:val="en-GB"/>
              </w:rPr>
              <w:t>2,856,131</w:t>
            </w:r>
          </w:p>
        </w:tc>
        <w:tc>
          <w:tcPr>
            <w:tcW w:w="972" w:type="dxa"/>
          </w:tcPr>
          <w:p w:rsidR="006A5F1B" w:rsidRPr="00992ADD" w:rsidRDefault="006A5F1B" w:rsidP="00031015">
            <w:pPr>
              <w:spacing w:line="240" w:lineRule="auto"/>
              <w:jc w:val="center"/>
              <w:rPr>
                <w:lang w:val="en-GB"/>
              </w:rPr>
            </w:pPr>
            <w:r w:rsidRPr="00992ADD">
              <w:rPr>
                <w:lang w:val="en-GB"/>
              </w:rPr>
              <w:t>14.0</w:t>
            </w:r>
          </w:p>
        </w:tc>
        <w:tc>
          <w:tcPr>
            <w:tcW w:w="1843" w:type="dxa"/>
          </w:tcPr>
          <w:p w:rsidR="006A5F1B" w:rsidRPr="00992ADD" w:rsidRDefault="006A5F1B" w:rsidP="000063E4">
            <w:pPr>
              <w:spacing w:line="240" w:lineRule="auto"/>
              <w:jc w:val="right"/>
              <w:rPr>
                <w:lang w:val="en-GB"/>
              </w:rPr>
            </w:pPr>
            <w:r w:rsidRPr="00992ADD">
              <w:rPr>
                <w:lang w:val="en-GB"/>
              </w:rPr>
              <w:t>3,507,741</w:t>
            </w:r>
          </w:p>
        </w:tc>
        <w:tc>
          <w:tcPr>
            <w:tcW w:w="992" w:type="dxa"/>
          </w:tcPr>
          <w:p w:rsidR="006A5F1B" w:rsidRPr="000063E4" w:rsidRDefault="006A5F1B" w:rsidP="00031015">
            <w:pPr>
              <w:spacing w:line="240" w:lineRule="auto"/>
              <w:jc w:val="center"/>
              <w:rPr>
                <w:bCs/>
                <w:lang w:val="en-GB"/>
              </w:rPr>
            </w:pPr>
            <w:r w:rsidRPr="000063E4">
              <w:rPr>
                <w:bCs/>
                <w:lang w:val="en-GB"/>
              </w:rPr>
              <w:t>13.0</w:t>
            </w:r>
          </w:p>
        </w:tc>
      </w:tr>
      <w:tr w:rsidR="006A5F1B" w:rsidRPr="00992ADD" w:rsidTr="000063E4">
        <w:trPr>
          <w:jc w:val="center"/>
        </w:trPr>
        <w:tc>
          <w:tcPr>
            <w:tcW w:w="2386" w:type="dxa"/>
            <w:tcBorders>
              <w:top w:val="double" w:sz="6" w:space="0" w:color="4F81BD"/>
              <w:left w:val="single" w:sz="8" w:space="0" w:color="4F81BD"/>
              <w:bottom w:val="single" w:sz="8" w:space="0" w:color="4F81BD"/>
            </w:tcBorders>
          </w:tcPr>
          <w:p w:rsidR="006A5F1B" w:rsidRPr="00992ADD" w:rsidRDefault="006A5F1B" w:rsidP="00031015">
            <w:pPr>
              <w:spacing w:line="240" w:lineRule="auto"/>
              <w:rPr>
                <w:b/>
                <w:bCs/>
                <w:lang w:val="en-GB"/>
              </w:rPr>
            </w:pPr>
            <w:r w:rsidRPr="00992ADD">
              <w:rPr>
                <w:b/>
                <w:bCs/>
                <w:lang w:val="en-GB"/>
              </w:rPr>
              <w:t>Total</w:t>
            </w:r>
          </w:p>
        </w:tc>
        <w:tc>
          <w:tcPr>
            <w:tcW w:w="1620" w:type="dxa"/>
            <w:tcBorders>
              <w:top w:val="double" w:sz="6" w:space="0" w:color="4F81BD"/>
              <w:bottom w:val="single" w:sz="8" w:space="0" w:color="4F81BD"/>
            </w:tcBorders>
          </w:tcPr>
          <w:p w:rsidR="006A5F1B" w:rsidRPr="00992ADD" w:rsidRDefault="006A5F1B" w:rsidP="000063E4">
            <w:pPr>
              <w:spacing w:line="240" w:lineRule="auto"/>
              <w:jc w:val="right"/>
              <w:rPr>
                <w:b/>
                <w:bCs/>
                <w:lang w:val="en-GB"/>
              </w:rPr>
            </w:pPr>
            <w:r w:rsidRPr="00992ADD">
              <w:rPr>
                <w:b/>
                <w:bCs/>
                <w:lang w:val="en-GB"/>
              </w:rPr>
              <w:t>20,243,165</w:t>
            </w:r>
          </w:p>
        </w:tc>
        <w:tc>
          <w:tcPr>
            <w:tcW w:w="972" w:type="dxa"/>
            <w:tcBorders>
              <w:top w:val="double" w:sz="6" w:space="0" w:color="4F81BD"/>
              <w:bottom w:val="single" w:sz="8" w:space="0" w:color="4F81BD"/>
            </w:tcBorders>
          </w:tcPr>
          <w:p w:rsidR="006A5F1B" w:rsidRPr="00992ADD" w:rsidRDefault="006A5F1B" w:rsidP="00031015">
            <w:pPr>
              <w:spacing w:line="240" w:lineRule="auto"/>
              <w:jc w:val="center"/>
              <w:rPr>
                <w:b/>
                <w:bCs/>
                <w:lang w:val="en-GB"/>
              </w:rPr>
            </w:pPr>
            <w:r w:rsidRPr="00992ADD">
              <w:rPr>
                <w:b/>
                <w:bCs/>
                <w:lang w:val="en-GB"/>
              </w:rPr>
              <w:t>100.0</w:t>
            </w:r>
          </w:p>
        </w:tc>
        <w:tc>
          <w:tcPr>
            <w:tcW w:w="1843" w:type="dxa"/>
            <w:tcBorders>
              <w:top w:val="double" w:sz="6" w:space="0" w:color="4F81BD"/>
              <w:bottom w:val="single" w:sz="8" w:space="0" w:color="4F81BD"/>
            </w:tcBorders>
          </w:tcPr>
          <w:p w:rsidR="006A5F1B" w:rsidRPr="00992ADD" w:rsidRDefault="006A5F1B" w:rsidP="000063E4">
            <w:pPr>
              <w:spacing w:line="240" w:lineRule="auto"/>
              <w:jc w:val="right"/>
              <w:rPr>
                <w:b/>
                <w:bCs/>
                <w:lang w:val="en-GB"/>
              </w:rPr>
            </w:pPr>
            <w:r w:rsidRPr="00992ADD">
              <w:rPr>
                <w:b/>
                <w:bCs/>
                <w:lang w:val="en-GB"/>
              </w:rPr>
              <w:t>26,257,352</w:t>
            </w:r>
          </w:p>
        </w:tc>
        <w:tc>
          <w:tcPr>
            <w:tcW w:w="992" w:type="dxa"/>
            <w:tcBorders>
              <w:top w:val="double" w:sz="6" w:space="0" w:color="4F81BD"/>
              <w:bottom w:val="single" w:sz="8" w:space="0" w:color="4F81BD"/>
              <w:right w:val="single" w:sz="8" w:space="0" w:color="4F81BD"/>
            </w:tcBorders>
          </w:tcPr>
          <w:p w:rsidR="006A5F1B" w:rsidRPr="00992ADD" w:rsidRDefault="006A5F1B" w:rsidP="00031015">
            <w:pPr>
              <w:spacing w:line="240" w:lineRule="auto"/>
              <w:jc w:val="center"/>
              <w:rPr>
                <w:b/>
                <w:bCs/>
                <w:lang w:val="en-GB"/>
              </w:rPr>
            </w:pPr>
            <w:r w:rsidRPr="00992ADD">
              <w:rPr>
                <w:b/>
                <w:bCs/>
                <w:lang w:val="en-GB"/>
              </w:rPr>
              <w:t>100.0</w:t>
            </w:r>
          </w:p>
        </w:tc>
      </w:tr>
    </w:tbl>
    <w:p w:rsidR="006A5F1B" w:rsidRPr="00992ADD" w:rsidRDefault="006A5F1B" w:rsidP="00EF3EA4">
      <w:pPr>
        <w:pStyle w:val="Heading2"/>
        <w:rPr>
          <w:lang w:val="en-GB"/>
        </w:rPr>
      </w:pPr>
      <w:bookmarkStart w:id="61" w:name="_Toc248303768"/>
      <w:r w:rsidRPr="00992ADD">
        <w:rPr>
          <w:lang w:val="en-GB"/>
        </w:rPr>
        <w:t>Natural Resources and Livelihoods</w:t>
      </w:r>
      <w:bookmarkEnd w:id="61"/>
    </w:p>
    <w:p w:rsidR="00F020E0" w:rsidRPr="00992ADD" w:rsidRDefault="006A5F1B" w:rsidP="00907D1B">
      <w:pPr>
        <w:rPr>
          <w:lang w:val="en-GB"/>
        </w:rPr>
      </w:pPr>
      <w:r w:rsidRPr="00992ADD">
        <w:rPr>
          <w:lang w:val="en-GB"/>
        </w:rPr>
        <w:t xml:space="preserve">There is a shared understanding among researchers, policy makers and development practitioners that many rural households in developing countries are </w:t>
      </w:r>
      <w:r w:rsidR="00056835">
        <w:rPr>
          <w:lang w:val="en-GB"/>
        </w:rPr>
        <w:t xml:space="preserve">highly </w:t>
      </w:r>
      <w:r w:rsidRPr="00992ADD">
        <w:rPr>
          <w:lang w:val="en-GB"/>
        </w:rPr>
        <w:t xml:space="preserve">dependent on natural resources. </w:t>
      </w:r>
      <w:r w:rsidR="00F020E0" w:rsidRPr="00992ADD">
        <w:rPr>
          <w:lang w:val="en-GB"/>
        </w:rPr>
        <w:t>Poor people often depend directly on non-cultivated natural resources. The World Ban</w:t>
      </w:r>
      <w:r w:rsidR="00056835">
        <w:rPr>
          <w:lang w:val="en-GB"/>
        </w:rPr>
        <w:t xml:space="preserve">k’s Forest Strategy notes that </w:t>
      </w:r>
      <w:r w:rsidR="00F020E0" w:rsidRPr="00992ADD">
        <w:rPr>
          <w:lang w:val="en-GB"/>
        </w:rPr>
        <w:t>more than 1.6 billion people depend to varying degrees on forests for their livelihoods. About 60 million indigenous people are almost wholly dependent on forests. Some 350 million who live within or adjacent to dense forests depend on them to a high degree for subsistence.</w:t>
      </w:r>
    </w:p>
    <w:p w:rsidR="00F020E0" w:rsidRPr="00992ADD" w:rsidRDefault="006A5F1B" w:rsidP="00907D1B">
      <w:pPr>
        <w:rPr>
          <w:lang w:val="en-GB"/>
        </w:rPr>
      </w:pPr>
      <w:r w:rsidRPr="00992ADD">
        <w:rPr>
          <w:lang w:val="en-GB"/>
        </w:rPr>
        <w:t xml:space="preserve">In recent years, there has been increasing interest in the contribution that natural resources make to local rural employment and income </w:t>
      </w:r>
      <w:r w:rsidR="00F020E0" w:rsidRPr="00992ADD">
        <w:rPr>
          <w:lang w:val="en-GB"/>
        </w:rPr>
        <w:t xml:space="preserve">also in Tanzania </w:t>
      </w:r>
      <w:r w:rsidRPr="00992ADD">
        <w:rPr>
          <w:lang w:val="en-GB"/>
        </w:rPr>
        <w:t xml:space="preserve">(FBD, 2008). </w:t>
      </w:r>
    </w:p>
    <w:p w:rsidR="006A5F1B" w:rsidRPr="00992ADD" w:rsidRDefault="006A5F1B" w:rsidP="00907D1B">
      <w:pPr>
        <w:rPr>
          <w:lang w:val="en-GB"/>
        </w:rPr>
      </w:pPr>
      <w:r w:rsidRPr="00992ADD">
        <w:rPr>
          <w:lang w:val="en-GB"/>
        </w:rPr>
        <w:t xml:space="preserve">With a few notable exceptions, however, there has been </w:t>
      </w:r>
      <w:r w:rsidR="00F020E0" w:rsidRPr="00992ADD">
        <w:rPr>
          <w:lang w:val="en-GB"/>
        </w:rPr>
        <w:t>limited</w:t>
      </w:r>
      <w:r w:rsidRPr="00992ADD">
        <w:rPr>
          <w:lang w:val="en-GB"/>
        </w:rPr>
        <w:t xml:space="preserve"> empirical research on the level of dependence across different socio-economic groups.</w:t>
      </w:r>
      <w:r w:rsidR="00F020E0" w:rsidRPr="00992ADD">
        <w:rPr>
          <w:lang w:val="en-GB"/>
        </w:rPr>
        <w:t xml:space="preserve"> </w:t>
      </w:r>
      <w:r w:rsidRPr="00992ADD">
        <w:rPr>
          <w:lang w:val="en-GB"/>
        </w:rPr>
        <w:t>The contribution of natural resources to the welfare of rural livelihoods is regularly overlooked in poverty surveys. Empirical investigation of dependency of natural resources may help to improve macro-level poverty estimates and improve policy planning and execution.</w:t>
      </w:r>
    </w:p>
    <w:p w:rsidR="006A5F1B" w:rsidRPr="00992ADD" w:rsidRDefault="006A5F1B" w:rsidP="00907D1B">
      <w:pPr>
        <w:rPr>
          <w:lang w:val="en-GB"/>
        </w:rPr>
      </w:pPr>
      <w:r w:rsidRPr="00992ADD">
        <w:rPr>
          <w:lang w:val="en-GB"/>
        </w:rPr>
        <w:t>In Tanzania</w:t>
      </w:r>
      <w:r w:rsidR="005D1E7C" w:rsidRPr="00992ADD">
        <w:rPr>
          <w:lang w:val="en-GB"/>
        </w:rPr>
        <w:t>,</w:t>
      </w:r>
      <w:r w:rsidRPr="00992ADD">
        <w:rPr>
          <w:lang w:val="en-GB"/>
        </w:rPr>
        <w:t xml:space="preserve"> </w:t>
      </w:r>
      <w:r w:rsidRPr="000063E4">
        <w:rPr>
          <w:b/>
          <w:lang w:val="en-GB"/>
        </w:rPr>
        <w:t>forests</w:t>
      </w:r>
      <w:r w:rsidRPr="00992ADD">
        <w:rPr>
          <w:lang w:val="en-GB"/>
        </w:rPr>
        <w:t xml:space="preserve"> provide about 75% of building materials and 100% of indigenous medicinal plants and supplementary food products. Furthermore, 95% of Tanzania’s energy consumption is in the form of fuelwood (URT, 1998); that consumption includes major input factors in rural industries such as tobacco curing and fish smoking. The fact that Tanzania is a net importer</w:t>
      </w:r>
      <w:r w:rsidR="00F020E0" w:rsidRPr="00992ADD">
        <w:rPr>
          <w:lang w:val="en-GB"/>
        </w:rPr>
        <w:t xml:space="preserve"> (!)</w:t>
      </w:r>
      <w:r w:rsidRPr="00992ADD">
        <w:rPr>
          <w:lang w:val="en-GB"/>
        </w:rPr>
        <w:t xml:space="preserve"> of forest products is a sign of lost opportunities in income generation for the local economy (World Bank, 2007).</w:t>
      </w:r>
    </w:p>
    <w:p w:rsidR="006A5F1B" w:rsidRPr="00992ADD" w:rsidRDefault="006A5F1B" w:rsidP="00907D1B">
      <w:pPr>
        <w:rPr>
          <w:lang w:val="en-GB"/>
        </w:rPr>
      </w:pPr>
      <w:r w:rsidRPr="00992ADD">
        <w:rPr>
          <w:lang w:val="en-GB"/>
        </w:rPr>
        <w:lastRenderedPageBreak/>
        <w:t xml:space="preserve">Forestry sub-sector is a potential economic undertaking for millions of workforce of Tanzania. Although the national statistics hardly reflect the entire economic benefits of the sub-sector, the </w:t>
      </w:r>
      <w:r w:rsidR="00F020E0" w:rsidRPr="00992ADD">
        <w:rPr>
          <w:lang w:val="en-GB"/>
        </w:rPr>
        <w:t xml:space="preserve">complex </w:t>
      </w:r>
      <w:r w:rsidRPr="00992ADD">
        <w:rPr>
          <w:lang w:val="en-GB"/>
        </w:rPr>
        <w:t xml:space="preserve">chain of activities within the sub-sector is capable of </w:t>
      </w:r>
      <w:r w:rsidR="00F020E0" w:rsidRPr="00992ADD">
        <w:rPr>
          <w:lang w:val="en-GB"/>
        </w:rPr>
        <w:t xml:space="preserve">formally or informally </w:t>
      </w:r>
      <w:r w:rsidRPr="00992ADD">
        <w:rPr>
          <w:lang w:val="en-GB"/>
        </w:rPr>
        <w:t xml:space="preserve">employing a good number of </w:t>
      </w:r>
      <w:r w:rsidR="00F020E0" w:rsidRPr="00992ADD">
        <w:rPr>
          <w:lang w:val="en-GB"/>
        </w:rPr>
        <w:t xml:space="preserve">relatively unskilled labour force utilizing simpler </w:t>
      </w:r>
      <w:r w:rsidRPr="00992ADD">
        <w:rPr>
          <w:lang w:val="en-GB"/>
        </w:rPr>
        <w:t>technology.</w:t>
      </w:r>
      <w:r w:rsidR="00D3763C" w:rsidRPr="00992ADD">
        <w:rPr>
          <w:lang w:val="en-GB"/>
        </w:rPr>
        <w:t xml:space="preserve"> Participatory Forest Management, successfully introduced and piloted in several area-based programmes, has already shown that communities in charge of forest management can earn substantial benefits in a sustainable manner, for example in the SULEDO Forest. GoT has a keen interest in seeing such practices being scaled up.</w:t>
      </w:r>
    </w:p>
    <w:p w:rsidR="00645907" w:rsidRPr="00992ADD" w:rsidRDefault="006A5F1B" w:rsidP="00907D1B">
      <w:pPr>
        <w:rPr>
          <w:lang w:val="en-GB"/>
        </w:rPr>
      </w:pPr>
      <w:r w:rsidRPr="000063E4">
        <w:rPr>
          <w:b/>
          <w:lang w:val="en-GB"/>
        </w:rPr>
        <w:t>Wildlife</w:t>
      </w:r>
      <w:r w:rsidRPr="00992ADD">
        <w:rPr>
          <w:lang w:val="en-GB"/>
        </w:rPr>
        <w:t xml:space="preserve"> sub-sector on the other hand, provides uncounted for subsistence values. Well over two thirds of the people eat bushmeat, with up to 95% of the rural population in Tanzania claiming that it is </w:t>
      </w:r>
      <w:r w:rsidR="00F020E0" w:rsidRPr="00992ADD">
        <w:rPr>
          <w:lang w:val="en-GB"/>
        </w:rPr>
        <w:t>one of their main</w:t>
      </w:r>
      <w:r w:rsidRPr="00992ADD">
        <w:rPr>
          <w:lang w:val="en-GB"/>
        </w:rPr>
        <w:t xml:space="preserve"> meat protein </w:t>
      </w:r>
      <w:proofErr w:type="gramStart"/>
      <w:r w:rsidRPr="00992ADD">
        <w:rPr>
          <w:lang w:val="en-GB"/>
        </w:rPr>
        <w:t>source</w:t>
      </w:r>
      <w:proofErr w:type="gramEnd"/>
      <w:r w:rsidRPr="00992ADD">
        <w:rPr>
          <w:lang w:val="en-GB"/>
        </w:rPr>
        <w:t xml:space="preserve">. </w:t>
      </w:r>
      <w:r w:rsidR="00F020E0" w:rsidRPr="00992ADD">
        <w:rPr>
          <w:lang w:val="en-GB"/>
        </w:rPr>
        <w:t>Part of the considerable proceeds from tourism is meant to be ploughed back to local communities, ‘compensating’ them for their limited access to land or wildlife. H</w:t>
      </w:r>
      <w:r w:rsidRPr="00992ADD">
        <w:rPr>
          <w:lang w:val="en-GB"/>
        </w:rPr>
        <w:t>owever, the potential for local development from wildlife-related tourism has not been fully tapped in most areas. In the Serengeti-Mara ecosystem, for example, the number of households earning income from tourism varies from 3 to 12 percent in Loliondo Game Reserve and Ngorongoro Conservation Area respectively (World Bank, 2007).</w:t>
      </w:r>
    </w:p>
    <w:p w:rsidR="006A5F1B" w:rsidRPr="00992ADD" w:rsidRDefault="006A5F1B" w:rsidP="00907D1B">
      <w:pPr>
        <w:rPr>
          <w:lang w:val="en-GB"/>
        </w:rPr>
      </w:pPr>
      <w:r w:rsidRPr="00992ADD">
        <w:rPr>
          <w:lang w:val="en-GB"/>
        </w:rPr>
        <w:t>It is hypothesized that absence of wildlife-related benefits provides little incentive for local communities to</w:t>
      </w:r>
      <w:r w:rsidR="00F020E0" w:rsidRPr="00992ADD">
        <w:rPr>
          <w:lang w:val="en-GB"/>
        </w:rPr>
        <w:t xml:space="preserve"> support conservation efforts. Consequently, h</w:t>
      </w:r>
      <w:r w:rsidRPr="00992ADD">
        <w:rPr>
          <w:lang w:val="en-GB"/>
        </w:rPr>
        <w:t xml:space="preserve">igh levels of illegal utilization and unsustainable use of wildlife resources persist, leading to a loss of opportunities for economic growth and poverty reduction. </w:t>
      </w:r>
    </w:p>
    <w:p w:rsidR="006A5F1B" w:rsidRPr="00992ADD" w:rsidRDefault="006A5F1B" w:rsidP="00907D1B">
      <w:pPr>
        <w:rPr>
          <w:lang w:val="en-GB"/>
        </w:rPr>
      </w:pPr>
      <w:r w:rsidRPr="00992ADD">
        <w:rPr>
          <w:lang w:val="en-GB"/>
        </w:rPr>
        <w:t>While poaching and illegal trafficking is often associated with adjacent communities (Kideghesho et al 2005), a study carried out in Katavi National Park showed that the majority of poachers did not reside in the villages adjacent to the park</w:t>
      </w:r>
      <w:r w:rsidRPr="00992ADD" w:rsidDel="00A92402">
        <w:rPr>
          <w:lang w:val="en-GB"/>
        </w:rPr>
        <w:t xml:space="preserve"> </w:t>
      </w:r>
      <w:r w:rsidRPr="00992ADD">
        <w:rPr>
          <w:lang w:val="en-GB"/>
        </w:rPr>
        <w:t>but rather in the district headquarters or further removed location (World Bank, 2005).</w:t>
      </w:r>
    </w:p>
    <w:p w:rsidR="006A5F1B" w:rsidRPr="00992ADD" w:rsidRDefault="006A5F1B" w:rsidP="00907D1B">
      <w:pPr>
        <w:rPr>
          <w:lang w:val="en-GB"/>
        </w:rPr>
      </w:pPr>
      <w:r w:rsidRPr="00992ADD">
        <w:rPr>
          <w:lang w:val="en-GB"/>
        </w:rPr>
        <w:t xml:space="preserve">To address some of these inherent problems, 1998 Wildlife Policy has prescribed the establishment of Wildlife Management Areas (WMAs) which will enable communities to manage wildlife on their lands and derive the benefits. The regulations detailing WMA procedures were released by the end of 2002. Some 16 pilot WMAs were proposed in Tanzania. </w:t>
      </w:r>
      <w:r w:rsidR="00F020E0" w:rsidRPr="00992ADD">
        <w:rPr>
          <w:lang w:val="en-GB"/>
        </w:rPr>
        <w:t xml:space="preserve">Area-based programmes helped </w:t>
      </w:r>
      <w:r w:rsidR="00D3763C" w:rsidRPr="00992ADD">
        <w:rPr>
          <w:lang w:val="en-GB"/>
        </w:rPr>
        <w:t xml:space="preserve">in recent years </w:t>
      </w:r>
      <w:r w:rsidR="00F020E0" w:rsidRPr="00992ADD">
        <w:rPr>
          <w:lang w:val="en-GB"/>
        </w:rPr>
        <w:t>to design and implement successful pilot</w:t>
      </w:r>
      <w:r w:rsidR="00D3763C" w:rsidRPr="00992ADD">
        <w:rPr>
          <w:lang w:val="en-GB"/>
        </w:rPr>
        <w:t xml:space="preserve"> WMAs that truly benefit local communities, for example the Burunge WMA. </w:t>
      </w:r>
      <w:r w:rsidRPr="00992ADD">
        <w:rPr>
          <w:lang w:val="en-GB"/>
        </w:rPr>
        <w:t xml:space="preserve">Out of these, ten have </w:t>
      </w:r>
      <w:r w:rsidR="00056835">
        <w:rPr>
          <w:lang w:val="en-GB"/>
        </w:rPr>
        <w:t xml:space="preserve">already </w:t>
      </w:r>
      <w:r w:rsidRPr="00992ADD">
        <w:rPr>
          <w:lang w:val="en-GB"/>
        </w:rPr>
        <w:t>attained Authorized Association (AA) status.</w:t>
      </w:r>
    </w:p>
    <w:p w:rsidR="006A5F1B" w:rsidRPr="00992ADD" w:rsidRDefault="006A5F1B" w:rsidP="00907D1B">
      <w:pPr>
        <w:rPr>
          <w:lang w:val="en-GB"/>
        </w:rPr>
      </w:pPr>
      <w:r w:rsidRPr="00992ADD">
        <w:rPr>
          <w:lang w:val="en-GB"/>
        </w:rPr>
        <w:t xml:space="preserve">Marine </w:t>
      </w:r>
      <w:r w:rsidRPr="000063E4">
        <w:rPr>
          <w:b/>
          <w:lang w:val="en-GB"/>
        </w:rPr>
        <w:t>Fisheries</w:t>
      </w:r>
      <w:r w:rsidRPr="00992ADD">
        <w:rPr>
          <w:lang w:val="en-GB"/>
        </w:rPr>
        <w:t xml:space="preserve"> have a significant importance for employment and income levels along the coastal regions in Tanzania. Poverty along coastal regions is widespread, on average 85 </w:t>
      </w:r>
      <w:r w:rsidR="00110671">
        <w:rPr>
          <w:lang w:val="en-GB"/>
        </w:rPr>
        <w:t>%</w:t>
      </w:r>
      <w:r w:rsidRPr="00992ADD">
        <w:rPr>
          <w:lang w:val="en-GB"/>
        </w:rPr>
        <w:t xml:space="preserve"> of the sample population of a survey conducted for the “Blueprint 2050” study survives on less than a dollar a day (World Bank, 2005). The average monthly per capita consumption expenditures in 2003 for the sample population of the same study </w:t>
      </w:r>
      <w:proofErr w:type="gramStart"/>
      <w:r w:rsidRPr="00992ADD">
        <w:rPr>
          <w:lang w:val="en-GB"/>
        </w:rPr>
        <w:t>was</w:t>
      </w:r>
      <w:proofErr w:type="gramEnd"/>
      <w:r w:rsidRPr="00992ADD">
        <w:rPr>
          <w:lang w:val="en-GB"/>
        </w:rPr>
        <w:t xml:space="preserve"> about USD 21. This is roughly two-thirds of the established poverty line of USD 30 (Ruitenbeck, et. al., 2005).</w:t>
      </w:r>
    </w:p>
    <w:p w:rsidR="006A5F1B" w:rsidRPr="00992ADD" w:rsidRDefault="006A5F1B" w:rsidP="00907D1B">
      <w:pPr>
        <w:rPr>
          <w:lang w:val="en-GB"/>
        </w:rPr>
      </w:pPr>
      <w:r w:rsidRPr="00992ADD">
        <w:rPr>
          <w:lang w:val="en-GB"/>
        </w:rPr>
        <w:t>Outside the urban centres, marine fisheries are a vital source of employment and income as well as an important source of nutrition and alternative to expensive meat. Direct benefits of marine fisheries to the local population are presently derived from artisanal fisheries and fish by-catch from prawn fishing, which is sold on the domestic market.</w:t>
      </w:r>
    </w:p>
    <w:p w:rsidR="006A5F1B" w:rsidRPr="00992ADD" w:rsidRDefault="006A5F1B" w:rsidP="00907D1B">
      <w:pPr>
        <w:rPr>
          <w:lang w:val="en-GB"/>
        </w:rPr>
      </w:pPr>
      <w:r w:rsidRPr="00992ADD">
        <w:rPr>
          <w:lang w:val="en-GB"/>
        </w:rPr>
        <w:lastRenderedPageBreak/>
        <w:t>While commercial fisheries, in particular in the EEZ, represent potential for economic growth, the impact on poverty reduction will depend on how the license revenue earned by the Government is translated into benefits for local people. The effect of Fisheries Agreements on poverty reduction will depend on the creation of economic “spin-offs” and associated development activities. These are expected to be negligible as no fish is expected to be landed ashore and few supplies will be sourced from the country (World Bank, 2005). It is for example, unlikely that foreign vessels will employ Tanzanian nationals as crews in addition to what is stipulated in the Fisheries Agreements. If none such “spin-off” effects are created, the net impact of commercial fisheries on poverty reduction may be negative, provided that it competes with artisanal fisheries over the same resource.</w:t>
      </w:r>
    </w:p>
    <w:p w:rsidR="006A5F1B" w:rsidRPr="00992ADD" w:rsidRDefault="00907D1B" w:rsidP="00907D1B">
      <w:pPr>
        <w:rPr>
          <w:lang w:val="en-GB"/>
        </w:rPr>
      </w:pPr>
      <w:r w:rsidRPr="00992ADD">
        <w:rPr>
          <w:lang w:val="en-GB"/>
        </w:rPr>
        <w:t>Although EEZ Fisheries and artisanal f</w:t>
      </w:r>
      <w:r w:rsidR="006A5F1B" w:rsidRPr="00992ADD">
        <w:rPr>
          <w:lang w:val="en-GB"/>
        </w:rPr>
        <w:t>isheries cover different zones, foreign vessels sometimes transect from the EEZ into coastal zone. It will consequently be important to impose strict policy measures to protect the resource rights of the local population. Otherwise, poverty might be aggravated as a livelihood base is withdrawn while catch by foreign vessels, who can access the EEZ water and have more efficient technology increases.</w:t>
      </w:r>
    </w:p>
    <w:p w:rsidR="006A5F1B" w:rsidRPr="00992ADD" w:rsidRDefault="006A5F1B" w:rsidP="00907D1B">
      <w:pPr>
        <w:rPr>
          <w:lang w:val="en-GB"/>
        </w:rPr>
      </w:pPr>
      <w:r w:rsidRPr="00992ADD">
        <w:rPr>
          <w:lang w:val="en-GB"/>
        </w:rPr>
        <w:t>The competition for scarce natural resources has changed the constellation among actor</w:t>
      </w:r>
      <w:r w:rsidR="00110671">
        <w:rPr>
          <w:lang w:val="en-GB"/>
        </w:rPr>
        <w:t xml:space="preserve">s. </w:t>
      </w:r>
      <w:r w:rsidR="00110671" w:rsidRPr="00110671">
        <w:rPr>
          <w:i/>
          <w:lang w:val="en-GB"/>
        </w:rPr>
        <w:t>‘The Lake is no longer ours’</w:t>
      </w:r>
      <w:r w:rsidRPr="00992ADD">
        <w:rPr>
          <w:lang w:val="en-GB"/>
        </w:rPr>
        <w:t xml:space="preserve">, lament tens of thousands of fishermen and fisherwomen around Lake Victoria after foreign investors, the national elite and the Government have gained control over the </w:t>
      </w:r>
      <w:r w:rsidR="00110671">
        <w:rPr>
          <w:lang w:val="en-GB"/>
        </w:rPr>
        <w:t xml:space="preserve">major </w:t>
      </w:r>
      <w:r w:rsidRPr="00992ADD">
        <w:rPr>
          <w:lang w:val="en-GB"/>
        </w:rPr>
        <w:t>fish resources.</w:t>
      </w:r>
      <w:r w:rsidR="00D3763C" w:rsidRPr="00992ADD">
        <w:rPr>
          <w:lang w:val="en-GB"/>
        </w:rPr>
        <w:t xml:space="preserve"> Yet </w:t>
      </w:r>
      <w:r w:rsidR="00110671">
        <w:rPr>
          <w:lang w:val="en-GB"/>
        </w:rPr>
        <w:t xml:space="preserve">it has to be acknowledged that </w:t>
      </w:r>
      <w:r w:rsidR="00D3763C" w:rsidRPr="00992ADD">
        <w:rPr>
          <w:lang w:val="en-GB"/>
        </w:rPr>
        <w:t xml:space="preserve">the fish industries </w:t>
      </w:r>
      <w:r w:rsidR="00110671">
        <w:rPr>
          <w:lang w:val="en-GB"/>
        </w:rPr>
        <w:t xml:space="preserve">actually </w:t>
      </w:r>
      <w:r w:rsidR="00D3763C" w:rsidRPr="00992ADD">
        <w:rPr>
          <w:lang w:val="en-GB"/>
        </w:rPr>
        <w:t>maintain a large number of fishermen and people working in their related support services as well as those trading locally in processed fish products.</w:t>
      </w:r>
    </w:p>
    <w:p w:rsidR="006A5F1B" w:rsidRPr="00992ADD" w:rsidRDefault="006A5F1B" w:rsidP="00907D1B">
      <w:pPr>
        <w:rPr>
          <w:lang w:val="en-GB"/>
        </w:rPr>
      </w:pPr>
      <w:r w:rsidRPr="00992ADD">
        <w:rPr>
          <w:lang w:val="en-GB"/>
        </w:rPr>
        <w:t>There are major conflicts about natural resources, and such conflicts take place at several levels. Each natural resource leads to its own type of conflict. Many researchers talk about “the natural resources curse” which is highly relevant concept for Africa, including Tanzania (Collier, 2007). Tanzania has not been successful in managing its natural resources in a sustainable and equitable manner, nor has the country been able to achieve significant economic growth in its utilization of these resources.</w:t>
      </w:r>
    </w:p>
    <w:p w:rsidR="000063E4" w:rsidRDefault="000063E4" w:rsidP="000063E4">
      <w:pPr>
        <w:pStyle w:val="Heading3"/>
        <w:rPr>
          <w:lang w:val="en-GB"/>
        </w:rPr>
      </w:pPr>
      <w:bookmarkStart w:id="62" w:name="_Toc248303769"/>
      <w:r>
        <w:rPr>
          <w:lang w:val="en-GB"/>
        </w:rPr>
        <w:t>Loss of revenue</w:t>
      </w:r>
      <w:bookmarkEnd w:id="62"/>
    </w:p>
    <w:p w:rsidR="006A5F1B" w:rsidRPr="00992ADD" w:rsidRDefault="006A5F1B" w:rsidP="00907D1B">
      <w:pPr>
        <w:rPr>
          <w:lang w:val="en-GB"/>
        </w:rPr>
      </w:pPr>
      <w:r w:rsidRPr="00992ADD">
        <w:rPr>
          <w:lang w:val="en-GB"/>
        </w:rPr>
        <w:t xml:space="preserve">A comprehensive study conducted after the completion of the famous “Mkapa Bridge” </w:t>
      </w:r>
      <w:r w:rsidR="00110671">
        <w:rPr>
          <w:lang w:val="en-GB"/>
        </w:rPr>
        <w:t xml:space="preserve">in South-Eastern Tanzania </w:t>
      </w:r>
      <w:r w:rsidRPr="00992ADD">
        <w:rPr>
          <w:lang w:val="en-GB"/>
        </w:rPr>
        <w:t xml:space="preserve">showed </w:t>
      </w:r>
      <w:r w:rsidR="00110671">
        <w:rPr>
          <w:lang w:val="en-GB"/>
        </w:rPr>
        <w:t xml:space="preserve">an upsurge in </w:t>
      </w:r>
      <w:r w:rsidRPr="00992ADD">
        <w:rPr>
          <w:lang w:val="en-GB"/>
        </w:rPr>
        <w:t>extensive illegal exploitation of forests. Logs worth tens of millions of USD were exported illegally</w:t>
      </w:r>
      <w:r w:rsidR="00110671">
        <w:rPr>
          <w:lang w:val="en-GB"/>
        </w:rPr>
        <w:t>, primarily</w:t>
      </w:r>
      <w:r w:rsidRPr="00992ADD">
        <w:rPr>
          <w:lang w:val="en-GB"/>
        </w:rPr>
        <w:t xml:space="preserve"> to China and other countries in Asia. Taxes and royalties were paid for only four </w:t>
      </w:r>
      <w:r w:rsidR="00110671">
        <w:rPr>
          <w:lang w:val="en-GB"/>
        </w:rPr>
        <w:t>%</w:t>
      </w:r>
      <w:r w:rsidRPr="00992ADD">
        <w:rPr>
          <w:lang w:val="en-GB"/>
        </w:rPr>
        <w:t xml:space="preserve"> of the logs that were harvested. The study estimated that Tanzania annually lost USD 52 million of its potential revenue, due to illegal logging (Milledge, 2007).</w:t>
      </w:r>
    </w:p>
    <w:p w:rsidR="00AC04AF" w:rsidRDefault="006A5F1B" w:rsidP="00AC04AF">
      <w:pPr>
        <w:rPr>
          <w:lang w:val="en-GB"/>
        </w:rPr>
      </w:pPr>
      <w:r w:rsidRPr="00992ADD">
        <w:rPr>
          <w:lang w:val="en-GB"/>
        </w:rPr>
        <w:t xml:space="preserve">Reports from the fisheries and wildlife sectors also show that politicians and representatives of the Government allow these resources to be plundered by national and international companies, provided they themselves obtain a share of the profit made by the companies. Both in the fisheries and wildlife subsectors, licenses are allocated to investors at a price that is only a fraction of the market price. Corrupt representatives of the Government earn huge amounts of money that should have gone into the Treasury. The development partners in Dar es Salaam recently notified the Government that the fees which the Government received from the wildlife subsector were minimal. The Government only charged USD 8,000 for hunting blocks that had much higher market values. The Government accepted the complaint by the development partners and increased the fees to USD 40,000 per block. However, many of the politicians who control these hunting blocks resisted the move and argued against. They argued that increased fees would lower their profit margins and </w:t>
      </w:r>
      <w:r w:rsidRPr="00992ADD">
        <w:rPr>
          <w:lang w:val="en-GB"/>
        </w:rPr>
        <w:lastRenderedPageBreak/>
        <w:t>therefore demanded that they should remain at the old levels (British High Commission, Dar es Salaam, 2007).</w:t>
      </w:r>
    </w:p>
    <w:p w:rsidR="00AC04AF" w:rsidRDefault="006A5F1B" w:rsidP="00AC04AF">
      <w:pPr>
        <w:rPr>
          <w:lang w:val="en-GB"/>
        </w:rPr>
      </w:pPr>
      <w:r w:rsidRPr="00AC04AF">
        <w:t xml:space="preserve">The trawlers (about 150 coming from EU countries and the Far East) that operate within </w:t>
      </w:r>
      <w:r w:rsidR="00C920CB" w:rsidRPr="00AC04AF">
        <w:t xml:space="preserve">the </w:t>
      </w:r>
      <w:r w:rsidRPr="00AC04AF">
        <w:t>Exclusive Economic Zone in the Indian Ocean only pay USD 18,000 annually to obtain a license. On a good day of fishing, the trawlers are able to catch fish of the same value as the annual fees. It has been estimated that if the Government had charged Market Value of these licences, the Treasury could have collected USD 20 million annually for the t</w:t>
      </w:r>
      <w:r w:rsidR="00110671">
        <w:t>rawlers’ licenses (Development P</w:t>
      </w:r>
      <w:r w:rsidRPr="00AC04AF">
        <w:t>artner Group, Dar es Salaam, 2005). It is also well known that the</w:t>
      </w:r>
      <w:r w:rsidR="00110671">
        <w:t xml:space="preserve"> export of </w:t>
      </w:r>
      <w:proofErr w:type="gramStart"/>
      <w:r w:rsidR="00110671">
        <w:t>n</w:t>
      </w:r>
      <w:r w:rsidRPr="00AC04AF">
        <w:t>ile</w:t>
      </w:r>
      <w:proofErr w:type="gramEnd"/>
      <w:r w:rsidRPr="00AC04AF">
        <w:t xml:space="preserve"> perch from Lake Victoria has been </w:t>
      </w:r>
      <w:r w:rsidR="00110671">
        <w:t xml:space="preserve">heavily </w:t>
      </w:r>
      <w:r w:rsidRPr="00AC04AF">
        <w:t>underreported for many years in order to avoid taxation.</w:t>
      </w:r>
    </w:p>
    <w:p w:rsidR="006A5F1B" w:rsidRPr="00D11179" w:rsidRDefault="00AC04AF" w:rsidP="00D11179">
      <w:pPr>
        <w:pStyle w:val="Heading1"/>
      </w:pPr>
      <w:r>
        <w:rPr>
          <w:lang w:val="en-GB"/>
        </w:rPr>
        <w:br w:type="page"/>
      </w:r>
      <w:bookmarkStart w:id="63" w:name="_Toc248303770"/>
      <w:r w:rsidR="006A5F1B" w:rsidRPr="00D11179">
        <w:lastRenderedPageBreak/>
        <w:t>Institutional framework for local NR Management</w:t>
      </w:r>
      <w:bookmarkEnd w:id="63"/>
    </w:p>
    <w:p w:rsidR="006A5F1B" w:rsidRPr="00992ADD" w:rsidRDefault="006A5F1B" w:rsidP="000146AB">
      <w:pPr>
        <w:pStyle w:val="Heading2"/>
        <w:rPr>
          <w:lang w:val="en-GB"/>
        </w:rPr>
      </w:pPr>
      <w:bookmarkStart w:id="64" w:name="_Toc248303771"/>
      <w:r w:rsidRPr="00992ADD">
        <w:rPr>
          <w:lang w:val="en-GB"/>
        </w:rPr>
        <w:t>Local Government Administrative Structure and Functions</w:t>
      </w:r>
      <w:bookmarkEnd w:id="64"/>
    </w:p>
    <w:p w:rsidR="006A5F1B" w:rsidRPr="00992ADD" w:rsidRDefault="006A5F1B" w:rsidP="00907D1B">
      <w:pPr>
        <w:rPr>
          <w:lang w:val="en-GB"/>
        </w:rPr>
      </w:pPr>
      <w:r w:rsidRPr="00992ADD">
        <w:rPr>
          <w:lang w:val="en-GB"/>
        </w:rPr>
        <w:t xml:space="preserve">In this section we provide a brief overview of the </w:t>
      </w:r>
      <w:r w:rsidR="00C920CB" w:rsidRPr="00992ADD">
        <w:rPr>
          <w:lang w:val="en-GB"/>
        </w:rPr>
        <w:t xml:space="preserve">institutional framework, the </w:t>
      </w:r>
      <w:r w:rsidRPr="00992ADD">
        <w:rPr>
          <w:lang w:val="en-GB"/>
        </w:rPr>
        <w:t xml:space="preserve">local government system </w:t>
      </w:r>
      <w:r w:rsidR="00C920CB" w:rsidRPr="00992ADD">
        <w:rPr>
          <w:lang w:val="en-GB"/>
        </w:rPr>
        <w:t xml:space="preserve">and relevant sector policies </w:t>
      </w:r>
      <w:r w:rsidRPr="00992ADD">
        <w:rPr>
          <w:lang w:val="en-GB"/>
        </w:rPr>
        <w:t xml:space="preserve">in Tanzania of relevance for understanding potential scope and challenges for integration of NRM in local governments in Tanzania.  </w:t>
      </w:r>
    </w:p>
    <w:p w:rsidR="006A5F1B" w:rsidRPr="00992ADD" w:rsidRDefault="00C920CB" w:rsidP="00907D1B">
      <w:pPr>
        <w:rPr>
          <w:lang w:val="en-GB"/>
        </w:rPr>
      </w:pPr>
      <w:r w:rsidRPr="00992ADD">
        <w:rPr>
          <w:lang w:val="en-GB"/>
        </w:rPr>
        <w:t>T</w:t>
      </w:r>
      <w:r w:rsidR="006A5F1B" w:rsidRPr="00992ADD">
        <w:rPr>
          <w:lang w:val="en-GB"/>
        </w:rPr>
        <w:t xml:space="preserve">he Government of Tanzania on the mainland over the last decade has pursued a decentralisation policy that has increased the importance of local government structures in delivery of the most important basic services. The system is in the rural areas based on District councils with an additional layer of Villages with their own local government status. The latter </w:t>
      </w:r>
      <w:r w:rsidR="00110671">
        <w:rPr>
          <w:lang w:val="en-GB"/>
        </w:rPr>
        <w:t xml:space="preserve">have the potential to </w:t>
      </w:r>
      <w:r w:rsidR="006A5F1B" w:rsidRPr="00992ADD">
        <w:rPr>
          <w:lang w:val="en-GB"/>
        </w:rPr>
        <w:t xml:space="preserve">play a significant role in natural resource management issues. </w:t>
      </w:r>
    </w:p>
    <w:p w:rsidR="006A5F1B" w:rsidRPr="00992ADD" w:rsidRDefault="006A5F1B" w:rsidP="00907D1B">
      <w:pPr>
        <w:rPr>
          <w:lang w:val="en-GB"/>
        </w:rPr>
      </w:pPr>
      <w:r w:rsidRPr="00992ADD">
        <w:rPr>
          <w:lang w:val="en-GB"/>
        </w:rPr>
        <w:t>In Zanzibar the situation is quite different: even though local government structures have been established in law, they remain far less resourced than in the mainland and play only an insignificant role in delivery of basic services with some role in selected natural resource management issues.</w:t>
      </w:r>
    </w:p>
    <w:p w:rsidR="006A5F1B" w:rsidRPr="00992ADD" w:rsidRDefault="006A5F1B" w:rsidP="000146AB">
      <w:pPr>
        <w:pStyle w:val="Heading3"/>
        <w:rPr>
          <w:lang w:val="en-GB"/>
        </w:rPr>
      </w:pPr>
      <w:bookmarkStart w:id="65" w:name="_Toc205201837"/>
      <w:bookmarkStart w:id="66" w:name="_Toc248303772"/>
      <w:r w:rsidRPr="00992ADD">
        <w:rPr>
          <w:lang w:val="en-GB"/>
        </w:rPr>
        <w:t xml:space="preserve">LG </w:t>
      </w:r>
      <w:bookmarkEnd w:id="65"/>
      <w:r w:rsidRPr="00992ADD">
        <w:rPr>
          <w:lang w:val="en-GB"/>
        </w:rPr>
        <w:t>Administrative Structures</w:t>
      </w:r>
      <w:bookmarkEnd w:id="66"/>
    </w:p>
    <w:p w:rsidR="00C920CB" w:rsidRPr="00992ADD" w:rsidRDefault="006A5F1B" w:rsidP="00907D1B">
      <w:pPr>
        <w:rPr>
          <w:lang w:val="en-GB"/>
        </w:rPr>
      </w:pPr>
      <w:r w:rsidRPr="00992ADD">
        <w:rPr>
          <w:lang w:val="en-GB"/>
        </w:rPr>
        <w:t xml:space="preserve">The current local government system in the rural areas of Tanzania mainland is a </w:t>
      </w:r>
      <w:r w:rsidRPr="00992ADD">
        <w:rPr>
          <w:i/>
          <w:lang w:val="en-GB"/>
        </w:rPr>
        <w:t>two-tier LG system</w:t>
      </w:r>
      <w:r w:rsidRPr="00992ADD">
        <w:rPr>
          <w:lang w:val="en-GB"/>
        </w:rPr>
        <w:t xml:space="preserve"> with LG Councils at District and Village Levels. In addition the LG system operates with administrative committees at ward and sub-village (Kitongoji) levels. The same system of fully-fledged LG Councils at community is not found in urban areas where only administrative units are found below the respective urban authorities. </w:t>
      </w:r>
      <w:r w:rsidR="00C920CB" w:rsidRPr="00992ADD">
        <w:rPr>
          <w:lang w:val="en-GB"/>
        </w:rPr>
        <w:t>(</w:t>
      </w:r>
      <w:r w:rsidRPr="00992ADD">
        <w:rPr>
          <w:lang w:val="en-GB"/>
        </w:rPr>
        <w:t>See Figure 2 for an overview of number and types of LG structures</w:t>
      </w:r>
      <w:r w:rsidR="00C920CB" w:rsidRPr="00992ADD">
        <w:rPr>
          <w:lang w:val="en-GB"/>
        </w:rPr>
        <w:t>)</w:t>
      </w:r>
      <w:r w:rsidRPr="00992ADD">
        <w:rPr>
          <w:lang w:val="en-GB"/>
        </w:rPr>
        <w:t xml:space="preserve">. </w:t>
      </w:r>
    </w:p>
    <w:p w:rsidR="006A5F1B" w:rsidRPr="00992ADD" w:rsidRDefault="006A5F1B" w:rsidP="00907D1B">
      <w:pPr>
        <w:rPr>
          <w:lang w:val="en-GB"/>
        </w:rPr>
      </w:pPr>
      <w:r w:rsidRPr="00992ADD">
        <w:rPr>
          <w:lang w:val="en-GB"/>
        </w:rPr>
        <w:t xml:space="preserve">The number of LG structures has increased significantly over the last four years; the major changes are results of urbanization and decisions regarding formalizing the urban local government status of a number of upcoming or existing urban settlements that previously haven’t been declared as urban areas. The number of rural local governments has also increased but not so drastically. </w:t>
      </w:r>
    </w:p>
    <w:p w:rsidR="006A5F1B" w:rsidRPr="00992ADD" w:rsidRDefault="006A5F1B" w:rsidP="00907D1B">
      <w:pPr>
        <w:rPr>
          <w:lang w:val="en-GB"/>
        </w:rPr>
      </w:pPr>
      <w:r w:rsidRPr="00992ADD">
        <w:rPr>
          <w:lang w:val="en-GB"/>
        </w:rPr>
        <w:t xml:space="preserve">In addition to the LG structures, Tanzania also has a system of </w:t>
      </w:r>
      <w:r w:rsidRPr="00992ADD">
        <w:rPr>
          <w:i/>
          <w:lang w:val="en-GB"/>
        </w:rPr>
        <w:t>deconcentrated administrations</w:t>
      </w:r>
      <w:r w:rsidRPr="00992ADD">
        <w:rPr>
          <w:lang w:val="en-GB"/>
        </w:rPr>
        <w:t xml:space="preserve">; the Regional Administrations, which includes a secretariat at regional level and staff at district and divisional level.  In principle the Regional Administration is primarily to play oversight and advisory functions to LGAs that in principle are main implementers of local serviced delivery of most basic services. </w:t>
      </w:r>
    </w:p>
    <w:p w:rsidR="006A5F1B" w:rsidRPr="00992ADD" w:rsidRDefault="006A5F1B" w:rsidP="00907D1B">
      <w:pPr>
        <w:rPr>
          <w:lang w:val="en-GB"/>
        </w:rPr>
      </w:pPr>
      <w:r w:rsidRPr="00992ADD">
        <w:rPr>
          <w:lang w:val="en-GB"/>
        </w:rPr>
        <w:t xml:space="preserve">Local governments are </w:t>
      </w:r>
      <w:r w:rsidR="00C920CB" w:rsidRPr="00992ADD">
        <w:rPr>
          <w:lang w:val="en-GB"/>
        </w:rPr>
        <w:t xml:space="preserve">meant to be </w:t>
      </w:r>
      <w:r w:rsidRPr="00992ADD">
        <w:rPr>
          <w:lang w:val="en-GB"/>
        </w:rPr>
        <w:t xml:space="preserve">primary held </w:t>
      </w:r>
      <w:r w:rsidRPr="00992ADD">
        <w:rPr>
          <w:i/>
          <w:lang w:val="en-GB"/>
        </w:rPr>
        <w:t>accountable</w:t>
      </w:r>
      <w:r w:rsidRPr="00992ADD">
        <w:rPr>
          <w:lang w:val="en-GB"/>
        </w:rPr>
        <w:t xml:space="preserve"> to their citizens through regular elections held in rural areas at district and village level. The two types of elections are managed by the National Election Committee and PMO-RALG respectively. It is mandatory for candidates to be nominated by a political party. The fact that individuals cannot stand for elections has caused some critique (Shivji et al 1999) as it in a situation of significant one-party dominance (CCM) and in particular at village level may be a hindrance for wider citizen choice. </w:t>
      </w:r>
    </w:p>
    <w:p w:rsidR="00F01AB3" w:rsidRPr="00992ADD" w:rsidRDefault="006A5F1B" w:rsidP="00907D1B">
      <w:pPr>
        <w:rPr>
          <w:lang w:val="en-GB"/>
        </w:rPr>
      </w:pPr>
      <w:r w:rsidRPr="00992ADD">
        <w:rPr>
          <w:lang w:val="en-GB"/>
        </w:rPr>
        <w:t xml:space="preserve">Surveys from REPOA (2003 and 2006) indicate that citizens feel that the </w:t>
      </w:r>
      <w:r w:rsidRPr="00992ADD">
        <w:rPr>
          <w:i/>
          <w:lang w:val="en-GB"/>
        </w:rPr>
        <w:t>lowest</w:t>
      </w:r>
      <w:r w:rsidRPr="00992ADD">
        <w:rPr>
          <w:lang w:val="en-GB"/>
        </w:rPr>
        <w:t xml:space="preserve"> level of local governments are more accountable than the higher levels. During the last decade, several sector specific local institutions have emerged in order to enhance local service providers’ accountability to local citizens. However, the relationship between these sector specific user groups/committees and the general local government structures is occasionally confused and lead in some instances to </w:t>
      </w:r>
      <w:r w:rsidRPr="00992ADD">
        <w:rPr>
          <w:lang w:val="en-GB"/>
        </w:rPr>
        <w:lastRenderedPageBreak/>
        <w:t>undermining of the general local government struc</w:t>
      </w:r>
      <w:r w:rsidR="00FE12A8" w:rsidRPr="00992ADD">
        <w:rPr>
          <w:lang w:val="en-GB"/>
        </w:rPr>
        <w:t>tures. During field work we</w:t>
      </w:r>
      <w:r w:rsidRPr="00992ADD">
        <w:rPr>
          <w:lang w:val="en-GB"/>
        </w:rPr>
        <w:t xml:space="preserve"> explore</w:t>
      </w:r>
      <w:r w:rsidR="00FE12A8" w:rsidRPr="00992ADD">
        <w:rPr>
          <w:lang w:val="en-GB"/>
        </w:rPr>
        <w:t>d</w:t>
      </w:r>
      <w:r w:rsidRPr="00992ADD">
        <w:rPr>
          <w:lang w:val="en-GB"/>
        </w:rPr>
        <w:t xml:space="preserve"> the extent to which this </w:t>
      </w:r>
      <w:r w:rsidR="00FE12A8" w:rsidRPr="00992ADD">
        <w:rPr>
          <w:lang w:val="en-GB"/>
        </w:rPr>
        <w:t>was</w:t>
      </w:r>
      <w:r w:rsidRPr="00992ADD">
        <w:rPr>
          <w:lang w:val="en-GB"/>
        </w:rPr>
        <w:t xml:space="preserve"> be an issue with the specific institutions created for LGAs management of NRM. </w:t>
      </w:r>
    </w:p>
    <w:p w:rsidR="00F01AB3" w:rsidRPr="00992ADD" w:rsidRDefault="00F01AB3" w:rsidP="00EF3EA4">
      <w:pPr>
        <w:pStyle w:val="Heading3"/>
        <w:rPr>
          <w:lang w:val="en-GB"/>
        </w:rPr>
      </w:pPr>
      <w:bookmarkStart w:id="67" w:name="_Toc248303773"/>
      <w:r w:rsidRPr="00992ADD">
        <w:rPr>
          <w:lang w:val="en-GB"/>
        </w:rPr>
        <w:t>Assignment of NRM functions to LGA according to LG Legislation</w:t>
      </w:r>
      <w:bookmarkEnd w:id="67"/>
    </w:p>
    <w:p w:rsidR="00F01AB3" w:rsidRPr="00992ADD" w:rsidRDefault="00F01AB3" w:rsidP="00907D1B">
      <w:pPr>
        <w:rPr>
          <w:lang w:val="en-GB"/>
        </w:rPr>
      </w:pPr>
      <w:r w:rsidRPr="00992ADD">
        <w:rPr>
          <w:lang w:val="en-GB"/>
        </w:rPr>
        <w:t>Under the Local Government Laws, 1982 No.7 (District Authorities) and No.8 (Urban Authorities), LGAs have been assigned wide-ranging, but also very broad and occasionally vaguely formulated functions, including the major social sectors such as primary education, primary health care, rural water supply as well as local government roads, agricultural development and a broad range of natural resource management issues discussed in more detail further below.</w:t>
      </w:r>
    </w:p>
    <w:p w:rsidR="00F01AB3" w:rsidRPr="00992ADD" w:rsidRDefault="00F01AB3" w:rsidP="00907D1B">
      <w:pPr>
        <w:rPr>
          <w:lang w:val="en-GB"/>
        </w:rPr>
      </w:pPr>
      <w:r w:rsidRPr="00992ADD">
        <w:rPr>
          <w:lang w:val="en-GB"/>
        </w:rPr>
        <w:t>The Local Government legislation is fairly general and brief regarding the specific mandate of local governments in management of natural resources, however it is for instance stated (Local Government/District Authoriti</w:t>
      </w:r>
      <w:r w:rsidR="00110671">
        <w:rPr>
          <w:lang w:val="en-GB"/>
        </w:rPr>
        <w:t xml:space="preserve">es Act 1982, Section 118) that </w:t>
      </w:r>
      <w:r w:rsidR="00110671" w:rsidRPr="00110671">
        <w:rPr>
          <w:i/>
          <w:lang w:val="en-GB"/>
        </w:rPr>
        <w:t>‘</w:t>
      </w:r>
      <w:r w:rsidRPr="00110671">
        <w:rPr>
          <w:i/>
          <w:lang w:val="en-GB"/>
        </w:rPr>
        <w:t xml:space="preserve">it shall be the function of </w:t>
      </w:r>
      <w:r w:rsidR="00907D1B" w:rsidRPr="00110671">
        <w:rPr>
          <w:i/>
          <w:lang w:val="en-GB"/>
        </w:rPr>
        <w:t>every District Council to</w:t>
      </w:r>
      <w:r w:rsidR="00110671" w:rsidRPr="00110671">
        <w:rPr>
          <w:i/>
          <w:lang w:val="en-GB"/>
        </w:rPr>
        <w:t xml:space="preserve"> f</w:t>
      </w:r>
      <w:r w:rsidRPr="00110671">
        <w:rPr>
          <w:i/>
          <w:lang w:val="en-GB"/>
        </w:rPr>
        <w:t>ormulate, coordinate and supervise the implementation of all plans for the economic, commercial, ind</w:t>
      </w:r>
      <w:r w:rsidR="00110671" w:rsidRPr="00110671">
        <w:rPr>
          <w:i/>
          <w:lang w:val="en-GB"/>
        </w:rPr>
        <w:t xml:space="preserve">ustrial and social development’ </w:t>
      </w:r>
      <w:r w:rsidR="00110671">
        <w:rPr>
          <w:lang w:val="en-GB"/>
        </w:rPr>
        <w:t>and:</w:t>
      </w:r>
    </w:p>
    <w:p w:rsidR="00F01AB3" w:rsidRPr="00992ADD" w:rsidRDefault="00F01AB3" w:rsidP="00031015">
      <w:pPr>
        <w:numPr>
          <w:ilvl w:val="0"/>
          <w:numId w:val="14"/>
        </w:numPr>
        <w:rPr>
          <w:lang w:val="en-GB"/>
        </w:rPr>
      </w:pPr>
      <w:r w:rsidRPr="00992ADD">
        <w:rPr>
          <w:lang w:val="en-GB"/>
        </w:rPr>
        <w:t>Prohibit or regulate the use of any agricultural land,</w:t>
      </w:r>
    </w:p>
    <w:p w:rsidR="00F01AB3" w:rsidRPr="00992ADD" w:rsidRDefault="00F01AB3" w:rsidP="00031015">
      <w:pPr>
        <w:numPr>
          <w:ilvl w:val="0"/>
          <w:numId w:val="14"/>
        </w:numPr>
        <w:rPr>
          <w:lang w:val="en-GB"/>
        </w:rPr>
      </w:pPr>
      <w:r w:rsidRPr="00992ADD">
        <w:rPr>
          <w:lang w:val="en-GB"/>
        </w:rPr>
        <w:t>Make provision for the prohibition or regulation of livestock husbandry,</w:t>
      </w:r>
    </w:p>
    <w:p w:rsidR="00F01AB3" w:rsidRPr="00992ADD" w:rsidRDefault="00F01AB3" w:rsidP="00031015">
      <w:pPr>
        <w:numPr>
          <w:ilvl w:val="0"/>
          <w:numId w:val="14"/>
        </w:numPr>
        <w:rPr>
          <w:lang w:val="en-GB"/>
        </w:rPr>
      </w:pPr>
      <w:r w:rsidRPr="00992ADD">
        <w:rPr>
          <w:lang w:val="en-GB"/>
        </w:rPr>
        <w:t xml:space="preserve">To take all the necessary measures to provide for the protection and proper utilization of the environment for sustainable development, </w:t>
      </w:r>
    </w:p>
    <w:p w:rsidR="00F01AB3" w:rsidRPr="00992ADD" w:rsidRDefault="00F01AB3" w:rsidP="00031015">
      <w:pPr>
        <w:numPr>
          <w:ilvl w:val="0"/>
          <w:numId w:val="14"/>
        </w:numPr>
        <w:rPr>
          <w:lang w:val="en-GB"/>
        </w:rPr>
      </w:pPr>
      <w:r w:rsidRPr="00992ADD">
        <w:rPr>
          <w:lang w:val="en-GB"/>
        </w:rPr>
        <w:t>Establish, preserve, maintain, improve and regulate the use of forest and forestry produce,</w:t>
      </w:r>
    </w:p>
    <w:p w:rsidR="00F01AB3" w:rsidRPr="00992ADD" w:rsidRDefault="00F01AB3" w:rsidP="00031015">
      <w:pPr>
        <w:numPr>
          <w:ilvl w:val="0"/>
          <w:numId w:val="14"/>
        </w:numPr>
        <w:rPr>
          <w:lang w:val="en-GB"/>
        </w:rPr>
      </w:pPr>
      <w:r w:rsidRPr="00992ADD">
        <w:rPr>
          <w:lang w:val="en-GB"/>
        </w:rPr>
        <w:t>Prohibit or regulate the hunting , capture, killing or sale of animals or birds,</w:t>
      </w:r>
    </w:p>
    <w:p w:rsidR="00F01AB3" w:rsidRPr="00992ADD" w:rsidRDefault="00F01AB3" w:rsidP="00031015">
      <w:pPr>
        <w:numPr>
          <w:ilvl w:val="0"/>
          <w:numId w:val="14"/>
        </w:numPr>
        <w:rPr>
          <w:lang w:val="en-GB"/>
        </w:rPr>
      </w:pPr>
      <w:r w:rsidRPr="00992ADD">
        <w:rPr>
          <w:lang w:val="en-GB"/>
        </w:rPr>
        <w:t>License, regulate or supervise in any other way such trades and occupations as the Minister may, by notice in the Gazette, prescribe</w:t>
      </w:r>
    </w:p>
    <w:p w:rsidR="00F01AB3" w:rsidRPr="00992ADD" w:rsidRDefault="00F01AB3" w:rsidP="00031015">
      <w:pPr>
        <w:numPr>
          <w:ilvl w:val="0"/>
          <w:numId w:val="14"/>
        </w:numPr>
        <w:rPr>
          <w:lang w:val="en-GB"/>
        </w:rPr>
      </w:pPr>
      <w:r w:rsidRPr="00992ADD">
        <w:rPr>
          <w:lang w:val="en-GB"/>
        </w:rPr>
        <w:t>in Schedule 2 of the Act it is also mentioned that District Councils may “regulate wells, control and regulate use of water”</w:t>
      </w:r>
    </w:p>
    <w:p w:rsidR="00F01AB3" w:rsidRPr="00992ADD" w:rsidRDefault="00F01AB3" w:rsidP="00907D1B">
      <w:pPr>
        <w:rPr>
          <w:lang w:val="en-GB"/>
        </w:rPr>
      </w:pPr>
      <w:r w:rsidRPr="00992ADD">
        <w:rPr>
          <w:lang w:val="en-GB"/>
        </w:rPr>
        <w:t xml:space="preserve">However it should be noted that for each of the key sectors (forestry, fisheries, water and wildlife etc) they all have – in their sector legislation - their own </w:t>
      </w:r>
      <w:r w:rsidRPr="00110671">
        <w:rPr>
          <w:i/>
          <w:lang w:val="en-GB"/>
        </w:rPr>
        <w:t>additional</w:t>
      </w:r>
      <w:r w:rsidRPr="00992ADD">
        <w:rPr>
          <w:lang w:val="en-GB"/>
        </w:rPr>
        <w:t xml:space="preserve"> provisions regarding institutional arrangements and specific division of roles and responsibilities including degree of devolution to local government authorities.</w:t>
      </w:r>
    </w:p>
    <w:p w:rsidR="006A5F1B" w:rsidRPr="00992ADD" w:rsidRDefault="006A5F1B" w:rsidP="006A5F1B">
      <w:pPr>
        <w:ind w:right="1178"/>
        <w:rPr>
          <w:lang w:val="en-GB"/>
        </w:rPr>
        <w:sectPr w:rsidR="006A5F1B" w:rsidRPr="00992ADD" w:rsidSect="00461D5B">
          <w:footerReference w:type="even" r:id="rId13"/>
          <w:footerReference w:type="default" r:id="rId14"/>
          <w:pgSz w:w="11906" w:h="16838"/>
          <w:pgMar w:top="1701" w:right="1558" w:bottom="1701" w:left="1701" w:header="708" w:footer="708" w:gutter="0"/>
          <w:pgNumType w:start="1"/>
          <w:cols w:space="708"/>
          <w:docGrid w:linePitch="360"/>
        </w:sectPr>
      </w:pPr>
    </w:p>
    <w:p w:rsidR="006A5F1B" w:rsidRPr="00992ADD" w:rsidRDefault="006A5F1B" w:rsidP="006A5F1B">
      <w:pPr>
        <w:pStyle w:val="Caption"/>
        <w:rPr>
          <w:lang w:val="en-GB"/>
        </w:rPr>
      </w:pPr>
      <w:bookmarkStart w:id="68" w:name="_Toc149949364"/>
      <w:r w:rsidRPr="00992ADD">
        <w:rPr>
          <w:lang w:val="en-GB"/>
        </w:rPr>
        <w:lastRenderedPageBreak/>
        <w:t xml:space="preserve">Figure </w:t>
      </w:r>
      <w:r w:rsidR="00364321" w:rsidRPr="00992ADD">
        <w:rPr>
          <w:lang w:val="en-GB"/>
        </w:rPr>
        <w:fldChar w:fldCharType="begin"/>
      </w:r>
      <w:r w:rsidRPr="00992ADD">
        <w:rPr>
          <w:lang w:val="en-GB"/>
        </w:rPr>
        <w:instrText xml:space="preserve"> SEQ Figure \* ARABIC </w:instrText>
      </w:r>
      <w:r w:rsidR="00364321" w:rsidRPr="00992ADD">
        <w:rPr>
          <w:lang w:val="en-GB"/>
        </w:rPr>
        <w:fldChar w:fldCharType="separate"/>
      </w:r>
      <w:r w:rsidR="00E16252">
        <w:rPr>
          <w:noProof/>
          <w:lang w:val="en-GB"/>
        </w:rPr>
        <w:t>1</w:t>
      </w:r>
      <w:r w:rsidR="00364321" w:rsidRPr="00992ADD">
        <w:rPr>
          <w:lang w:val="en-GB"/>
        </w:rPr>
        <w:fldChar w:fldCharType="end"/>
      </w:r>
      <w:r w:rsidRPr="00992ADD">
        <w:rPr>
          <w:lang w:val="en-GB"/>
        </w:rPr>
        <w:t>: Local Governments and Administrative Units: Layers and Numbers</w:t>
      </w:r>
      <w:bookmarkEnd w:id="68"/>
      <w:r w:rsidRPr="00992ADD">
        <w:rPr>
          <w:lang w:val="en-GB"/>
        </w:rPr>
        <w:t xml:space="preserve"> </w:t>
      </w:r>
    </w:p>
    <w:p w:rsidR="006A5F1B" w:rsidRPr="00992ADD" w:rsidRDefault="006A5F1B" w:rsidP="001C060C">
      <w:pPr>
        <w:pStyle w:val="NoSpacing"/>
        <w:rPr>
          <w:lang w:val="en-GB"/>
        </w:rPr>
      </w:pPr>
      <w:r w:rsidRPr="00992ADD">
        <w:rPr>
          <w:lang w:val="en-GB"/>
        </w:rPr>
        <w:t>URBAN COUNCILS</w:t>
      </w:r>
      <w:r w:rsidRPr="00992ADD">
        <w:rPr>
          <w:lang w:val="en-GB"/>
        </w:rPr>
        <w:tab/>
      </w:r>
      <w:r w:rsidRPr="00992ADD">
        <w:rPr>
          <w:lang w:val="en-GB"/>
        </w:rPr>
        <w:tab/>
      </w:r>
      <w:r w:rsidRPr="00992ADD">
        <w:rPr>
          <w:lang w:val="en-GB"/>
        </w:rPr>
        <w:tab/>
      </w:r>
      <w:r w:rsidRPr="00992ADD">
        <w:rPr>
          <w:lang w:val="en-GB"/>
        </w:rPr>
        <w:tab/>
      </w:r>
      <w:r w:rsidRPr="00992ADD">
        <w:rPr>
          <w:lang w:val="en-GB"/>
        </w:rPr>
        <w:tab/>
      </w:r>
      <w:r w:rsidRPr="00992ADD">
        <w:rPr>
          <w:lang w:val="en-GB"/>
        </w:rPr>
        <w:tab/>
      </w:r>
      <w:r w:rsidRPr="00992ADD">
        <w:rPr>
          <w:lang w:val="en-GB"/>
        </w:rPr>
        <w:tab/>
      </w:r>
      <w:r w:rsidRPr="00992ADD">
        <w:rPr>
          <w:lang w:val="en-GB"/>
        </w:rPr>
        <w:tab/>
        <w:t>RURAL COUNCILS</w:t>
      </w:r>
    </w:p>
    <w:p w:rsidR="006A5F1B" w:rsidRPr="00992ADD" w:rsidRDefault="00364321" w:rsidP="001C060C">
      <w:pPr>
        <w:pStyle w:val="NoSpacing"/>
        <w:rPr>
          <w:lang w:val="en-GB"/>
        </w:rPr>
      </w:pPr>
      <w:r w:rsidRPr="00364321">
        <w:rPr>
          <w:noProof/>
          <w:lang w:val="en-GB"/>
        </w:rPr>
        <w:pict>
          <v:rect id="_x0000_s1040" style="position:absolute;left:0;text-align:left;margin-left:414pt;margin-top:13.35pt;width:99pt;height:53.05pt;z-index:251659264" o:allowincell="f">
            <v:shadow on="t" offset="6pt,-6pt"/>
            <v:textbox style="mso-next-textbox:#_x0000_s1040">
              <w:txbxContent>
                <w:p w:rsidR="00F43615" w:rsidRPr="00C920CB" w:rsidRDefault="00F43615" w:rsidP="00C920CB">
                  <w:pPr>
                    <w:pStyle w:val="Heading9"/>
                    <w:jc w:val="center"/>
                    <w:rPr>
                      <w:sz w:val="28"/>
                    </w:rPr>
                  </w:pPr>
                  <w:r w:rsidRPr="00C920CB">
                    <w:rPr>
                      <w:sz w:val="28"/>
                    </w:rPr>
                    <w:t>DISTRICT</w:t>
                  </w:r>
                </w:p>
                <w:p w:rsidR="00F43615" w:rsidRPr="00C920CB" w:rsidRDefault="00F43615" w:rsidP="00C920CB">
                  <w:pPr>
                    <w:jc w:val="center"/>
                    <w:rPr>
                      <w:sz w:val="28"/>
                    </w:rPr>
                  </w:pPr>
                  <w:r w:rsidRPr="00C920CB">
                    <w:rPr>
                      <w:sz w:val="28"/>
                    </w:rPr>
                    <w:t>Council</w:t>
                  </w:r>
                </w:p>
                <w:p w:rsidR="00F43615" w:rsidRDefault="00F43615" w:rsidP="006A5F1B">
                  <w:pPr>
                    <w:jc w:val="center"/>
                    <w:rPr>
                      <w:sz w:val="28"/>
                    </w:rPr>
                  </w:pPr>
                  <w:r>
                    <w:rPr>
                      <w:sz w:val="28"/>
                    </w:rPr>
                    <w:t>96</w:t>
                  </w:r>
                </w:p>
              </w:txbxContent>
            </v:textbox>
          </v:rect>
        </w:pict>
      </w:r>
      <w:r w:rsidRPr="00364321">
        <w:rPr>
          <w:noProof/>
          <w:lang w:val="en-GB"/>
        </w:rPr>
        <w:pict>
          <v:rect id="_x0000_s1037" style="position:absolute;left:0;text-align:left;margin-left:0;margin-top:12.4pt;width:81pt;height:54pt;z-index:251656192" o:allowincell="f">
            <v:shadow on="t" offset="6pt,-6pt"/>
            <v:textbox style="mso-next-textbox:#_x0000_s1037">
              <w:txbxContent>
                <w:p w:rsidR="00F43615" w:rsidRPr="00C920CB" w:rsidRDefault="00F43615" w:rsidP="00C920CB">
                  <w:pPr>
                    <w:pStyle w:val="Heading9"/>
                    <w:jc w:val="center"/>
                    <w:rPr>
                      <w:sz w:val="28"/>
                    </w:rPr>
                  </w:pPr>
                  <w:smartTag w:uri="urn:schemas-microsoft-com:office:smarttags" w:element="stockticker">
                    <w:r w:rsidRPr="00C920CB">
                      <w:rPr>
                        <w:sz w:val="28"/>
                      </w:rPr>
                      <w:t>CITY</w:t>
                    </w:r>
                  </w:smartTag>
                </w:p>
                <w:p w:rsidR="00F43615" w:rsidRPr="00C920CB" w:rsidRDefault="00F43615" w:rsidP="00C920CB">
                  <w:pPr>
                    <w:jc w:val="center"/>
                    <w:rPr>
                      <w:sz w:val="28"/>
                    </w:rPr>
                  </w:pPr>
                  <w:r w:rsidRPr="00C920CB">
                    <w:rPr>
                      <w:sz w:val="28"/>
                    </w:rPr>
                    <w:t>Council</w:t>
                  </w:r>
                </w:p>
                <w:p w:rsidR="00F43615" w:rsidRDefault="00F43615" w:rsidP="006A5F1B">
                  <w:pPr>
                    <w:jc w:val="center"/>
                    <w:rPr>
                      <w:sz w:val="28"/>
                    </w:rPr>
                  </w:pPr>
                  <w:r>
                    <w:rPr>
                      <w:sz w:val="28"/>
                    </w:rPr>
                    <w:t>5</w:t>
                  </w:r>
                </w:p>
              </w:txbxContent>
            </v:textbox>
          </v:rect>
        </w:pict>
      </w:r>
      <w:r w:rsidRPr="00364321">
        <w:rPr>
          <w:noProof/>
          <w:lang w:val="en-GB"/>
        </w:rPr>
        <w:pict>
          <v:rect id="_x0000_s1039" style="position:absolute;left:0;text-align:left;margin-left:225pt;margin-top:12.4pt;width:81pt;height:54pt;z-index:251658240" o:allowincell="f">
            <v:shadow on="t" offset="6pt,-6pt"/>
            <v:textbox style="mso-next-textbox:#_x0000_s1039">
              <w:txbxContent>
                <w:p w:rsidR="00F43615" w:rsidRPr="00C920CB" w:rsidRDefault="00F43615" w:rsidP="00C920CB">
                  <w:pPr>
                    <w:pStyle w:val="Heading9"/>
                    <w:jc w:val="center"/>
                    <w:rPr>
                      <w:sz w:val="28"/>
                    </w:rPr>
                  </w:pPr>
                  <w:r w:rsidRPr="00C920CB">
                    <w:rPr>
                      <w:sz w:val="28"/>
                    </w:rPr>
                    <w:t>TOWN</w:t>
                  </w:r>
                </w:p>
                <w:p w:rsidR="00F43615" w:rsidRPr="00031015" w:rsidRDefault="00F43615" w:rsidP="00C920CB">
                  <w:pPr>
                    <w:pStyle w:val="Outline"/>
                    <w:spacing w:before="0"/>
                    <w:jc w:val="center"/>
                    <w:rPr>
                      <w:rFonts w:ascii="Calibri" w:hAnsi="Calibri"/>
                      <w:kern w:val="0"/>
                      <w:sz w:val="28"/>
                      <w:lang w:val="en-GB"/>
                    </w:rPr>
                  </w:pPr>
                  <w:r w:rsidRPr="00031015">
                    <w:rPr>
                      <w:rFonts w:ascii="Calibri" w:hAnsi="Calibri"/>
                      <w:kern w:val="0"/>
                      <w:sz w:val="28"/>
                      <w:lang w:val="en-GB"/>
                    </w:rPr>
                    <w:t>Council</w:t>
                  </w:r>
                </w:p>
                <w:p w:rsidR="00F43615" w:rsidRDefault="00F43615" w:rsidP="006A5F1B">
                  <w:pPr>
                    <w:jc w:val="center"/>
                    <w:rPr>
                      <w:sz w:val="28"/>
                    </w:rPr>
                  </w:pPr>
                  <w:r>
                    <w:rPr>
                      <w:sz w:val="28"/>
                    </w:rPr>
                    <w:t>3</w:t>
                  </w:r>
                </w:p>
              </w:txbxContent>
            </v:textbox>
          </v:rect>
        </w:pict>
      </w:r>
      <w:r w:rsidRPr="00364321">
        <w:rPr>
          <w:noProof/>
          <w:lang w:val="en-GB"/>
        </w:rPr>
        <w:pict>
          <v:rect id="_x0000_s1038" style="position:absolute;left:0;text-align:left;margin-left:99pt;margin-top:12.4pt;width:99pt;height:54pt;z-index:251657216" o:allowincell="f">
            <v:shadow on="t" offset="6pt,-6pt"/>
            <v:textbox style="mso-next-textbox:#_x0000_s1038">
              <w:txbxContent>
                <w:p w:rsidR="00F43615" w:rsidRPr="00C920CB" w:rsidRDefault="00F43615" w:rsidP="00C920CB">
                  <w:pPr>
                    <w:pStyle w:val="Heading9"/>
                    <w:jc w:val="center"/>
                    <w:rPr>
                      <w:sz w:val="28"/>
                    </w:rPr>
                  </w:pPr>
                  <w:r w:rsidRPr="00C920CB">
                    <w:rPr>
                      <w:sz w:val="28"/>
                    </w:rPr>
                    <w:t>MUNICIPAL</w:t>
                  </w:r>
                </w:p>
                <w:p w:rsidR="00F43615" w:rsidRPr="00031015" w:rsidRDefault="00F43615" w:rsidP="00C920CB">
                  <w:pPr>
                    <w:pStyle w:val="Outline"/>
                    <w:spacing w:before="0"/>
                    <w:jc w:val="center"/>
                    <w:rPr>
                      <w:rFonts w:ascii="Calibri" w:hAnsi="Calibri"/>
                      <w:kern w:val="0"/>
                      <w:sz w:val="28"/>
                      <w:lang w:val="en-GB"/>
                    </w:rPr>
                  </w:pPr>
                  <w:r w:rsidRPr="00031015">
                    <w:rPr>
                      <w:rFonts w:ascii="Calibri" w:hAnsi="Calibri"/>
                      <w:kern w:val="0"/>
                      <w:sz w:val="28"/>
                      <w:lang w:val="en-GB"/>
                    </w:rPr>
                    <w:t>Council</w:t>
                  </w:r>
                </w:p>
                <w:p w:rsidR="00F43615" w:rsidRDefault="00F43615" w:rsidP="006A5F1B">
                  <w:pPr>
                    <w:jc w:val="center"/>
                    <w:rPr>
                      <w:sz w:val="28"/>
                    </w:rPr>
                  </w:pPr>
                  <w:r>
                    <w:rPr>
                      <w:sz w:val="28"/>
                    </w:rPr>
                    <w:t>18</w:t>
                  </w:r>
                </w:p>
              </w:txbxContent>
            </v:textbox>
          </v:rect>
        </w:pict>
      </w:r>
    </w:p>
    <w:p w:rsidR="006A5F1B" w:rsidRPr="00992ADD" w:rsidRDefault="006A5F1B" w:rsidP="001C060C">
      <w:pPr>
        <w:pStyle w:val="NoSpacing"/>
        <w:rPr>
          <w:lang w:val="en-GB"/>
        </w:rPr>
      </w:pPr>
      <w:r w:rsidRPr="00992ADD">
        <w:rPr>
          <w:lang w:val="en-GB"/>
        </w:rPr>
        <w:tab/>
      </w:r>
      <w:r w:rsidRPr="00992ADD">
        <w:rPr>
          <w:lang w:val="en-GB"/>
        </w:rPr>
        <w:tab/>
      </w:r>
      <w:r w:rsidRPr="00992ADD">
        <w:rPr>
          <w:lang w:val="en-GB"/>
        </w:rPr>
        <w:tab/>
      </w:r>
      <w:r w:rsidRPr="00992ADD">
        <w:rPr>
          <w:lang w:val="en-GB"/>
        </w:rPr>
        <w:tab/>
      </w:r>
      <w:r w:rsidRPr="00992ADD">
        <w:rPr>
          <w:lang w:val="en-GB"/>
        </w:rPr>
        <w:tab/>
      </w:r>
    </w:p>
    <w:p w:rsidR="006A5F1B" w:rsidRPr="00992ADD" w:rsidRDefault="006A5F1B" w:rsidP="001C060C">
      <w:pPr>
        <w:pStyle w:val="NoSpacing"/>
        <w:rPr>
          <w:lang w:val="en-GB"/>
        </w:rPr>
      </w:pPr>
    </w:p>
    <w:p w:rsidR="006A5F1B" w:rsidRPr="00992ADD" w:rsidRDefault="006A5F1B" w:rsidP="001C060C">
      <w:pPr>
        <w:pStyle w:val="NoSpacing"/>
        <w:rPr>
          <w:lang w:val="en-GB"/>
        </w:rPr>
      </w:pPr>
    </w:p>
    <w:p w:rsidR="006A5F1B" w:rsidRPr="00992ADD" w:rsidRDefault="00364321" w:rsidP="001C060C">
      <w:pPr>
        <w:pStyle w:val="NoSpacing"/>
        <w:rPr>
          <w:lang w:val="en-GB"/>
        </w:rPr>
      </w:pPr>
      <w:r w:rsidRPr="00364321">
        <w:rPr>
          <w:noProof/>
          <w:lang w:val="en-GB"/>
        </w:rPr>
        <w:pict>
          <v:line id="_x0000_s1048" style="position:absolute;left:0;text-align:left;flip:x y;z-index:251667456" from="513pt,2.95pt" to="540pt,38.95pt" o:allowincell="f" strokeweight="1.5pt">
            <v:stroke endarrow="block"/>
          </v:line>
        </w:pict>
      </w:r>
      <w:r w:rsidRPr="00364321">
        <w:rPr>
          <w:noProof/>
          <w:lang w:val="en-GB"/>
        </w:rPr>
        <w:pict>
          <v:line id="_x0000_s1041" style="position:absolute;left:0;text-align:left;flip:y;z-index:251660288" from="459pt,2.95pt" to="459pt,47pt" o:allowincell="f" strokeweight="1.5pt">
            <v:stroke endarrow="block"/>
          </v:line>
        </w:pict>
      </w:r>
      <w:r w:rsidRPr="00364321">
        <w:rPr>
          <w:noProof/>
          <w:lang w:val="en-GB"/>
        </w:rPr>
        <w:pict>
          <v:line id="_x0000_s1042" style="position:absolute;left:0;text-align:left;flip:y;z-index:251661312" from="270pt,2pt" to="270pt,38pt" o:allowincell="f" strokeweight="1.5pt">
            <v:stroke endarrow="block"/>
          </v:line>
        </w:pict>
      </w:r>
      <w:r w:rsidRPr="00364321">
        <w:rPr>
          <w:noProof/>
          <w:lang w:val="en-GB"/>
        </w:rPr>
        <w:pict>
          <v:line id="_x0000_s1044" style="position:absolute;left:0;text-align:left;flip:y;z-index:251663360" from="63pt,2pt" to="63pt,56pt" o:allowincell="f" strokeweight="1.5pt">
            <v:stroke endarrow="block"/>
          </v:line>
        </w:pict>
      </w:r>
      <w:r w:rsidRPr="00364321">
        <w:rPr>
          <w:noProof/>
          <w:lang w:val="en-GB"/>
        </w:rPr>
        <w:pict>
          <v:line id="_x0000_s1043" style="position:absolute;left:0;text-align:left;flip:y;z-index:251662336" from="153pt,2pt" to="153pt,47pt" o:allowincell="f" strokeweight="1.5pt">
            <v:stroke endarrow="block"/>
          </v:line>
        </w:pict>
      </w:r>
    </w:p>
    <w:p w:rsidR="006A5F1B" w:rsidRPr="00992ADD" w:rsidRDefault="00364321" w:rsidP="001C060C">
      <w:pPr>
        <w:pStyle w:val="NoSpacing"/>
        <w:rPr>
          <w:lang w:val="en-GB"/>
        </w:rPr>
      </w:pPr>
      <w:r w:rsidRPr="00364321">
        <w:rPr>
          <w:noProof/>
          <w:lang w:val="en-GB"/>
        </w:rPr>
        <w:pict>
          <v:line id="_x0000_s1034" style="position:absolute;left:0;text-align:left;z-index:251653120" from="-18pt,4.3pt" to="675pt,4.3pt" o:allowincell="f">
            <v:stroke dashstyle="dash"/>
          </v:line>
        </w:pict>
      </w:r>
    </w:p>
    <w:p w:rsidR="006A5F1B" w:rsidRPr="00992ADD" w:rsidRDefault="00364321" w:rsidP="001C060C">
      <w:pPr>
        <w:pStyle w:val="NoSpacing"/>
        <w:rPr>
          <w:lang w:val="en-GB"/>
        </w:rPr>
      </w:pPr>
      <w:r w:rsidRPr="00364321">
        <w:rPr>
          <w:noProof/>
          <w:lang w:val="en-GB"/>
        </w:rPr>
        <w:pict>
          <v:oval id="_x0000_s1031" style="position:absolute;left:0;text-align:left;margin-left:45pt;margin-top:1.95pt;width:486pt;height:93.05pt;z-index:-251666432">
            <v:shadow on="t" opacity=".5" offset="6pt,6pt"/>
            <v:textbox style="mso-next-textbox:#_x0000_s1031">
              <w:txbxContent>
                <w:p w:rsidR="00F43615" w:rsidRPr="00B128D3" w:rsidRDefault="00F43615" w:rsidP="006A5F1B">
                  <w:pPr>
                    <w:jc w:val="center"/>
                  </w:pPr>
                  <w:r w:rsidRPr="00B128D3">
                    <w:t>WARD     DEVELOPMENT   COMMITTEES</w:t>
                  </w:r>
                </w:p>
                <w:p w:rsidR="00F43615" w:rsidRPr="00B128D3" w:rsidRDefault="00F43615" w:rsidP="006A5F1B">
                  <w:pPr>
                    <w:jc w:val="center"/>
                  </w:pPr>
                  <w:r w:rsidRPr="00B128D3">
                    <w:t>2,546</w:t>
                  </w:r>
                </w:p>
                <w:p w:rsidR="00F43615" w:rsidRDefault="00F43615" w:rsidP="006A5F1B"/>
              </w:txbxContent>
            </v:textbox>
          </v:oval>
        </w:pict>
      </w:r>
      <w:r w:rsidRPr="00364321">
        <w:rPr>
          <w:noProof/>
          <w:lang w:val="en-GB"/>
        </w:rPr>
        <w:pict>
          <v:oval id="_x0000_s1049" style="position:absolute;left:0;text-align:left;margin-left:450pt;margin-top:4.65pt;width:2in;height:61.55pt;z-index:251668480" o:allowincell="f">
            <v:textbox style="mso-next-textbox:#_x0000_s1049">
              <w:txbxContent>
                <w:p w:rsidR="00F43615" w:rsidRDefault="00F43615" w:rsidP="006A5F1B">
                  <w:pPr>
                    <w:jc w:val="center"/>
                    <w:rPr>
                      <w:b/>
                    </w:rPr>
                  </w:pPr>
                  <w:r>
                    <w:rPr>
                      <w:b/>
                    </w:rPr>
                    <w:t>Townships</w:t>
                  </w:r>
                </w:p>
                <w:p w:rsidR="00F43615" w:rsidRDefault="00F43615" w:rsidP="006A5F1B">
                  <w:pPr>
                    <w:jc w:val="center"/>
                  </w:pPr>
                  <w:r>
                    <w:rPr>
                      <w:b/>
                    </w:rPr>
                    <w:t>20+ (increasing)</w:t>
                  </w:r>
                </w:p>
              </w:txbxContent>
            </v:textbox>
          </v:oval>
        </w:pict>
      </w:r>
      <w:r w:rsidR="006A5F1B" w:rsidRPr="00992ADD">
        <w:rPr>
          <w:lang w:val="en-GB"/>
        </w:rPr>
        <w:tab/>
      </w:r>
    </w:p>
    <w:p w:rsidR="006A5F1B" w:rsidRPr="00992ADD" w:rsidRDefault="006A5F1B" w:rsidP="001C060C">
      <w:pPr>
        <w:pStyle w:val="NoSpacing"/>
        <w:rPr>
          <w:lang w:val="en-GB"/>
        </w:rPr>
      </w:pPr>
      <w:r w:rsidRPr="00992ADD">
        <w:rPr>
          <w:lang w:val="en-GB"/>
        </w:rPr>
        <w:tab/>
      </w:r>
    </w:p>
    <w:p w:rsidR="006A5F1B" w:rsidRPr="00992ADD" w:rsidRDefault="006A5F1B" w:rsidP="001C060C">
      <w:pPr>
        <w:pStyle w:val="NoSpacing"/>
        <w:rPr>
          <w:lang w:val="en-GB"/>
        </w:rPr>
      </w:pPr>
    </w:p>
    <w:p w:rsidR="006A5F1B" w:rsidRPr="00992ADD" w:rsidRDefault="006A5F1B" w:rsidP="001C060C">
      <w:pPr>
        <w:pStyle w:val="NoSpacing"/>
        <w:rPr>
          <w:lang w:val="en-GB"/>
        </w:rPr>
      </w:pPr>
    </w:p>
    <w:p w:rsidR="006A5F1B" w:rsidRPr="00992ADD" w:rsidRDefault="00364321" w:rsidP="001C060C">
      <w:pPr>
        <w:pStyle w:val="NoSpacing"/>
        <w:rPr>
          <w:lang w:val="en-GB"/>
        </w:rPr>
      </w:pPr>
      <w:r w:rsidRPr="00364321">
        <w:rPr>
          <w:noProof/>
          <w:lang w:val="en-GB"/>
        </w:rPr>
        <w:pict>
          <v:line id="_x0000_s1046" style="position:absolute;left:0;text-align:left;flip:x y;z-index:251665408" from="459pt,4pt" to="486pt,31pt" o:allowincell="f" strokeweight="1.5pt">
            <v:stroke endarrow="block"/>
          </v:line>
        </w:pict>
      </w:r>
    </w:p>
    <w:p w:rsidR="006A5F1B" w:rsidRPr="00992ADD" w:rsidRDefault="00364321" w:rsidP="001C060C">
      <w:pPr>
        <w:pStyle w:val="NoSpacing"/>
        <w:rPr>
          <w:lang w:val="en-GB"/>
        </w:rPr>
      </w:pPr>
      <w:r w:rsidRPr="00364321">
        <w:rPr>
          <w:noProof/>
          <w:lang w:val="en-GB"/>
        </w:rPr>
        <w:pict>
          <v:line id="_x0000_s1045" style="position:absolute;left:0;text-align:left;flip:y;z-index:251664384" from="126pt,9.25pt" to="153pt,101.8pt" strokeweight="1.5pt">
            <v:stroke endarrow="block"/>
          </v:line>
        </w:pict>
      </w:r>
      <w:r w:rsidRPr="00364321">
        <w:rPr>
          <w:noProof/>
          <w:lang w:val="en-GB"/>
        </w:rPr>
        <w:pict>
          <v:line id="_x0000_s1035" style="position:absolute;left:0;text-align:left;z-index:251654144" from="-18pt,14.8pt" to="675pt,14.8pt" o:allowincell="f">
            <v:stroke dashstyle="dash"/>
          </v:line>
        </w:pict>
      </w:r>
    </w:p>
    <w:p w:rsidR="006A5F1B" w:rsidRPr="00992ADD" w:rsidRDefault="00364321" w:rsidP="001C060C">
      <w:pPr>
        <w:pStyle w:val="NoSpacing"/>
        <w:rPr>
          <w:lang w:val="en-GB"/>
        </w:rPr>
      </w:pPr>
      <w:r w:rsidRPr="00364321">
        <w:rPr>
          <w:noProof/>
          <w:lang w:val="en-GB"/>
        </w:rPr>
        <w:pict>
          <v:shapetype id="_x0000_t202" coordsize="21600,21600" o:spt="202" path="m,l,21600r21600,l21600,xe">
            <v:stroke joinstyle="miter"/>
            <v:path gradientshapeok="t" o:connecttype="rect"/>
          </v:shapetype>
          <v:shape id="_x0000_s1032" type="#_x0000_t202" style="position:absolute;left:0;text-align:left;margin-left:392.25pt;margin-top:4.85pt;width:225pt;height:60.7pt;z-index:251651072" o:allowincell="f">
            <v:shadow on="t" opacity=".5" offset="6pt,-6pt"/>
            <v:textbox style="mso-next-textbox:#_x0000_s1032">
              <w:txbxContent>
                <w:p w:rsidR="00F43615" w:rsidRPr="00B128D3" w:rsidRDefault="00F43615" w:rsidP="006A5F1B">
                  <w:pPr>
                    <w:jc w:val="center"/>
                  </w:pPr>
                  <w:r w:rsidRPr="00B128D3">
                    <w:t>VILLAGE COUNCILS</w:t>
                  </w:r>
                </w:p>
                <w:p w:rsidR="00F43615" w:rsidRDefault="00F43615" w:rsidP="006A5F1B">
                  <w:pPr>
                    <w:jc w:val="center"/>
                    <w:rPr>
                      <w:sz w:val="28"/>
                    </w:rPr>
                  </w:pPr>
                  <w:r>
                    <w:rPr>
                      <w:sz w:val="28"/>
                    </w:rPr>
                    <w:t>10,018</w:t>
                  </w:r>
                </w:p>
              </w:txbxContent>
            </v:textbox>
          </v:shape>
        </w:pict>
      </w:r>
    </w:p>
    <w:p w:rsidR="006A5F1B" w:rsidRPr="00992ADD" w:rsidRDefault="006A5F1B" w:rsidP="001C060C">
      <w:pPr>
        <w:pStyle w:val="NoSpacing"/>
        <w:rPr>
          <w:lang w:val="en-GB"/>
        </w:rPr>
      </w:pPr>
    </w:p>
    <w:p w:rsidR="006A5F1B" w:rsidRPr="00992ADD" w:rsidRDefault="006A5F1B" w:rsidP="001C060C">
      <w:pPr>
        <w:pStyle w:val="NoSpacing"/>
        <w:rPr>
          <w:lang w:val="en-GB"/>
        </w:rPr>
      </w:pPr>
    </w:p>
    <w:p w:rsidR="006A5F1B" w:rsidRPr="00992ADD" w:rsidRDefault="00364321" w:rsidP="001C060C">
      <w:pPr>
        <w:pStyle w:val="NoSpacing"/>
        <w:rPr>
          <w:lang w:val="en-GB"/>
        </w:rPr>
      </w:pPr>
      <w:r w:rsidRPr="00364321">
        <w:rPr>
          <w:noProof/>
          <w:lang w:val="en-GB"/>
        </w:rPr>
        <w:pict>
          <v:line id="_x0000_s1047" style="position:absolute;left:0;text-align:left;flip:y;z-index:251666432" from="522pt,3.6pt" to="522pt,48.35pt" o:allowincell="f" strokeweight="1.5pt">
            <v:stroke endarrow="block"/>
          </v:line>
        </w:pict>
      </w:r>
    </w:p>
    <w:p w:rsidR="006A5F1B" w:rsidRPr="00992ADD" w:rsidRDefault="006A5F1B" w:rsidP="001C060C">
      <w:pPr>
        <w:pStyle w:val="NoSpacing"/>
        <w:rPr>
          <w:lang w:val="en-GB"/>
        </w:rPr>
      </w:pPr>
    </w:p>
    <w:p w:rsidR="006A5F1B" w:rsidRPr="00992ADD" w:rsidRDefault="006A5F1B" w:rsidP="001C060C">
      <w:pPr>
        <w:pStyle w:val="NoSpacing"/>
        <w:rPr>
          <w:lang w:val="en-GB"/>
        </w:rPr>
      </w:pPr>
    </w:p>
    <w:p w:rsidR="006A5F1B" w:rsidRPr="00992ADD" w:rsidRDefault="00364321" w:rsidP="001C060C">
      <w:pPr>
        <w:pStyle w:val="NoSpacing"/>
        <w:rPr>
          <w:lang w:val="en-GB"/>
        </w:rPr>
      </w:pPr>
      <w:r w:rsidRPr="00364321">
        <w:rPr>
          <w:noProof/>
          <w:lang w:val="en-GB"/>
        </w:rPr>
        <w:pict>
          <v:oval id="_x0000_s1033" style="position:absolute;left:0;text-align:left;margin-left:414pt;margin-top:10.15pt;width:234pt;height:63pt;z-index:-251664384">
            <v:shadow on="t" opacity=".5" offset="6pt,6pt"/>
            <v:textbox style="mso-next-textbox:#_x0000_s1033">
              <w:txbxContent>
                <w:p w:rsidR="00F43615" w:rsidRPr="00B128D3" w:rsidRDefault="00F43615" w:rsidP="006A5F1B">
                  <w:pPr>
                    <w:jc w:val="center"/>
                  </w:pPr>
                  <w:r w:rsidRPr="00B128D3">
                    <w:t>VITONGOJI</w:t>
                  </w:r>
                </w:p>
                <w:p w:rsidR="00F43615" w:rsidRPr="00B128D3" w:rsidRDefault="00F43615" w:rsidP="006A5F1B">
                  <w:pPr>
                    <w:jc w:val="center"/>
                  </w:pPr>
                  <w:r w:rsidRPr="00B128D3">
                    <w:t>56,901</w:t>
                  </w:r>
                </w:p>
              </w:txbxContent>
            </v:textbox>
          </v:oval>
        </w:pict>
      </w:r>
      <w:r w:rsidRPr="00364321">
        <w:rPr>
          <w:noProof/>
          <w:lang w:val="en-GB"/>
        </w:rPr>
        <w:pict>
          <v:oval id="_x0000_s1050" style="position:absolute;left:0;text-align:left;margin-left:27pt;margin-top:10.15pt;width:234pt;height:54pt;z-index:-251646976">
            <v:shadow on="t" opacity=".5" offset="6pt,6pt"/>
            <v:textbox style="mso-next-textbox:#_x0000_s1050">
              <w:txbxContent>
                <w:p w:rsidR="00F43615" w:rsidRPr="00B128D3" w:rsidRDefault="00F43615" w:rsidP="001C060C">
                  <w:pPr>
                    <w:pStyle w:val="NoSpacing"/>
                    <w:jc w:val="center"/>
                  </w:pPr>
                  <w:r w:rsidRPr="00B128D3">
                    <w:t>MITAA 2,834</w:t>
                  </w:r>
                </w:p>
                <w:p w:rsidR="00F43615" w:rsidRPr="00B128D3" w:rsidRDefault="00F43615" w:rsidP="001C060C">
                  <w:pPr>
                    <w:pStyle w:val="NoSpacing"/>
                    <w:jc w:val="center"/>
                  </w:pPr>
                  <w:r w:rsidRPr="00B128D3">
                    <w:t>56,901</w:t>
                  </w:r>
                </w:p>
              </w:txbxContent>
            </v:textbox>
          </v:oval>
        </w:pict>
      </w:r>
      <w:r w:rsidRPr="00364321">
        <w:rPr>
          <w:noProof/>
          <w:lang w:val="en-GB"/>
        </w:rPr>
        <w:pict>
          <v:line id="_x0000_s1036" style="position:absolute;left:0;text-align:left;z-index:251655168" from="-27pt,1.15pt" to="666pt,1.15pt">
            <v:stroke dashstyle="dash"/>
          </v:line>
        </w:pict>
      </w:r>
    </w:p>
    <w:p w:rsidR="006A5F1B" w:rsidRPr="00992ADD" w:rsidRDefault="006A5F1B" w:rsidP="006A5F1B">
      <w:pPr>
        <w:rPr>
          <w:lang w:val="en-GB"/>
        </w:rPr>
      </w:pPr>
    </w:p>
    <w:p w:rsidR="006A5F1B" w:rsidRPr="00992ADD" w:rsidRDefault="006A5F1B" w:rsidP="006A5F1B">
      <w:pPr>
        <w:rPr>
          <w:lang w:val="en-GB"/>
        </w:rPr>
        <w:sectPr w:rsidR="006A5F1B" w:rsidRPr="00992ADD">
          <w:type w:val="nextColumn"/>
          <w:pgSz w:w="16838" w:h="11906" w:orient="landscape" w:code="9"/>
          <w:pgMar w:top="1134" w:right="1701" w:bottom="1134" w:left="1701" w:header="709" w:footer="709" w:gutter="0"/>
          <w:cols w:space="708"/>
          <w:docGrid w:linePitch="360"/>
        </w:sectPr>
      </w:pPr>
    </w:p>
    <w:p w:rsidR="006A5F1B" w:rsidRPr="00992ADD" w:rsidRDefault="006A5F1B" w:rsidP="00EF3EA4">
      <w:pPr>
        <w:pStyle w:val="Heading3"/>
        <w:rPr>
          <w:lang w:val="en-GB"/>
        </w:rPr>
      </w:pPr>
      <w:bookmarkStart w:id="69" w:name="_Toc205201839"/>
      <w:bookmarkStart w:id="70" w:name="_Toc248303774"/>
      <w:r w:rsidRPr="00992ADD">
        <w:rPr>
          <w:lang w:val="en-GB"/>
        </w:rPr>
        <w:lastRenderedPageBreak/>
        <w:t>LG Finance</w:t>
      </w:r>
      <w:bookmarkEnd w:id="69"/>
      <w:bookmarkEnd w:id="70"/>
    </w:p>
    <w:p w:rsidR="00C920CB" w:rsidRPr="00992ADD" w:rsidRDefault="006A5F1B" w:rsidP="00907D1B">
      <w:pPr>
        <w:rPr>
          <w:lang w:val="en-GB"/>
        </w:rPr>
      </w:pPr>
      <w:r w:rsidRPr="00992ADD">
        <w:rPr>
          <w:lang w:val="en-GB"/>
        </w:rPr>
        <w:t>The Local Government Reform Policy states in broad terms that the Government’s objectives are to</w:t>
      </w:r>
      <w:r w:rsidR="00C920CB" w:rsidRPr="00992ADD">
        <w:rPr>
          <w:lang w:val="en-GB"/>
        </w:rPr>
        <w:t>:</w:t>
      </w:r>
    </w:p>
    <w:p w:rsidR="00C920CB" w:rsidRPr="00992ADD" w:rsidRDefault="006A5F1B" w:rsidP="00031015">
      <w:pPr>
        <w:numPr>
          <w:ilvl w:val="0"/>
          <w:numId w:val="15"/>
        </w:numPr>
        <w:rPr>
          <w:lang w:val="en-GB"/>
        </w:rPr>
      </w:pPr>
      <w:r w:rsidRPr="00992ADD">
        <w:rPr>
          <w:lang w:val="en-GB"/>
        </w:rPr>
        <w:t xml:space="preserve">improve on LGA revenue generation; </w:t>
      </w:r>
    </w:p>
    <w:p w:rsidR="00C920CB" w:rsidRPr="00992ADD" w:rsidRDefault="006A5F1B" w:rsidP="00031015">
      <w:pPr>
        <w:numPr>
          <w:ilvl w:val="0"/>
          <w:numId w:val="15"/>
        </w:numPr>
        <w:rPr>
          <w:lang w:val="en-GB"/>
        </w:rPr>
      </w:pPr>
      <w:r w:rsidRPr="00992ADD">
        <w:rPr>
          <w:lang w:val="en-GB"/>
        </w:rPr>
        <w:t xml:space="preserve">promote transparency and fairness in the allocation of sufficient funds; </w:t>
      </w:r>
    </w:p>
    <w:p w:rsidR="00C920CB" w:rsidRPr="00992ADD" w:rsidRDefault="006A5F1B" w:rsidP="00031015">
      <w:pPr>
        <w:numPr>
          <w:ilvl w:val="0"/>
          <w:numId w:val="15"/>
        </w:numPr>
        <w:rPr>
          <w:lang w:val="en-GB"/>
        </w:rPr>
      </w:pPr>
      <w:r w:rsidRPr="00992ADD">
        <w:rPr>
          <w:lang w:val="en-GB"/>
        </w:rPr>
        <w:t xml:space="preserve">encourage equity in access to services; and </w:t>
      </w:r>
    </w:p>
    <w:p w:rsidR="00C920CB" w:rsidRPr="00992ADD" w:rsidRDefault="006A5F1B" w:rsidP="00031015">
      <w:pPr>
        <w:numPr>
          <w:ilvl w:val="0"/>
          <w:numId w:val="15"/>
        </w:numPr>
        <w:rPr>
          <w:lang w:val="en-GB"/>
        </w:rPr>
      </w:pPr>
      <w:proofErr w:type="gramStart"/>
      <w:r w:rsidRPr="00992ADD">
        <w:rPr>
          <w:lang w:val="en-GB"/>
        </w:rPr>
        <w:t>ensure</w:t>
      </w:r>
      <w:proofErr w:type="gramEnd"/>
      <w:r w:rsidRPr="00992ADD">
        <w:rPr>
          <w:lang w:val="en-GB"/>
        </w:rPr>
        <w:t xml:space="preserve"> efficient use of resources for service delivery at all levels of government.  </w:t>
      </w:r>
    </w:p>
    <w:p w:rsidR="006A5F1B" w:rsidRPr="00992ADD" w:rsidRDefault="006A5F1B" w:rsidP="00907D1B">
      <w:pPr>
        <w:rPr>
          <w:lang w:val="en-GB"/>
        </w:rPr>
      </w:pPr>
      <w:r w:rsidRPr="00992ADD">
        <w:rPr>
          <w:lang w:val="en-GB"/>
        </w:rPr>
        <w:t xml:space="preserve">In brief this policy has to date not led to significant improvements in LGAs own revenue collection powers </w:t>
      </w:r>
      <w:r w:rsidR="00FE12A8" w:rsidRPr="00992ADD">
        <w:rPr>
          <w:lang w:val="en-GB"/>
        </w:rPr>
        <w:t>have</w:t>
      </w:r>
      <w:r w:rsidRPr="00992ADD">
        <w:rPr>
          <w:lang w:val="en-GB"/>
        </w:rPr>
        <w:t xml:space="preserve"> primarily been pursued through reforms of the fiscal transfers from central governments to LGAs of both recurrent and development funds:</w:t>
      </w:r>
    </w:p>
    <w:p w:rsidR="006A5F1B" w:rsidRPr="00992ADD" w:rsidRDefault="006A5F1B" w:rsidP="00031015">
      <w:pPr>
        <w:numPr>
          <w:ilvl w:val="0"/>
          <w:numId w:val="16"/>
        </w:numPr>
        <w:rPr>
          <w:lang w:val="en-GB"/>
        </w:rPr>
      </w:pPr>
      <w:r w:rsidRPr="00992ADD">
        <w:rPr>
          <w:lang w:val="en-GB"/>
        </w:rPr>
        <w:t xml:space="preserve">In 2004 cabinet endorsed a system for formula based </w:t>
      </w:r>
      <w:r w:rsidRPr="00110671">
        <w:rPr>
          <w:b/>
          <w:i/>
          <w:lang w:val="en-GB"/>
        </w:rPr>
        <w:t>recurrent sector block grants</w:t>
      </w:r>
      <w:r w:rsidRPr="00992ADD">
        <w:rPr>
          <w:lang w:val="en-GB"/>
        </w:rPr>
        <w:t>, which since July 2004 have been, introduced for health and education and subsequent years also for others sectors.  The intention of the reforms as supported by LGRP has been to ensure that (a) LGAs receive funds in a more transparent and equitable manner and (b) that each LGA is given more budget discretion. However, the intended policy has not been fully implemented in practice: the allocation of funds do</w:t>
      </w:r>
      <w:r w:rsidR="00C920CB" w:rsidRPr="00992ADD">
        <w:rPr>
          <w:lang w:val="en-GB"/>
        </w:rPr>
        <w:t>es</w:t>
      </w:r>
      <w:r w:rsidRPr="00992ADD">
        <w:rPr>
          <w:lang w:val="en-GB"/>
        </w:rPr>
        <w:t xml:space="preserve"> not follow the formula and LGAs can in practice only budget for the small OC components</w:t>
      </w:r>
      <w:r w:rsidRPr="00992ADD">
        <w:rPr>
          <w:rStyle w:val="FootnoteReference"/>
          <w:rFonts w:ascii="Tahoma" w:hAnsi="Tahoma" w:cs="Tahoma"/>
          <w:lang w:val="en-GB"/>
        </w:rPr>
        <w:footnoteReference w:id="3"/>
      </w:r>
      <w:r w:rsidRPr="00992ADD">
        <w:rPr>
          <w:lang w:val="en-GB"/>
        </w:rPr>
        <w:t>.</w:t>
      </w:r>
    </w:p>
    <w:p w:rsidR="006A5F1B" w:rsidRPr="00992ADD" w:rsidRDefault="006A5F1B" w:rsidP="00031015">
      <w:pPr>
        <w:numPr>
          <w:ilvl w:val="0"/>
          <w:numId w:val="16"/>
        </w:numPr>
        <w:rPr>
          <w:lang w:val="en-GB"/>
        </w:rPr>
      </w:pPr>
      <w:r w:rsidRPr="00992ADD">
        <w:rPr>
          <w:lang w:val="en-GB"/>
        </w:rPr>
        <w:t xml:space="preserve">The introduction of the </w:t>
      </w:r>
      <w:r w:rsidRPr="00110671">
        <w:rPr>
          <w:b/>
          <w:i/>
          <w:lang w:val="en-GB"/>
        </w:rPr>
        <w:t>Local Government Capital Development Grant</w:t>
      </w:r>
      <w:r w:rsidRPr="00992ADD">
        <w:rPr>
          <w:lang w:val="en-GB"/>
        </w:rPr>
        <w:t xml:space="preserve"> (LGCDG</w:t>
      </w:r>
      <w:r w:rsidRPr="00992ADD">
        <w:rPr>
          <w:rStyle w:val="FootnoteReference"/>
          <w:rFonts w:ascii="Tahoma" w:hAnsi="Tahoma" w:cs="Tahoma"/>
          <w:lang w:val="en-GB"/>
        </w:rPr>
        <w:footnoteReference w:id="4"/>
      </w:r>
      <w:r w:rsidRPr="00992ADD">
        <w:rPr>
          <w:lang w:val="en-GB"/>
        </w:rPr>
        <w:t xml:space="preserve">) system on a nationwide basis </w:t>
      </w:r>
      <w:r w:rsidR="00FE12A8" w:rsidRPr="00992ADD">
        <w:rPr>
          <w:lang w:val="en-GB"/>
        </w:rPr>
        <w:t xml:space="preserve">in </w:t>
      </w:r>
      <w:r w:rsidRPr="00992ADD">
        <w:rPr>
          <w:lang w:val="en-GB"/>
        </w:rPr>
        <w:t xml:space="preserve">July 2005. This reform initiative aims to decentralize development funds from Government and Development Partners to LGAs through a formula based grant system that gives LGAs significant autonomy and also provide strong incentives for LGAs to adhere to basic governance measurements that are assessed on an annual basis. </w:t>
      </w:r>
    </w:p>
    <w:p w:rsidR="006A5F1B" w:rsidRPr="00992ADD" w:rsidRDefault="006A5F1B" w:rsidP="006A5F1B">
      <w:pPr>
        <w:rPr>
          <w:lang w:val="en-GB"/>
        </w:rPr>
      </w:pPr>
      <w:r w:rsidRPr="00992ADD">
        <w:rPr>
          <w:lang w:val="en-GB"/>
        </w:rPr>
        <w:t>The Government issued in 2004 a letter Policy on fiscal decentralisation of the development budget that outlined the intentions of the Government of gradually mainstreaming various donor funded projects and sector development grant systems into the overall LGCDG, this has later been refined and operationalised</w:t>
      </w:r>
      <w:r w:rsidR="00110671">
        <w:rPr>
          <w:rStyle w:val="FootnoteReference"/>
          <w:lang w:val="en-GB"/>
        </w:rPr>
        <w:footnoteReference w:id="5"/>
      </w:r>
      <w:r w:rsidRPr="00992ADD">
        <w:rPr>
          <w:lang w:val="en-GB"/>
        </w:rPr>
        <w:t>. In addition to the core non-sector specific LGDG of approximately 1.5 USD/capita, several sector specific development grant “windows’ have been introduced. In this Fiscal Year that includes agriculture, health, education, water and the amount of development funds allocated on a formula base to LGAs is now very substantive and beginning to transform the way development projects in practice are planned, budgeted and implemented towards a more decentralized system. However, many separate project-funding modalities continue in parallel in most sectors. As further discussed</w:t>
      </w:r>
      <w:r w:rsidRPr="00992ADD">
        <w:rPr>
          <w:rFonts w:ascii="Tahoma" w:hAnsi="Tahoma" w:cs="Tahoma"/>
          <w:lang w:val="en-GB"/>
        </w:rPr>
        <w:t xml:space="preserve"> </w:t>
      </w:r>
      <w:r w:rsidR="00C41AA7">
        <w:rPr>
          <w:lang w:val="en-GB"/>
        </w:rPr>
        <w:t>in chapter 7</w:t>
      </w:r>
      <w:r w:rsidRPr="00992ADD">
        <w:rPr>
          <w:lang w:val="en-GB"/>
        </w:rPr>
        <w:t>, Government and Development partners have debated and started to pursue options for integration of earmarked funding for the NR sector through the same LGDG modality.</w:t>
      </w:r>
    </w:p>
    <w:p w:rsidR="006A5F1B" w:rsidRPr="00992ADD" w:rsidRDefault="00D31BC7" w:rsidP="00EF3EA4">
      <w:pPr>
        <w:pStyle w:val="Heading4"/>
        <w:rPr>
          <w:lang w:val="en-GB"/>
        </w:rPr>
      </w:pPr>
      <w:r>
        <w:rPr>
          <w:lang w:val="en-GB"/>
        </w:rPr>
        <w:br w:type="page"/>
      </w:r>
      <w:r w:rsidR="006A5F1B" w:rsidRPr="00992ADD">
        <w:rPr>
          <w:lang w:val="en-GB"/>
        </w:rPr>
        <w:lastRenderedPageBreak/>
        <w:t>Overall trends i</w:t>
      </w:r>
      <w:r w:rsidR="00C920CB" w:rsidRPr="00992ADD">
        <w:rPr>
          <w:lang w:val="en-GB"/>
        </w:rPr>
        <w:t>n LGA revenues and expenditures</w:t>
      </w:r>
    </w:p>
    <w:p w:rsidR="006A5F1B" w:rsidRPr="00992ADD" w:rsidRDefault="006A5F1B" w:rsidP="00907D1B">
      <w:pPr>
        <w:rPr>
          <w:lang w:val="en-GB"/>
        </w:rPr>
      </w:pPr>
      <w:r w:rsidRPr="00992ADD">
        <w:rPr>
          <w:lang w:val="en-GB"/>
        </w:rPr>
        <w:t xml:space="preserve">The basic features of LGA revenues and expenditures are depicted in table of Annex 3. </w:t>
      </w:r>
    </w:p>
    <w:p w:rsidR="006A5F1B" w:rsidRPr="00992ADD" w:rsidRDefault="006A5F1B" w:rsidP="00907D1B">
      <w:pPr>
        <w:rPr>
          <w:lang w:val="en-GB"/>
        </w:rPr>
      </w:pPr>
      <w:r w:rsidRPr="00992ADD">
        <w:rPr>
          <w:lang w:val="en-GB"/>
        </w:rPr>
        <w:t>The most important trend over the last five years can be summarized as follows:</w:t>
      </w:r>
    </w:p>
    <w:p w:rsidR="006A5F1B" w:rsidRPr="00992ADD" w:rsidRDefault="006A5F1B" w:rsidP="00031015">
      <w:pPr>
        <w:numPr>
          <w:ilvl w:val="0"/>
          <w:numId w:val="17"/>
        </w:numPr>
        <w:rPr>
          <w:lang w:val="en-GB"/>
        </w:rPr>
      </w:pPr>
      <w:r w:rsidRPr="00992ADD">
        <w:rPr>
          <w:lang w:val="en-GB"/>
        </w:rPr>
        <w:t>Fiscal transfers from central government (Local Grants) have increased significantly with more than 100% for recurrent expenditures over the last 5 years,</w:t>
      </w:r>
    </w:p>
    <w:p w:rsidR="006A5F1B" w:rsidRPr="00992ADD" w:rsidRDefault="006A5F1B" w:rsidP="00031015">
      <w:pPr>
        <w:numPr>
          <w:ilvl w:val="0"/>
          <w:numId w:val="17"/>
        </w:numPr>
        <w:rPr>
          <w:lang w:val="en-GB"/>
        </w:rPr>
      </w:pPr>
      <w:r w:rsidRPr="00992ADD">
        <w:rPr>
          <w:lang w:val="en-GB"/>
        </w:rPr>
        <w:t>LGA own revenue sources have remained more or less stagnant (with increasing revenue in urban areas and stagnating/declining revenue in rural areas),</w:t>
      </w:r>
    </w:p>
    <w:p w:rsidR="006A5F1B" w:rsidRPr="00992ADD" w:rsidRDefault="006A5F1B" w:rsidP="00031015">
      <w:pPr>
        <w:numPr>
          <w:ilvl w:val="0"/>
          <w:numId w:val="17"/>
        </w:numPr>
        <w:rPr>
          <w:lang w:val="en-GB"/>
        </w:rPr>
      </w:pPr>
      <w:r w:rsidRPr="00992ADD">
        <w:rPr>
          <w:lang w:val="en-GB"/>
        </w:rPr>
        <w:t xml:space="preserve">Development grants have been introduced with a modest budget of some 10 million USD in 2004 and rapidly grown to approximately 200 million USD in latest annual budget, </w:t>
      </w:r>
    </w:p>
    <w:p w:rsidR="006A5F1B" w:rsidRPr="00992ADD" w:rsidRDefault="006A5F1B" w:rsidP="00031015">
      <w:pPr>
        <w:numPr>
          <w:ilvl w:val="0"/>
          <w:numId w:val="17"/>
        </w:numPr>
        <w:rPr>
          <w:lang w:val="en-GB"/>
        </w:rPr>
      </w:pPr>
      <w:r w:rsidRPr="00992ADD">
        <w:rPr>
          <w:lang w:val="en-GB"/>
        </w:rPr>
        <w:t>On average LGAs generate only approximately 5-10% of the total budgets and rural LGAs generate a lower rate than urban LGAs (on average 1 USD per capita compared to 4 USD capita in Urban LGAs),</w:t>
      </w:r>
    </w:p>
    <w:p w:rsidR="006A5F1B" w:rsidRPr="00992ADD" w:rsidRDefault="006A5F1B" w:rsidP="00031015">
      <w:pPr>
        <w:numPr>
          <w:ilvl w:val="0"/>
          <w:numId w:val="17"/>
        </w:numPr>
        <w:rPr>
          <w:lang w:val="en-GB"/>
        </w:rPr>
      </w:pPr>
      <w:r w:rsidRPr="00992ADD">
        <w:rPr>
          <w:lang w:val="en-GB"/>
        </w:rPr>
        <w:t>In spite of the significant overall increase in LGAs budgets, they only manage approximately 20% of public expenditures in Tanzania – of which payment of salaries is the biggest expenditure item of LGAs (they e</w:t>
      </w:r>
      <w:r w:rsidR="00C41AA7">
        <w:rPr>
          <w:lang w:val="en-GB"/>
        </w:rPr>
        <w:t>mploy 75% of all public servant</w:t>
      </w:r>
      <w:r w:rsidRPr="00992ADD">
        <w:rPr>
          <w:lang w:val="en-GB"/>
        </w:rPr>
        <w:t>s</w:t>
      </w:r>
      <w:r w:rsidR="00C41AA7">
        <w:rPr>
          <w:lang w:val="en-GB"/>
        </w:rPr>
        <w:t>)</w:t>
      </w:r>
      <w:r w:rsidRPr="00992ADD">
        <w:rPr>
          <w:lang w:val="en-GB"/>
        </w:rPr>
        <w:t>.</w:t>
      </w:r>
    </w:p>
    <w:p w:rsidR="00C41AA7" w:rsidRDefault="006A5F1B" w:rsidP="00C41AA7">
      <w:pPr>
        <w:numPr>
          <w:ilvl w:val="0"/>
          <w:numId w:val="43"/>
        </w:numPr>
        <w:rPr>
          <w:lang w:val="en-GB"/>
        </w:rPr>
      </w:pPr>
      <w:r w:rsidRPr="00992ADD">
        <w:rPr>
          <w:lang w:val="en-GB"/>
        </w:rPr>
        <w:t xml:space="preserve">Data on actual expenditures at LGA level have been notoriously difficult to obtain, but reporting systems are now improving and data more reliable. </w:t>
      </w:r>
    </w:p>
    <w:p w:rsidR="006A5F1B" w:rsidRPr="00992ADD" w:rsidRDefault="006A5F1B" w:rsidP="00907D1B">
      <w:pPr>
        <w:rPr>
          <w:lang w:val="en-GB"/>
        </w:rPr>
      </w:pPr>
      <w:r w:rsidRPr="00992ADD">
        <w:rPr>
          <w:lang w:val="en-GB"/>
        </w:rPr>
        <w:t>However, the broad patterns of LGA expenditures are very clear: 75% of LGA expenditures are on health and education – mainly because of the salary component for primary school teachers and health personnel. Data on LG expenditures on natural resource management are not displayed in the routine monitoring data from PMO-RALG but data from case study dist</w:t>
      </w:r>
      <w:r w:rsidR="00C41AA7">
        <w:rPr>
          <w:lang w:val="en-GB"/>
        </w:rPr>
        <w:t>ricts are presented in chapter 5</w:t>
      </w:r>
      <w:r w:rsidRPr="00992ADD">
        <w:rPr>
          <w:lang w:val="en-GB"/>
        </w:rPr>
        <w:t>.</w:t>
      </w:r>
    </w:p>
    <w:p w:rsidR="006A5F1B" w:rsidRPr="00992ADD" w:rsidRDefault="006A5F1B" w:rsidP="00EF3EA4">
      <w:pPr>
        <w:pStyle w:val="Heading3"/>
        <w:rPr>
          <w:lang w:val="en-GB"/>
        </w:rPr>
      </w:pPr>
      <w:bookmarkStart w:id="71" w:name="_Toc248303775"/>
      <w:r w:rsidRPr="00992ADD">
        <w:rPr>
          <w:lang w:val="en-GB"/>
        </w:rPr>
        <w:t>LG Human Resources</w:t>
      </w:r>
      <w:bookmarkEnd w:id="71"/>
      <w:r w:rsidRPr="00992ADD">
        <w:rPr>
          <w:lang w:val="en-GB"/>
        </w:rPr>
        <w:t xml:space="preserve"> </w:t>
      </w:r>
    </w:p>
    <w:p w:rsidR="006A5F1B" w:rsidRPr="00992ADD" w:rsidRDefault="006A5F1B" w:rsidP="00907D1B">
      <w:pPr>
        <w:rPr>
          <w:lang w:val="en-GB"/>
        </w:rPr>
      </w:pPr>
      <w:r w:rsidRPr="00992ADD">
        <w:rPr>
          <w:lang w:val="en-GB"/>
        </w:rPr>
        <w:t>The LGR Policy foresaw a complete devolution of personnel management to local governments. However, this part of the Policy is probably the one that has proved most controversial to implement. Under the LGR some efforts have been made to introduce local systems for recruitment, discipline and other aspects of HRM within the local governments but the system is in both law and practice a mix of centralized and decentralized HRM for local government staff: they are only to a limited extent effectively hired and fired locally</w:t>
      </w:r>
      <w:r w:rsidRPr="00992ADD">
        <w:rPr>
          <w:rStyle w:val="FootnoteReference"/>
          <w:rFonts w:ascii="Tahoma" w:hAnsi="Tahoma" w:cs="Tahoma"/>
          <w:lang w:val="en-GB"/>
        </w:rPr>
        <w:footnoteReference w:id="6"/>
      </w:r>
      <w:r w:rsidRPr="00992ADD">
        <w:rPr>
          <w:lang w:val="en-GB"/>
        </w:rPr>
        <w:t xml:space="preserve"> as the Government simultaneously with the LGR decided to establish a unified public service (Public Service Act 2004).</w:t>
      </w:r>
    </w:p>
    <w:p w:rsidR="006A5F1B" w:rsidRPr="00992ADD" w:rsidRDefault="006A5F1B" w:rsidP="00907D1B">
      <w:pPr>
        <w:rPr>
          <w:lang w:val="en-GB"/>
        </w:rPr>
      </w:pPr>
      <w:r w:rsidRPr="00992ADD">
        <w:rPr>
          <w:lang w:val="en-GB"/>
        </w:rPr>
        <w:t>Key aspects in LG human resource management include</w:t>
      </w:r>
    </w:p>
    <w:p w:rsidR="006A5F1B" w:rsidRPr="00992ADD" w:rsidRDefault="006A5F1B" w:rsidP="00031015">
      <w:pPr>
        <w:numPr>
          <w:ilvl w:val="0"/>
          <w:numId w:val="18"/>
        </w:numPr>
        <w:rPr>
          <w:lang w:val="en-GB"/>
        </w:rPr>
      </w:pPr>
      <w:r w:rsidRPr="00992ADD">
        <w:rPr>
          <w:lang w:val="en-GB"/>
        </w:rPr>
        <w:t>Steady increase in LGA employment as relative to total public sector employment. Currently approximately 65% of all public servants are employed by LGAs</w:t>
      </w:r>
      <w:r w:rsidRPr="00992ADD">
        <w:rPr>
          <w:rStyle w:val="FootnoteReference"/>
          <w:rFonts w:ascii="Tahoma" w:hAnsi="Tahoma" w:cs="Tahoma"/>
          <w:lang w:val="en-GB"/>
        </w:rPr>
        <w:footnoteReference w:id="7"/>
      </w:r>
      <w:proofErr w:type="gramStart"/>
      <w:r w:rsidRPr="00992ADD">
        <w:rPr>
          <w:lang w:val="en-GB"/>
        </w:rPr>
        <w:t>,</w:t>
      </w:r>
      <w:proofErr w:type="gramEnd"/>
      <w:r w:rsidRPr="00992ADD">
        <w:rPr>
          <w:lang w:val="en-GB"/>
        </w:rPr>
        <w:t xml:space="preserve"> the rest is employed by central government including Regional Secretariats and Executive Agencies. </w:t>
      </w:r>
    </w:p>
    <w:p w:rsidR="006A5F1B" w:rsidRPr="00992ADD" w:rsidRDefault="006A5F1B" w:rsidP="00031015">
      <w:pPr>
        <w:numPr>
          <w:ilvl w:val="0"/>
          <w:numId w:val="18"/>
        </w:numPr>
        <w:rPr>
          <w:lang w:val="en-GB"/>
        </w:rPr>
      </w:pPr>
      <w:r w:rsidRPr="00992ADD">
        <w:rPr>
          <w:lang w:val="en-GB"/>
        </w:rPr>
        <w:t>Steady but very slow implementation of the LGA Restructuring exercise in LGAs – in particular the implementation of decisions regarding retrenchments and filling vacant posts with staff with adequate formal qualifications.</w:t>
      </w:r>
    </w:p>
    <w:p w:rsidR="006A5F1B" w:rsidRPr="00992ADD" w:rsidRDefault="006A5F1B" w:rsidP="00031015">
      <w:pPr>
        <w:numPr>
          <w:ilvl w:val="0"/>
          <w:numId w:val="18"/>
        </w:numPr>
        <w:rPr>
          <w:lang w:val="en-GB"/>
        </w:rPr>
      </w:pPr>
      <w:r w:rsidRPr="00992ADD">
        <w:rPr>
          <w:lang w:val="en-GB"/>
        </w:rPr>
        <w:lastRenderedPageBreak/>
        <w:t>Significant and persistent problems in attraction and retaining of staff in districts considered “remote” or marginalised. This has recently been documented in great detail in a recent consultancy report commissioned by PMO-RALG</w:t>
      </w:r>
      <w:r w:rsidRPr="00992ADD">
        <w:rPr>
          <w:rStyle w:val="FootnoteReference"/>
          <w:rFonts w:ascii="Tahoma" w:hAnsi="Tahoma" w:cs="Tahoma"/>
          <w:lang w:val="en-GB"/>
        </w:rPr>
        <w:footnoteReference w:id="8"/>
      </w:r>
      <w:r w:rsidRPr="00992ADD">
        <w:rPr>
          <w:lang w:val="en-GB"/>
        </w:rPr>
        <w:t>.</w:t>
      </w:r>
    </w:p>
    <w:p w:rsidR="006A5F1B" w:rsidRPr="00992ADD" w:rsidRDefault="006A5F1B" w:rsidP="00907D1B">
      <w:pPr>
        <w:rPr>
          <w:lang w:val="en-GB"/>
        </w:rPr>
      </w:pPr>
      <w:r w:rsidRPr="00992ADD">
        <w:rPr>
          <w:lang w:val="en-GB"/>
        </w:rPr>
        <w:t>It is generally acknowledged that there are some curious and unfortunate biases in the way staff are deployed across local governments. For instance it is well known that teachers, and in particular female teachers, are far more numerous in urban local governments at the expense of the populations in rural local governments. Even for agricultural staff, there are some biases towards urban local governments. The presently nationally available data</w:t>
      </w:r>
      <w:r w:rsidRPr="00992ADD">
        <w:rPr>
          <w:rStyle w:val="FootnoteReference"/>
          <w:rFonts w:ascii="Tahoma" w:hAnsi="Tahoma" w:cs="Tahoma"/>
          <w:lang w:val="en-GB"/>
        </w:rPr>
        <w:footnoteReference w:id="9"/>
      </w:r>
      <w:r w:rsidRPr="00992ADD">
        <w:rPr>
          <w:lang w:val="en-GB"/>
        </w:rPr>
        <w:t xml:space="preserve"> does not provide data on forestry and fishery staff etc. </w:t>
      </w:r>
    </w:p>
    <w:p w:rsidR="006A5F1B" w:rsidRPr="00992ADD" w:rsidRDefault="006A5F1B" w:rsidP="00F02807">
      <w:pPr>
        <w:pStyle w:val="Heading3"/>
        <w:rPr>
          <w:lang w:val="en-GB"/>
        </w:rPr>
      </w:pPr>
      <w:bookmarkStart w:id="72" w:name="_Toc248303776"/>
      <w:r w:rsidRPr="00992ADD">
        <w:rPr>
          <w:lang w:val="en-GB"/>
        </w:rPr>
        <w:t>Local government reform programme</w:t>
      </w:r>
      <w:bookmarkEnd w:id="72"/>
      <w:r w:rsidRPr="00992ADD">
        <w:rPr>
          <w:lang w:val="en-GB"/>
        </w:rPr>
        <w:t xml:space="preserve"> </w:t>
      </w:r>
    </w:p>
    <w:p w:rsidR="006A5F1B" w:rsidRPr="00992ADD" w:rsidRDefault="006A5F1B" w:rsidP="00907D1B">
      <w:pPr>
        <w:rPr>
          <w:lang w:val="en-GB"/>
        </w:rPr>
      </w:pPr>
      <w:r w:rsidRPr="00992ADD">
        <w:rPr>
          <w:lang w:val="en-GB"/>
        </w:rPr>
        <w:t>On Tanzania mainland the Local Government Reforms have from 2000 up to July 2008 mainly been implemented through a reform programme staffed by a contract employed team within PMO-RALG. The programme was headed by a LGRP coordinator that reported directly to the PS PMO-RALG. The reform team included managers responsible for each of the main reform outcomes (fiscal decentralization, legal, human resources etc) as well as six zonal reform teams. The programme was financed through a basket fund with contributions mainly from bilateral development partners. In addition to the LGRP programme some additional LGR related activates have been ongoing in the sectors just as the World Bank has supported some urban related LG reform activities as well as a block grant for local government small scale capital/development.</w:t>
      </w:r>
    </w:p>
    <w:p w:rsidR="006A5F1B" w:rsidRPr="00992ADD" w:rsidRDefault="006A5F1B" w:rsidP="00907D1B">
      <w:pPr>
        <w:rPr>
          <w:lang w:val="en-GB"/>
        </w:rPr>
      </w:pPr>
      <w:r w:rsidRPr="00992ADD">
        <w:rPr>
          <w:lang w:val="en-GB"/>
        </w:rPr>
        <w:t>The program</w:t>
      </w:r>
      <w:r w:rsidR="00C41AA7">
        <w:rPr>
          <w:lang w:val="en-GB"/>
        </w:rPr>
        <w:t>me ended July 2008 and PMO-RALG. A</w:t>
      </w:r>
      <w:r w:rsidRPr="00992ADD">
        <w:rPr>
          <w:lang w:val="en-GB"/>
        </w:rPr>
        <w:t xml:space="preserve"> </w:t>
      </w:r>
      <w:r w:rsidR="00C41AA7">
        <w:rPr>
          <w:lang w:val="en-GB"/>
        </w:rPr>
        <w:t>second phase</w:t>
      </w:r>
      <w:r w:rsidRPr="00992ADD">
        <w:rPr>
          <w:lang w:val="en-GB"/>
        </w:rPr>
        <w:t xml:space="preserve"> reform programme will continue within PMO-RALG, </w:t>
      </w:r>
      <w:r w:rsidR="00C41AA7">
        <w:rPr>
          <w:lang w:val="en-GB"/>
        </w:rPr>
        <w:t>with</w:t>
      </w:r>
      <w:r w:rsidRPr="00992ADD">
        <w:rPr>
          <w:lang w:val="en-GB"/>
        </w:rPr>
        <w:t xml:space="preserve"> future reform activities fully “mainstreamed” within PMO-RALG rather than managed by some form of PMU.</w:t>
      </w:r>
      <w:r w:rsidR="00C920CB" w:rsidRPr="00992ADD">
        <w:rPr>
          <w:lang w:val="en-GB"/>
        </w:rPr>
        <w:t xml:space="preserve"> Technical assistance will be made available to the implementing entities to </w:t>
      </w:r>
      <w:r w:rsidR="00B459AC" w:rsidRPr="00992ADD">
        <w:rPr>
          <w:lang w:val="en-GB"/>
        </w:rPr>
        <w:t>establish efficient and effective management, M&amp;E and reporting structures.</w:t>
      </w:r>
      <w:r w:rsidRPr="00992ADD">
        <w:rPr>
          <w:lang w:val="en-GB"/>
        </w:rPr>
        <w:t xml:space="preserve"> </w:t>
      </w:r>
    </w:p>
    <w:p w:rsidR="006A5F1B" w:rsidRPr="00992ADD" w:rsidRDefault="006A5F1B" w:rsidP="00907D1B">
      <w:pPr>
        <w:rPr>
          <w:lang w:val="en-GB"/>
        </w:rPr>
      </w:pPr>
      <w:r w:rsidRPr="00992ADD">
        <w:rPr>
          <w:lang w:val="en-GB"/>
        </w:rPr>
        <w:t xml:space="preserve">To date the main focus of the local government reform has been on cross cutting and general issues such as overall principles of LG </w:t>
      </w:r>
      <w:proofErr w:type="gramStart"/>
      <w:r w:rsidRPr="00992ADD">
        <w:rPr>
          <w:lang w:val="en-GB"/>
        </w:rPr>
        <w:t>finance,</w:t>
      </w:r>
      <w:proofErr w:type="gramEnd"/>
      <w:r w:rsidRPr="00992ADD">
        <w:rPr>
          <w:lang w:val="en-GB"/>
        </w:rPr>
        <w:t xml:space="preserve"> support to general improved LGA bud</w:t>
      </w:r>
      <w:r w:rsidR="00B459AC" w:rsidRPr="00992ADD">
        <w:rPr>
          <w:lang w:val="en-GB"/>
        </w:rPr>
        <w:t>geting and financial management and</w:t>
      </w:r>
      <w:r w:rsidRPr="00992ADD">
        <w:rPr>
          <w:lang w:val="en-GB"/>
        </w:rPr>
        <w:t xml:space="preserve"> support for general HR management. When sectors have been involved, most attention has been paid to education and health with very limited attention </w:t>
      </w:r>
      <w:r w:rsidR="00C41AA7">
        <w:rPr>
          <w:lang w:val="en-GB"/>
        </w:rPr>
        <w:t>directed towards</w:t>
      </w:r>
      <w:r w:rsidRPr="00992ADD">
        <w:rPr>
          <w:lang w:val="en-GB"/>
        </w:rPr>
        <w:t xml:space="preserve"> the role of LGAs management of NRM. The LGCDG funds are </w:t>
      </w:r>
      <w:r w:rsidR="00C41AA7">
        <w:rPr>
          <w:lang w:val="en-GB"/>
        </w:rPr>
        <w:t xml:space="preserve">accordingly </w:t>
      </w:r>
      <w:r w:rsidRPr="00992ADD">
        <w:rPr>
          <w:lang w:val="en-GB"/>
        </w:rPr>
        <w:t>mainly spent on education and health. Various sectors, such as agriculture and urban environment have subsequently established earmarked sector funding within the LGCDG framework but the specific challenges of these sectors</w:t>
      </w:r>
      <w:r w:rsidR="00C41AA7">
        <w:rPr>
          <w:lang w:val="en-GB"/>
        </w:rPr>
        <w:t xml:space="preserve"> that are much more complex than health or education</w:t>
      </w:r>
      <w:r w:rsidRPr="00992ADD">
        <w:rPr>
          <w:lang w:val="en-GB"/>
        </w:rPr>
        <w:t xml:space="preserve"> have not featured highly o the overall LGR Agenda. </w:t>
      </w:r>
    </w:p>
    <w:p w:rsidR="006A5F1B" w:rsidRPr="00992ADD" w:rsidRDefault="006A5F1B" w:rsidP="00F02807">
      <w:pPr>
        <w:pStyle w:val="Heading3"/>
        <w:rPr>
          <w:lang w:val="en-GB"/>
        </w:rPr>
      </w:pPr>
      <w:bookmarkStart w:id="73" w:name="_Toc248303777"/>
      <w:r w:rsidRPr="00992ADD">
        <w:rPr>
          <w:lang w:val="en-GB"/>
        </w:rPr>
        <w:t>Opportunities and Challenges arising from LGRP for integration of NRM</w:t>
      </w:r>
      <w:bookmarkEnd w:id="73"/>
      <w:r w:rsidRPr="00992ADD">
        <w:rPr>
          <w:lang w:val="en-GB"/>
        </w:rPr>
        <w:t xml:space="preserve"> </w:t>
      </w:r>
    </w:p>
    <w:p w:rsidR="006A5F1B" w:rsidRPr="00992ADD" w:rsidRDefault="00C41AA7" w:rsidP="00907D1B">
      <w:pPr>
        <w:rPr>
          <w:lang w:val="en-GB"/>
        </w:rPr>
      </w:pPr>
      <w:r>
        <w:rPr>
          <w:lang w:val="en-GB"/>
        </w:rPr>
        <w:t>In summary, T</w:t>
      </w:r>
      <w:r w:rsidR="006A5F1B" w:rsidRPr="00992ADD">
        <w:rPr>
          <w:lang w:val="en-GB"/>
        </w:rPr>
        <w:t>anzania has embarked on a fairly ambitious local government reform programme. The present local government set-up and reform ambition provides a number of opportunities for participatory integration of natural resource management issues within the local government system. In particular it can be observed</w:t>
      </w:r>
      <w:r>
        <w:rPr>
          <w:lang w:val="en-GB"/>
        </w:rPr>
        <w:t xml:space="preserve"> that</w:t>
      </w:r>
      <w:r w:rsidR="006A5F1B" w:rsidRPr="00992ADD">
        <w:rPr>
          <w:lang w:val="en-GB"/>
        </w:rPr>
        <w:t>:</w:t>
      </w:r>
    </w:p>
    <w:p w:rsidR="006A5F1B" w:rsidRPr="00992ADD" w:rsidRDefault="006A5F1B" w:rsidP="00031015">
      <w:pPr>
        <w:numPr>
          <w:ilvl w:val="0"/>
          <w:numId w:val="19"/>
        </w:numPr>
        <w:rPr>
          <w:lang w:val="en-GB"/>
        </w:rPr>
      </w:pPr>
      <w:r w:rsidRPr="00992ADD">
        <w:rPr>
          <w:lang w:val="en-GB"/>
        </w:rPr>
        <w:lastRenderedPageBreak/>
        <w:t>Local Governments are legally mandated to provide the bulk of basics services in the main sectors, including major social sectors (education, health etc) as well as for natural resource management;</w:t>
      </w:r>
    </w:p>
    <w:p w:rsidR="006A5F1B" w:rsidRPr="00992ADD" w:rsidRDefault="00C41AA7" w:rsidP="00031015">
      <w:pPr>
        <w:numPr>
          <w:ilvl w:val="0"/>
          <w:numId w:val="19"/>
        </w:numPr>
        <w:rPr>
          <w:lang w:val="en-GB"/>
        </w:rPr>
      </w:pPr>
      <w:r>
        <w:rPr>
          <w:lang w:val="en-GB"/>
        </w:rPr>
        <w:t>D</w:t>
      </w:r>
      <w:r w:rsidR="006A5F1B" w:rsidRPr="00992ADD">
        <w:rPr>
          <w:lang w:val="en-GB"/>
        </w:rPr>
        <w:t xml:space="preserve">etailed legal arrangements including harmonization of sector legislation as well as corresponding regulations are yet to be fully developed and harmonized. Previous studies on sector legal harmonization have focused on education, health and other social service delivery sectors while </w:t>
      </w:r>
      <w:r>
        <w:rPr>
          <w:lang w:val="en-GB"/>
        </w:rPr>
        <w:t xml:space="preserve">only </w:t>
      </w:r>
      <w:r w:rsidR="006A5F1B" w:rsidRPr="00992ADD">
        <w:rPr>
          <w:lang w:val="en-GB"/>
        </w:rPr>
        <w:t xml:space="preserve">limited systematic work </w:t>
      </w:r>
      <w:r>
        <w:rPr>
          <w:lang w:val="en-GB"/>
        </w:rPr>
        <w:t>has</w:t>
      </w:r>
      <w:r w:rsidR="006A5F1B" w:rsidRPr="00992ADD">
        <w:rPr>
          <w:lang w:val="en-GB"/>
        </w:rPr>
        <w:t xml:space="preserve"> been completed for the natural resource sectors, </w:t>
      </w:r>
    </w:p>
    <w:p w:rsidR="006A5F1B" w:rsidRPr="00992ADD" w:rsidRDefault="006A5F1B" w:rsidP="00031015">
      <w:pPr>
        <w:numPr>
          <w:ilvl w:val="0"/>
          <w:numId w:val="19"/>
        </w:numPr>
        <w:rPr>
          <w:lang w:val="en-GB"/>
        </w:rPr>
      </w:pPr>
      <w:r w:rsidRPr="00992ADD">
        <w:rPr>
          <w:lang w:val="en-GB"/>
        </w:rPr>
        <w:t xml:space="preserve">While functions have been broadly assigned to the local governments in Tanzania, it is clear from the various reviews of the local government reform programme that the corresponding devolution of financial and human resources lack behind. The extent of fiscal and human resource autonomy has been assessed for the key sectors of education and health, but the major LG studies have not included detailed assessments for the natural resource sectors.  </w:t>
      </w:r>
    </w:p>
    <w:p w:rsidR="006A5F1B" w:rsidRPr="00992ADD" w:rsidRDefault="006A5F1B" w:rsidP="00031015">
      <w:pPr>
        <w:numPr>
          <w:ilvl w:val="0"/>
          <w:numId w:val="19"/>
        </w:numPr>
        <w:rPr>
          <w:lang w:val="en-GB"/>
        </w:rPr>
      </w:pPr>
      <w:r w:rsidRPr="00992ADD">
        <w:rPr>
          <w:lang w:val="en-GB"/>
        </w:rPr>
        <w:t>The Tanzanian local government system is significantly different from many other in the region since the very small units of villages are given formal recognition as fully fledged local governments. This particular feature of the Tanzanian local government system allows in principle for a very substantial devolution of responsibiliti</w:t>
      </w:r>
      <w:r w:rsidR="00C41AA7">
        <w:rPr>
          <w:lang w:val="en-GB"/>
        </w:rPr>
        <w:t>es for NRM to “community level”. However, the study findings confirm that</w:t>
      </w:r>
      <w:r w:rsidRPr="00992ADD">
        <w:rPr>
          <w:lang w:val="en-GB"/>
        </w:rPr>
        <w:t xml:space="preserve"> the</w:t>
      </w:r>
      <w:r w:rsidR="00C41AA7">
        <w:rPr>
          <w:lang w:val="en-GB"/>
        </w:rPr>
        <w:t xml:space="preserve"> level of</w:t>
      </w:r>
      <w:r w:rsidRPr="00992ADD">
        <w:rPr>
          <w:lang w:val="en-GB"/>
        </w:rPr>
        <w:t xml:space="preserve"> “maturity” of the village governmen</w:t>
      </w:r>
      <w:bookmarkStart w:id="74" w:name="_Toc205201845"/>
      <w:r w:rsidRPr="00992ADD">
        <w:rPr>
          <w:lang w:val="en-GB"/>
        </w:rPr>
        <w:t xml:space="preserve">ts </w:t>
      </w:r>
      <w:r w:rsidR="00C41AA7">
        <w:rPr>
          <w:lang w:val="en-GB"/>
        </w:rPr>
        <w:t>must be considered to</w:t>
      </w:r>
      <w:r w:rsidRPr="00992ADD">
        <w:rPr>
          <w:lang w:val="en-GB"/>
        </w:rPr>
        <w:t xml:space="preserve"> be a constraining factor</w:t>
      </w:r>
    </w:p>
    <w:p w:rsidR="006A5F1B" w:rsidRPr="00992ADD" w:rsidRDefault="006A5F1B" w:rsidP="00F02807">
      <w:pPr>
        <w:pStyle w:val="Heading3"/>
        <w:rPr>
          <w:lang w:val="en-GB"/>
        </w:rPr>
      </w:pPr>
      <w:bookmarkStart w:id="75" w:name="_Toc248303778"/>
      <w:r w:rsidRPr="00992ADD">
        <w:rPr>
          <w:lang w:val="en-GB"/>
        </w:rPr>
        <w:t>Zanzibar Specific Issues</w:t>
      </w:r>
      <w:bookmarkEnd w:id="74"/>
      <w:bookmarkEnd w:id="75"/>
      <w:r w:rsidRPr="00992ADD">
        <w:rPr>
          <w:lang w:val="en-GB"/>
        </w:rPr>
        <w:t xml:space="preserve"> </w:t>
      </w:r>
    </w:p>
    <w:p w:rsidR="006A5F1B" w:rsidRPr="00992ADD" w:rsidRDefault="006A5F1B" w:rsidP="00907D1B">
      <w:pPr>
        <w:rPr>
          <w:lang w:val="en-GB"/>
        </w:rPr>
      </w:pPr>
      <w:r w:rsidRPr="00992ADD">
        <w:rPr>
          <w:lang w:val="en-GB"/>
        </w:rPr>
        <w:t>It should be noted that local government arrangements are</w:t>
      </w:r>
      <w:r w:rsidR="00FE12A8" w:rsidRPr="00992ADD">
        <w:rPr>
          <w:lang w:val="en-GB"/>
        </w:rPr>
        <w:t xml:space="preserve"> not at</w:t>
      </w:r>
      <w:r w:rsidRPr="00992ADD">
        <w:rPr>
          <w:lang w:val="en-GB"/>
        </w:rPr>
        <w:t xml:space="preserve"> considered </w:t>
      </w:r>
      <w:r w:rsidR="00FE12A8" w:rsidRPr="00992ADD">
        <w:rPr>
          <w:lang w:val="en-GB"/>
        </w:rPr>
        <w:t xml:space="preserve">as </w:t>
      </w:r>
      <w:r w:rsidRPr="00992ADD">
        <w:rPr>
          <w:lang w:val="en-GB"/>
        </w:rPr>
        <w:t>Union matters and as such the local government system on Zanzibar is completely different from the mainland. In Zanzibar it is regulated by the Zanzibar Constitution and separate Zanzibar local government legislation</w:t>
      </w:r>
      <w:r w:rsidRPr="00992ADD">
        <w:rPr>
          <w:rStyle w:val="FootnoteReference"/>
          <w:rFonts w:ascii="Tahoma" w:hAnsi="Tahoma" w:cs="Tahoma"/>
          <w:lang w:val="en-GB"/>
        </w:rPr>
        <w:footnoteReference w:id="10"/>
      </w:r>
      <w:r w:rsidRPr="00992ADD">
        <w:rPr>
          <w:lang w:val="en-GB"/>
        </w:rPr>
        <w:t>. In brief it can be noted that the Zanzibar local government system differs from the Tanzania mainland in the following manner:</w:t>
      </w:r>
    </w:p>
    <w:p w:rsidR="006A5F1B" w:rsidRPr="00992ADD" w:rsidRDefault="006A5F1B" w:rsidP="00031015">
      <w:pPr>
        <w:numPr>
          <w:ilvl w:val="0"/>
          <w:numId w:val="20"/>
        </w:numPr>
        <w:rPr>
          <w:lang w:val="en-GB"/>
        </w:rPr>
      </w:pPr>
      <w:r w:rsidRPr="00992ADD">
        <w:rPr>
          <w:lang w:val="en-GB"/>
        </w:rPr>
        <w:t>The rural local governments (District Councils) have almost no staff – contrary to the mainland, all key sector staff (including fishery and forestry staff) are central government staff and only nominally coordinated at district level through the office of the District Commissioner – completely separate from the District Council,</w:t>
      </w:r>
    </w:p>
    <w:p w:rsidR="006A5F1B" w:rsidRPr="00992ADD" w:rsidRDefault="006A5F1B" w:rsidP="00EF3EA4">
      <w:pPr>
        <w:numPr>
          <w:ilvl w:val="0"/>
          <w:numId w:val="21"/>
        </w:numPr>
        <w:rPr>
          <w:lang w:val="en-GB"/>
        </w:rPr>
      </w:pPr>
      <w:r w:rsidRPr="00992ADD">
        <w:rPr>
          <w:lang w:val="en-GB"/>
        </w:rPr>
        <w:t xml:space="preserve">The Rural local governments have compared to the local governments on mainland relative few and fairly vaguely formulated mandates,  </w:t>
      </w:r>
    </w:p>
    <w:p w:rsidR="006A5F1B" w:rsidRPr="00992ADD" w:rsidRDefault="006A5F1B" w:rsidP="00031015">
      <w:pPr>
        <w:numPr>
          <w:ilvl w:val="0"/>
          <w:numId w:val="21"/>
        </w:numPr>
        <w:rPr>
          <w:lang w:val="en-GB"/>
        </w:rPr>
      </w:pPr>
      <w:r w:rsidRPr="00992ADD">
        <w:rPr>
          <w:lang w:val="en-GB"/>
        </w:rPr>
        <w:t xml:space="preserve">The budgets and financial resources of the Zanzibar local governments are with the exception of Zanzibar Municipality miniscule compared to the mainland, </w:t>
      </w:r>
    </w:p>
    <w:p w:rsidR="006A5F1B" w:rsidRPr="00992ADD" w:rsidRDefault="006A5F1B" w:rsidP="00031015">
      <w:pPr>
        <w:numPr>
          <w:ilvl w:val="0"/>
          <w:numId w:val="21"/>
        </w:numPr>
        <w:rPr>
          <w:lang w:val="en-GB"/>
        </w:rPr>
      </w:pPr>
      <w:r w:rsidRPr="00992ADD">
        <w:rPr>
          <w:lang w:val="en-GB"/>
        </w:rPr>
        <w:t>In Zanzibar there are no lower level democratic institutions similar to the Mainland Village Governments. Instead the communities are ruled through a system of centrally appointed Shehia and corresponding set of locally appointed (not elected) committees,</w:t>
      </w:r>
    </w:p>
    <w:p w:rsidR="006A5F1B" w:rsidRPr="00992ADD" w:rsidRDefault="006A5F1B" w:rsidP="00907D1B">
      <w:pPr>
        <w:rPr>
          <w:lang w:val="en-GB"/>
        </w:rPr>
      </w:pPr>
      <w:r w:rsidRPr="00992ADD">
        <w:rPr>
          <w:lang w:val="en-GB"/>
        </w:rPr>
        <w:t>However, interestingly the Government of Zanzibar has at least on paper still pursued similar policies of “decentralisation” of NRM – reflected in:</w:t>
      </w:r>
    </w:p>
    <w:p w:rsidR="006A5F1B" w:rsidRPr="00992ADD" w:rsidRDefault="006A5F1B" w:rsidP="00031015">
      <w:pPr>
        <w:numPr>
          <w:ilvl w:val="0"/>
          <w:numId w:val="22"/>
        </w:numPr>
        <w:rPr>
          <w:lang w:val="en-GB"/>
        </w:rPr>
      </w:pPr>
      <w:r w:rsidRPr="00992ADD">
        <w:rPr>
          <w:lang w:val="en-GB"/>
        </w:rPr>
        <w:t>Establishment of Community Forestry Management Groups (The Forest Resources Management and Conversation Act no 10 of 1996),</w:t>
      </w:r>
    </w:p>
    <w:p w:rsidR="006A5F1B" w:rsidRPr="00992ADD" w:rsidRDefault="006A5F1B" w:rsidP="00031015">
      <w:pPr>
        <w:numPr>
          <w:ilvl w:val="0"/>
          <w:numId w:val="22"/>
        </w:numPr>
        <w:rPr>
          <w:lang w:val="en-GB"/>
        </w:rPr>
      </w:pPr>
      <w:r w:rsidRPr="00992ADD">
        <w:rPr>
          <w:lang w:val="en-GB"/>
        </w:rPr>
        <w:lastRenderedPageBreak/>
        <w:t>Establish of Community Fishery and Marine Conservation Groups – including revenue sharing schemes (under pilot schemes such as the MENAI BAY CONSERVATION AREA,)</w:t>
      </w:r>
    </w:p>
    <w:p w:rsidR="006A5F1B" w:rsidRPr="00992ADD" w:rsidRDefault="006A5F1B" w:rsidP="00031015">
      <w:pPr>
        <w:numPr>
          <w:ilvl w:val="0"/>
          <w:numId w:val="22"/>
        </w:numPr>
        <w:rPr>
          <w:lang w:val="en-GB"/>
        </w:rPr>
      </w:pPr>
      <w:r w:rsidRPr="00992ADD">
        <w:rPr>
          <w:lang w:val="en-GB"/>
        </w:rPr>
        <w:t xml:space="preserve">Establishment of Environmental Management Groups (under the </w:t>
      </w:r>
      <w:r w:rsidRPr="00992ADD">
        <w:rPr>
          <w:iCs/>
          <w:lang w:val="en-GB"/>
        </w:rPr>
        <w:t>Environmental Management for Sustainable Development Act of 1996),</w:t>
      </w:r>
    </w:p>
    <w:p w:rsidR="006A5F1B" w:rsidRPr="00992ADD" w:rsidRDefault="006A5F1B" w:rsidP="00907D1B">
      <w:pPr>
        <w:rPr>
          <w:lang w:val="en-GB"/>
        </w:rPr>
      </w:pPr>
      <w:r w:rsidRPr="00992ADD">
        <w:rPr>
          <w:lang w:val="en-GB"/>
        </w:rPr>
        <w:t xml:space="preserve">Several large Tanzanian development programmes are implemented on both the Mainland and Zanzibar are trying to support common principles of decentralization and community ownership in the sectors (e.g. the TASAF and MACEMP). However, the basic institutional arrangements, in particular the “maturity” of the local government system in Zanzibar is fundamentally different from the Mainland. </w:t>
      </w:r>
    </w:p>
    <w:p w:rsidR="006A5F1B" w:rsidRPr="00992ADD" w:rsidRDefault="006A5F1B" w:rsidP="00EF3EA4">
      <w:pPr>
        <w:pStyle w:val="Heading2"/>
        <w:rPr>
          <w:lang w:val="en-GB"/>
        </w:rPr>
      </w:pPr>
      <w:bookmarkStart w:id="76" w:name="_Toc248303779"/>
      <w:r w:rsidRPr="00992ADD">
        <w:rPr>
          <w:lang w:val="en-GB"/>
        </w:rPr>
        <w:t>Forest Policy and Legislation</w:t>
      </w:r>
      <w:bookmarkEnd w:id="76"/>
    </w:p>
    <w:p w:rsidR="006A5F1B" w:rsidRPr="00992ADD" w:rsidRDefault="006A5F1B" w:rsidP="00EF3EA4">
      <w:pPr>
        <w:pStyle w:val="Heading3"/>
        <w:rPr>
          <w:lang w:val="en-GB"/>
        </w:rPr>
      </w:pPr>
      <w:bookmarkStart w:id="77" w:name="_Toc248303780"/>
      <w:r w:rsidRPr="00992ADD">
        <w:rPr>
          <w:lang w:val="en-GB"/>
        </w:rPr>
        <w:t>Forest Policy of 1998</w:t>
      </w:r>
      <w:bookmarkEnd w:id="77"/>
    </w:p>
    <w:p w:rsidR="006A5F1B" w:rsidRPr="00992ADD" w:rsidRDefault="006A5F1B" w:rsidP="00907D1B">
      <w:pPr>
        <w:rPr>
          <w:lang w:val="en-GB"/>
        </w:rPr>
      </w:pPr>
      <w:r w:rsidRPr="00992ADD">
        <w:rPr>
          <w:lang w:val="en-GB"/>
        </w:rPr>
        <w:t>The National Forest Policy of 1998 among others allows use of forest reserves under participatory management arrangements as a means to motivate local communities to participate in forest management.</w:t>
      </w:r>
    </w:p>
    <w:p w:rsidR="00C41AA7" w:rsidRDefault="006A5F1B" w:rsidP="00907D1B">
      <w:pPr>
        <w:rPr>
          <w:lang w:val="en-GB"/>
        </w:rPr>
      </w:pPr>
      <w:r w:rsidRPr="00992ADD">
        <w:rPr>
          <w:lang w:val="en-GB"/>
        </w:rPr>
        <w:t xml:space="preserve">The </w:t>
      </w:r>
      <w:r w:rsidR="00C41AA7">
        <w:rPr>
          <w:lang w:val="en-GB"/>
        </w:rPr>
        <w:t xml:space="preserve">major </w:t>
      </w:r>
      <w:r w:rsidRPr="00992ADD">
        <w:rPr>
          <w:lang w:val="en-GB"/>
        </w:rPr>
        <w:t xml:space="preserve">flaws in the National Forest Policy include </w:t>
      </w:r>
    </w:p>
    <w:p w:rsidR="00C41AA7" w:rsidRDefault="006A5F1B" w:rsidP="00C41AA7">
      <w:pPr>
        <w:numPr>
          <w:ilvl w:val="0"/>
          <w:numId w:val="44"/>
        </w:numPr>
        <w:rPr>
          <w:lang w:val="en-GB"/>
        </w:rPr>
      </w:pPr>
      <w:r w:rsidRPr="00992ADD">
        <w:rPr>
          <w:lang w:val="en-GB"/>
        </w:rPr>
        <w:t xml:space="preserve">public ownership that creates “open access areas”, </w:t>
      </w:r>
    </w:p>
    <w:p w:rsidR="00C41AA7" w:rsidRDefault="006A5F1B" w:rsidP="00C41AA7">
      <w:pPr>
        <w:numPr>
          <w:ilvl w:val="0"/>
          <w:numId w:val="44"/>
        </w:numPr>
        <w:rPr>
          <w:lang w:val="en-GB"/>
        </w:rPr>
      </w:pPr>
      <w:r w:rsidRPr="00992ADD">
        <w:rPr>
          <w:lang w:val="en-GB"/>
        </w:rPr>
        <w:t xml:space="preserve">insecure land tenure and </w:t>
      </w:r>
    </w:p>
    <w:p w:rsidR="00C41AA7" w:rsidRDefault="006A5F1B" w:rsidP="00C41AA7">
      <w:pPr>
        <w:numPr>
          <w:ilvl w:val="0"/>
          <w:numId w:val="44"/>
        </w:numPr>
        <w:rPr>
          <w:lang w:val="en-GB"/>
        </w:rPr>
      </w:pPr>
      <w:proofErr w:type="gramStart"/>
      <w:r w:rsidRPr="00992ADD">
        <w:rPr>
          <w:lang w:val="en-GB"/>
        </w:rPr>
        <w:t>weak</w:t>
      </w:r>
      <w:proofErr w:type="gramEnd"/>
      <w:r w:rsidRPr="00992ADD">
        <w:rPr>
          <w:lang w:val="en-GB"/>
        </w:rPr>
        <w:t xml:space="preserve"> or absence of proper definition of property rights. </w:t>
      </w:r>
    </w:p>
    <w:p w:rsidR="006A5F1B" w:rsidRPr="00992ADD" w:rsidRDefault="006A5F1B" w:rsidP="00907D1B">
      <w:pPr>
        <w:rPr>
          <w:lang w:val="en-GB"/>
        </w:rPr>
      </w:pPr>
      <w:r w:rsidRPr="00992ADD">
        <w:rPr>
          <w:lang w:val="en-GB"/>
        </w:rPr>
        <w:t>These have contributed to excessive harvesting through illegal harvesting and lack of investment incentives on forest activities.</w:t>
      </w:r>
    </w:p>
    <w:p w:rsidR="006A5F1B" w:rsidRPr="00992ADD" w:rsidRDefault="006A5F1B" w:rsidP="00907D1B">
      <w:pPr>
        <w:rPr>
          <w:lang w:val="en-GB"/>
        </w:rPr>
      </w:pPr>
      <w:r w:rsidRPr="00992ADD">
        <w:rPr>
          <w:lang w:val="en-GB"/>
        </w:rPr>
        <w:t>Also, there is unregulated and uncontrolled trade in wood and non-wood forest products, which instigate</w:t>
      </w:r>
      <w:r w:rsidR="00C41AA7">
        <w:rPr>
          <w:lang w:val="en-GB"/>
        </w:rPr>
        <w:t>s</w:t>
      </w:r>
      <w:r w:rsidRPr="00992ADD">
        <w:rPr>
          <w:lang w:val="en-GB"/>
        </w:rPr>
        <w:t xml:space="preserve"> uncontrolled</w:t>
      </w:r>
      <w:r w:rsidR="00C41AA7">
        <w:rPr>
          <w:lang w:val="en-GB"/>
        </w:rPr>
        <w:t xml:space="preserve"> exploitation of such products, accelerating</w:t>
      </w:r>
      <w:r w:rsidRPr="00992ADD">
        <w:rPr>
          <w:lang w:val="en-GB"/>
        </w:rPr>
        <w:t xml:space="preserve"> forest destruction and degradation.</w:t>
      </w:r>
    </w:p>
    <w:p w:rsidR="006A5F1B" w:rsidRPr="00992ADD" w:rsidRDefault="006A5F1B" w:rsidP="00F02807">
      <w:pPr>
        <w:pStyle w:val="Heading3"/>
        <w:rPr>
          <w:lang w:val="en-GB"/>
        </w:rPr>
      </w:pPr>
      <w:bookmarkStart w:id="78" w:name="_Toc248303781"/>
      <w:proofErr w:type="gramStart"/>
      <w:r w:rsidRPr="00992ADD">
        <w:rPr>
          <w:lang w:val="en-GB"/>
        </w:rPr>
        <w:t>Forest Act No.</w:t>
      </w:r>
      <w:proofErr w:type="gramEnd"/>
      <w:r w:rsidRPr="00992ADD">
        <w:rPr>
          <w:lang w:val="en-GB"/>
        </w:rPr>
        <w:t xml:space="preserve"> 14 of 2002</w:t>
      </w:r>
      <w:bookmarkEnd w:id="78"/>
    </w:p>
    <w:p w:rsidR="006A5F1B" w:rsidRPr="00992ADD" w:rsidRDefault="006A5F1B" w:rsidP="00907D1B">
      <w:pPr>
        <w:rPr>
          <w:lang w:val="en-GB"/>
        </w:rPr>
      </w:pPr>
      <w:r w:rsidRPr="00992ADD">
        <w:rPr>
          <w:lang w:val="en-GB"/>
        </w:rPr>
        <w:t xml:space="preserve">The Act states that a </w:t>
      </w:r>
      <w:r w:rsidR="00C41AA7">
        <w:rPr>
          <w:lang w:val="en-GB"/>
        </w:rPr>
        <w:t>‘</w:t>
      </w:r>
      <w:r w:rsidRPr="00992ADD">
        <w:rPr>
          <w:lang w:val="en-GB"/>
        </w:rPr>
        <w:t>joint management</w:t>
      </w:r>
      <w:r w:rsidR="00C41AA7">
        <w:rPr>
          <w:lang w:val="en-GB"/>
        </w:rPr>
        <w:t>’</w:t>
      </w:r>
      <w:r w:rsidRPr="00992ADD">
        <w:rPr>
          <w:lang w:val="en-GB"/>
        </w:rPr>
        <w:t xml:space="preserve"> can be entered</w:t>
      </w:r>
      <w:r w:rsidR="00C41AA7">
        <w:rPr>
          <w:lang w:val="en-GB"/>
        </w:rPr>
        <w:t xml:space="preserve"> into</w:t>
      </w:r>
      <w:r w:rsidRPr="00992ADD">
        <w:rPr>
          <w:lang w:val="en-GB"/>
        </w:rPr>
        <w:t xml:space="preserve"> between the Director of Forestry and Beekeeping and community groups living adjacent to and deriving whole or a part of their livelihoods from a national forest reserves.</w:t>
      </w:r>
    </w:p>
    <w:p w:rsidR="006A5F1B" w:rsidRPr="00992ADD" w:rsidRDefault="006A5F1B" w:rsidP="00907D1B">
      <w:pPr>
        <w:rPr>
          <w:lang w:val="en-GB"/>
        </w:rPr>
      </w:pPr>
      <w:r w:rsidRPr="00992ADD">
        <w:rPr>
          <w:lang w:val="en-GB"/>
        </w:rPr>
        <w:t>The Act prohibits some activities in forest reserves except for people with legal concessions, licenses or permits. These include: cutting down, felling, digging or removing any tree. Also the Act allows permits/license to be granted for some activities in forest reserves including felling or extracting timber for domestic use, commercial, export, mining purposes or for prospecting and exploration of mineral resources.</w:t>
      </w:r>
    </w:p>
    <w:p w:rsidR="006A5F1B" w:rsidRPr="00992ADD" w:rsidRDefault="006A5F1B" w:rsidP="00907D1B">
      <w:pPr>
        <w:rPr>
          <w:lang w:val="en-GB"/>
        </w:rPr>
      </w:pPr>
      <w:r w:rsidRPr="00992ADD">
        <w:rPr>
          <w:lang w:val="en-GB"/>
        </w:rPr>
        <w:t xml:space="preserve">However, the Act </w:t>
      </w:r>
      <w:r w:rsidR="00C41AA7">
        <w:rPr>
          <w:lang w:val="en-GB"/>
        </w:rPr>
        <w:t xml:space="preserve">also </w:t>
      </w:r>
      <w:r w:rsidRPr="00992ADD">
        <w:rPr>
          <w:lang w:val="en-GB"/>
        </w:rPr>
        <w:t xml:space="preserve">has a number of flaws. The Act does not set limits of bags for consumptive uses or limits of acceptable use for non-consumptive uses. Regarding hunting, the Forest Act gives powers to the Director responsible for forest reserves to issue permits to enter a forest reserve only. Hunting permits must be </w:t>
      </w:r>
      <w:r w:rsidR="00C41AA7">
        <w:rPr>
          <w:lang w:val="en-GB"/>
        </w:rPr>
        <w:t xml:space="preserve">like </w:t>
      </w:r>
      <w:r w:rsidRPr="00992ADD">
        <w:rPr>
          <w:lang w:val="en-GB"/>
        </w:rPr>
        <w:t>previously sought and obtained from the Director of Wildlife.</w:t>
      </w:r>
    </w:p>
    <w:p w:rsidR="00B36623" w:rsidRDefault="006A5F1B" w:rsidP="00907D1B">
      <w:pPr>
        <w:rPr>
          <w:lang w:val="en-GB"/>
        </w:rPr>
      </w:pPr>
      <w:r w:rsidRPr="00992ADD">
        <w:rPr>
          <w:lang w:val="en-GB"/>
        </w:rPr>
        <w:t>Regarding compounding and prosecution of offences, the Forest Act give powers only to the Director of Forestry and Beekeeping or an officer specifically authorized by the Director by notice published in the government gazette. The law seems not to devolve powers to the lower cadre of forest officers or lower offices.</w:t>
      </w:r>
    </w:p>
    <w:p w:rsidR="00F01AB3" w:rsidRPr="00992ADD" w:rsidRDefault="006A5F1B" w:rsidP="00F02807">
      <w:pPr>
        <w:pStyle w:val="Heading2"/>
        <w:rPr>
          <w:lang w:val="en-GB"/>
        </w:rPr>
      </w:pPr>
      <w:bookmarkStart w:id="79" w:name="_Toc248303782"/>
      <w:r w:rsidRPr="00992ADD">
        <w:rPr>
          <w:lang w:val="en-GB"/>
        </w:rPr>
        <w:lastRenderedPageBreak/>
        <w:t>Wildlife Policy and the Conservation Act</w:t>
      </w:r>
      <w:bookmarkEnd w:id="79"/>
    </w:p>
    <w:p w:rsidR="006A5F1B" w:rsidRPr="00992ADD" w:rsidRDefault="006A5F1B" w:rsidP="00F02807">
      <w:pPr>
        <w:pStyle w:val="Heading3"/>
        <w:rPr>
          <w:lang w:val="en-GB"/>
        </w:rPr>
      </w:pPr>
      <w:bookmarkStart w:id="80" w:name="_Toc248303783"/>
      <w:r w:rsidRPr="00992ADD">
        <w:rPr>
          <w:lang w:val="en-GB"/>
        </w:rPr>
        <w:t>Wildlife Policy of 1998</w:t>
      </w:r>
      <w:bookmarkEnd w:id="80"/>
    </w:p>
    <w:p w:rsidR="006A5F1B" w:rsidRPr="00992ADD" w:rsidRDefault="006A5F1B" w:rsidP="00907D1B">
      <w:pPr>
        <w:rPr>
          <w:lang w:val="en-GB"/>
        </w:rPr>
      </w:pPr>
      <w:r w:rsidRPr="00992ADD">
        <w:rPr>
          <w:lang w:val="en-GB"/>
        </w:rPr>
        <w:t>The Wildlife Policy of Tanz</w:t>
      </w:r>
      <w:r w:rsidR="00C41AA7">
        <w:rPr>
          <w:lang w:val="en-GB"/>
        </w:rPr>
        <w:t>ania (WPT) defines wildlife as ‘</w:t>
      </w:r>
      <w:r w:rsidRPr="00992ADD">
        <w:rPr>
          <w:lang w:val="en-GB"/>
        </w:rPr>
        <w:t>species of wild and indigenous animals and plants, and their constituent habitats and ecosystems, found in Tanzania, as well as exotic species that have been introduced in Tanzania, and that are temporarily maintained in captivity or have</w:t>
      </w:r>
      <w:r w:rsidR="00C41AA7">
        <w:rPr>
          <w:lang w:val="en-GB"/>
        </w:rPr>
        <w:t xml:space="preserve"> become established in the wild’</w:t>
      </w:r>
      <w:r w:rsidRPr="00992ADD">
        <w:rPr>
          <w:lang w:val="en-GB"/>
        </w:rPr>
        <w:t>.</w:t>
      </w:r>
    </w:p>
    <w:p w:rsidR="006A5F1B" w:rsidRPr="00992ADD" w:rsidRDefault="00C41AA7" w:rsidP="00907D1B">
      <w:pPr>
        <w:rPr>
          <w:lang w:val="en-GB"/>
        </w:rPr>
      </w:pPr>
      <w:r>
        <w:rPr>
          <w:lang w:val="en-GB"/>
        </w:rPr>
        <w:t>Wildlife Policy of Tanzania</w:t>
      </w:r>
      <w:r w:rsidR="006A5F1B" w:rsidRPr="00992ADD">
        <w:rPr>
          <w:lang w:val="en-GB"/>
        </w:rPr>
        <w:t xml:space="preserve"> lists gam</w:t>
      </w:r>
      <w:r>
        <w:rPr>
          <w:lang w:val="en-GB"/>
        </w:rPr>
        <w:t>e viewing</w:t>
      </w:r>
      <w:r w:rsidR="006A5F1B" w:rsidRPr="00992ADD">
        <w:rPr>
          <w:lang w:val="en-GB"/>
        </w:rPr>
        <w:t>, tourist (or trophy or spo</w:t>
      </w:r>
      <w:r w:rsidR="00B459AC" w:rsidRPr="00992ADD">
        <w:rPr>
          <w:lang w:val="en-GB"/>
        </w:rPr>
        <w:t>r</w:t>
      </w:r>
      <w:r w:rsidR="006A5F1B" w:rsidRPr="00992ADD">
        <w:rPr>
          <w:lang w:val="en-GB"/>
        </w:rPr>
        <w:t>t) hunting, resident hunting (licensed hunting for meat by residents), ranching, farming and live animal trade as the recognized forms of wildlife utilization allowed in Mainland Tanzania. The Wildlife Division is responsible for issuing hunting and capturing permits for wildlife occurring in forest reserves. Before holders of such permits can legally hunt or capture wild animals in forest reserves however, they must seek and obtain entry permits from the Director of Forestry and Beekeeping. The Forestry and Beekeeping Division and not the Wildlife Division can introduce and conduct game viewing in forest reserves.</w:t>
      </w:r>
    </w:p>
    <w:p w:rsidR="006A5F1B" w:rsidRPr="00992ADD" w:rsidRDefault="006A5F1B" w:rsidP="00907D1B">
      <w:pPr>
        <w:rPr>
          <w:lang w:val="en-GB"/>
        </w:rPr>
      </w:pPr>
      <w:r w:rsidRPr="00992ADD">
        <w:rPr>
          <w:lang w:val="en-GB"/>
        </w:rPr>
        <w:t>Furthermore, Wildlife Policy of Tanzania permits small-scale animal cropping by rural communities practising community – based conservation (CBC). Generally, it is understood that CBC is supposed to be practised on village lands and where possible, on general lands. It is not known therefore, if this could be extended to neighbouring forest reserves.</w:t>
      </w:r>
    </w:p>
    <w:p w:rsidR="006A5F1B" w:rsidRPr="00992ADD" w:rsidRDefault="006A5F1B" w:rsidP="00907D1B">
      <w:pPr>
        <w:rPr>
          <w:lang w:val="en-GB"/>
        </w:rPr>
      </w:pPr>
      <w:r w:rsidRPr="00992ADD">
        <w:rPr>
          <w:lang w:val="en-GB"/>
        </w:rPr>
        <w:t>No specific bag limits are set by the Policy for consumptive use of wild animals in forest reserves or elsewhere. However, the policy promotes sustainable utilization quotas through a scientific basis and monitoring of wildlife populations that are consumptively utilized. Also, it exercises control of wildlife utilization activities. The quotas are set annually per species per specified area (hunting block).</w:t>
      </w:r>
    </w:p>
    <w:p w:rsidR="006A5F1B" w:rsidRPr="00992ADD" w:rsidRDefault="006A5F1B" w:rsidP="00F02807">
      <w:pPr>
        <w:pStyle w:val="Heading3"/>
        <w:rPr>
          <w:lang w:val="en-GB"/>
        </w:rPr>
      </w:pPr>
      <w:bookmarkStart w:id="81" w:name="_Toc248303784"/>
      <w:r w:rsidRPr="00992ADD">
        <w:rPr>
          <w:lang w:val="en-GB"/>
        </w:rPr>
        <w:t xml:space="preserve">Wildlife Conservation </w:t>
      </w:r>
      <w:proofErr w:type="gramStart"/>
      <w:r w:rsidRPr="00992ADD">
        <w:rPr>
          <w:lang w:val="en-GB"/>
        </w:rPr>
        <w:t>Act</w:t>
      </w:r>
      <w:proofErr w:type="gramEnd"/>
      <w:r w:rsidRPr="00992ADD">
        <w:rPr>
          <w:lang w:val="en-GB"/>
        </w:rPr>
        <w:t xml:space="preserve"> No. 12 of 1974</w:t>
      </w:r>
      <w:bookmarkEnd w:id="81"/>
    </w:p>
    <w:p w:rsidR="006A5F1B" w:rsidRPr="00992ADD" w:rsidRDefault="006A5F1B" w:rsidP="00907D1B">
      <w:pPr>
        <w:rPr>
          <w:lang w:val="en-GB"/>
        </w:rPr>
      </w:pPr>
      <w:r w:rsidRPr="00992ADD">
        <w:rPr>
          <w:lang w:val="en-GB"/>
        </w:rPr>
        <w:t>The main focus of wildlife conservation Act No. 12 of 1974 (WCA) is on creation, protection and management of Game Reserves, Game Controlled Areas and Partial Game Reserves and Control of use of wildlife and other natural resources their in.</w:t>
      </w:r>
    </w:p>
    <w:p w:rsidR="006A5F1B" w:rsidRPr="00992ADD" w:rsidRDefault="006A5F1B" w:rsidP="00907D1B">
      <w:pPr>
        <w:rPr>
          <w:lang w:val="en-GB"/>
        </w:rPr>
      </w:pPr>
      <w:r w:rsidRPr="00992ADD">
        <w:rPr>
          <w:lang w:val="en-GB"/>
        </w:rPr>
        <w:t>Forest Reserves are not part of these. However, section 17 of the Act, gives powers to the Minister responsible for wildlife by order published in the government gazette, to prohibit, restrict or regulate hunting, killing or capture of any animal or class of animals in any area of Tanzania Mainland in certain periods of the ye</w:t>
      </w:r>
      <w:r w:rsidR="00041B04">
        <w:rPr>
          <w:lang w:val="en-GB"/>
        </w:rPr>
        <w:t>ar. Such a period is termed as ‘close season’. Currently, the ‘close season’</w:t>
      </w:r>
      <w:r w:rsidRPr="00992ADD">
        <w:rPr>
          <w:lang w:val="en-GB"/>
        </w:rPr>
        <w:t xml:space="preserve"> runs from January 1 to June </w:t>
      </w:r>
      <w:r w:rsidR="00041B04">
        <w:rPr>
          <w:lang w:val="en-GB"/>
        </w:rPr>
        <w:t>30 and the ‘open (hunting) season’</w:t>
      </w:r>
      <w:r w:rsidRPr="00992ADD">
        <w:rPr>
          <w:lang w:val="en-GB"/>
        </w:rPr>
        <w:t xml:space="preserve"> is from July 1 to December 31 each year. Also the Director of Wildlife is given powers to kill or authorize the killing of any animal in any place outside national parks and the Ngorongoro Conservation Area.</w:t>
      </w:r>
    </w:p>
    <w:p w:rsidR="006A5F1B" w:rsidRDefault="006A5F1B" w:rsidP="00907D1B">
      <w:pPr>
        <w:rPr>
          <w:lang w:val="en-GB"/>
        </w:rPr>
      </w:pPr>
      <w:r w:rsidRPr="00992ADD">
        <w:rPr>
          <w:lang w:val="en-GB"/>
        </w:rPr>
        <w:t xml:space="preserve">Section 20 of the Act prevents the Director of Wildlife from granting permission for hunting, killing, capturing or wounding wild animals in national parks and Ngorongoro Conservation Area. Since forest reserves are not mentioned, implicitly it means the Director has legal powers to issue permits/licenses for hunting, killing and capturing wild animals in those reserves. Every hunting or capture permit or license must specify the species and number of animals, which may lawfully be hunted or captured by the holder of the permit or license and the </w:t>
      </w:r>
      <w:proofErr w:type="gramStart"/>
      <w:r w:rsidRPr="00992ADD">
        <w:rPr>
          <w:lang w:val="en-GB"/>
        </w:rPr>
        <w:t>permit/license</w:t>
      </w:r>
      <w:proofErr w:type="gramEnd"/>
      <w:r w:rsidRPr="00992ADD">
        <w:rPr>
          <w:lang w:val="en-GB"/>
        </w:rPr>
        <w:t xml:space="preserve"> is valid for a prescribed period of time. The permit/license holder must record in the spaces provided on the permit/license all relevant details of all animals shot (even if not killed) or captured by him or her and, at the expiry of such permit/license, surrender it to the licensing officer.</w:t>
      </w:r>
    </w:p>
    <w:p w:rsidR="00041B04" w:rsidRPr="00992ADD" w:rsidRDefault="00041B04" w:rsidP="00907D1B">
      <w:pPr>
        <w:rPr>
          <w:lang w:val="en-GB"/>
        </w:rPr>
      </w:pPr>
    </w:p>
    <w:p w:rsidR="006A5F1B" w:rsidRPr="00992ADD" w:rsidRDefault="006A5F1B" w:rsidP="00F02807">
      <w:pPr>
        <w:pStyle w:val="Heading2"/>
        <w:rPr>
          <w:lang w:val="en-GB"/>
        </w:rPr>
      </w:pPr>
      <w:bookmarkStart w:id="82" w:name="_Toc248303785"/>
      <w:r w:rsidRPr="00992ADD">
        <w:rPr>
          <w:lang w:val="en-GB"/>
        </w:rPr>
        <w:lastRenderedPageBreak/>
        <w:t>National Land Policy and Act</w:t>
      </w:r>
      <w:bookmarkEnd w:id="82"/>
    </w:p>
    <w:p w:rsidR="006A5F1B" w:rsidRPr="00992ADD" w:rsidRDefault="006A5F1B" w:rsidP="00F02807">
      <w:pPr>
        <w:pStyle w:val="Heading3"/>
        <w:rPr>
          <w:lang w:val="en-GB"/>
        </w:rPr>
      </w:pPr>
      <w:bookmarkStart w:id="83" w:name="_Toc248303786"/>
      <w:r w:rsidRPr="00992ADD">
        <w:rPr>
          <w:lang w:val="en-GB"/>
        </w:rPr>
        <w:t>National Land Policy of 1999</w:t>
      </w:r>
      <w:bookmarkEnd w:id="83"/>
    </w:p>
    <w:p w:rsidR="006A5F1B" w:rsidRPr="00992ADD" w:rsidRDefault="006A5F1B" w:rsidP="00907D1B">
      <w:pPr>
        <w:rPr>
          <w:lang w:val="en-GB"/>
        </w:rPr>
      </w:pPr>
      <w:r w:rsidRPr="00992ADD">
        <w:rPr>
          <w:lang w:val="en-GB"/>
        </w:rPr>
        <w:t xml:space="preserve">The National Land Policy (NLP) has two objectives, which are relevant to this assignment: ensuring that land is put to its most productive use to promote rapid social and economic development of the country, and protecting land resources from degradation for sustainable development. Also the policy aims at protecting so-called sensitive areas, which include water catchment areas, mountains, forests and seasonal migration routes of wildlife, to mention just few. These areas shall not be allocated to individuals. Also, development of hazardous lands, which include areas of steep </w:t>
      </w:r>
      <w:proofErr w:type="gramStart"/>
      <w:r w:rsidRPr="00992ADD">
        <w:rPr>
          <w:lang w:val="en-GB"/>
        </w:rPr>
        <w:t>slopes</w:t>
      </w:r>
      <w:proofErr w:type="gramEnd"/>
      <w:r w:rsidRPr="00992ADD">
        <w:rPr>
          <w:lang w:val="en-GB"/>
        </w:rPr>
        <w:t xml:space="preserve"> is prevented.</w:t>
      </w:r>
    </w:p>
    <w:p w:rsidR="006A5F1B" w:rsidRPr="00992ADD" w:rsidRDefault="006A5F1B" w:rsidP="00907D1B">
      <w:pPr>
        <w:rPr>
          <w:lang w:val="en-GB"/>
        </w:rPr>
      </w:pPr>
      <w:r w:rsidRPr="00992ADD">
        <w:rPr>
          <w:lang w:val="en-GB"/>
        </w:rPr>
        <w:t>Furthermore, NLP states that certificates of occupancy shall be issued to all government and public properties, including forest reserves and that shifting cultivation is prohibited. The Policy also states in relation to these that before user rights for mining, timber harvesting, hunting etc. are considered, existing land tenure rights should be recognized.</w:t>
      </w:r>
    </w:p>
    <w:p w:rsidR="006A5F1B" w:rsidRPr="00992ADD" w:rsidRDefault="006A5F1B" w:rsidP="00F02807">
      <w:pPr>
        <w:pStyle w:val="Heading3"/>
        <w:rPr>
          <w:lang w:val="en-GB"/>
        </w:rPr>
      </w:pPr>
      <w:bookmarkStart w:id="84" w:name="_Toc248303787"/>
      <w:r w:rsidRPr="00992ADD">
        <w:rPr>
          <w:lang w:val="en-GB"/>
        </w:rPr>
        <w:t>The National Land Act 1999</w:t>
      </w:r>
      <w:bookmarkEnd w:id="84"/>
    </w:p>
    <w:p w:rsidR="006A5F1B" w:rsidRPr="00992ADD" w:rsidRDefault="006A5F1B" w:rsidP="00907D1B">
      <w:pPr>
        <w:rPr>
          <w:lang w:val="en-GB"/>
        </w:rPr>
      </w:pPr>
      <w:r w:rsidRPr="00992ADD">
        <w:rPr>
          <w:lang w:val="en-GB"/>
        </w:rPr>
        <w:t xml:space="preserve">The Land </w:t>
      </w:r>
      <w:r w:rsidR="00041B04">
        <w:rPr>
          <w:lang w:val="en-GB"/>
        </w:rPr>
        <w:t>Act interprets land to include ‘</w:t>
      </w:r>
      <w:r w:rsidRPr="00992ADD">
        <w:rPr>
          <w:lang w:val="en-GB"/>
        </w:rPr>
        <w:t>the surface of the earth and the earth below the surface and all substances other than minerals and petroleum forming part of or below the surface, things naturally growing on the land, buildings and other structures perm</w:t>
      </w:r>
      <w:r w:rsidR="00216B55" w:rsidRPr="00992ADD">
        <w:rPr>
          <w:lang w:val="en-GB"/>
        </w:rPr>
        <w:t>an</w:t>
      </w:r>
      <w:r w:rsidRPr="00992ADD">
        <w:rPr>
          <w:lang w:val="en-GB"/>
        </w:rPr>
        <w:t>ently affixed to the land</w:t>
      </w:r>
      <w:r w:rsidR="00041B04">
        <w:rPr>
          <w:lang w:val="en-GB"/>
        </w:rPr>
        <w:t>’</w:t>
      </w:r>
      <w:r w:rsidRPr="00992ADD">
        <w:rPr>
          <w:lang w:val="en-GB"/>
        </w:rPr>
        <w:t xml:space="preserve"> (URT, 1999). Land is divided into three categories: general land; village land; and reserved land. According to this classification, national forest reserves are reserved lands.</w:t>
      </w:r>
    </w:p>
    <w:p w:rsidR="006A5F1B" w:rsidRPr="00992ADD" w:rsidRDefault="00041B04" w:rsidP="00907D1B">
      <w:pPr>
        <w:rPr>
          <w:lang w:val="en-GB"/>
        </w:rPr>
      </w:pPr>
      <w:r>
        <w:rPr>
          <w:lang w:val="en-GB"/>
        </w:rPr>
        <w:t>The Land Act states that ‘hazardous land’</w:t>
      </w:r>
      <w:r w:rsidR="006A5F1B" w:rsidRPr="00992ADD">
        <w:rPr>
          <w:lang w:val="en-GB"/>
        </w:rPr>
        <w:t xml:space="preserve"> is land the development of which is likely to pose danger to life or lead to the degradation of or environmental destruction on that or contiguous la</w:t>
      </w:r>
      <w:r>
        <w:rPr>
          <w:lang w:val="en-GB"/>
        </w:rPr>
        <w:t>nd and includes, among others, ‘</w:t>
      </w:r>
      <w:r w:rsidR="006A5F1B" w:rsidRPr="00992ADD">
        <w:rPr>
          <w:lang w:val="en-GB"/>
        </w:rPr>
        <w:t>land on slopes with gradient exceeding any angle which the Minister (for the time being responsible for lands) shall, after taking account of proper scientific advice, specify</w:t>
      </w:r>
      <w:r>
        <w:rPr>
          <w:lang w:val="en-GB"/>
        </w:rPr>
        <w:t>’</w:t>
      </w:r>
      <w:r w:rsidR="006A5F1B" w:rsidRPr="00992ADD">
        <w:rPr>
          <w:lang w:val="en-GB"/>
        </w:rPr>
        <w:t>. Being hazardous they cannot be put to any economic use except, perhaps for eco-tour</w:t>
      </w:r>
      <w:r w:rsidR="00B459AC" w:rsidRPr="00992ADD">
        <w:rPr>
          <w:lang w:val="en-GB"/>
        </w:rPr>
        <w:t>ism</w:t>
      </w:r>
      <w:r w:rsidR="006A5F1B" w:rsidRPr="00992ADD">
        <w:rPr>
          <w:lang w:val="en-GB"/>
        </w:rPr>
        <w:t>, but this is not stated in the Act.</w:t>
      </w:r>
    </w:p>
    <w:p w:rsidR="006A5F1B" w:rsidRPr="00992ADD" w:rsidRDefault="006A5F1B" w:rsidP="00F02807">
      <w:pPr>
        <w:pStyle w:val="Heading3"/>
        <w:rPr>
          <w:lang w:val="en-GB"/>
        </w:rPr>
      </w:pPr>
      <w:bookmarkStart w:id="85" w:name="_Toc248303788"/>
      <w:r w:rsidRPr="00992ADD">
        <w:rPr>
          <w:lang w:val="en-GB"/>
        </w:rPr>
        <w:t>National Water Policy of 2002</w:t>
      </w:r>
      <w:bookmarkEnd w:id="85"/>
    </w:p>
    <w:p w:rsidR="006A5F1B" w:rsidRPr="00992ADD" w:rsidRDefault="006A5F1B" w:rsidP="00907D1B">
      <w:pPr>
        <w:rPr>
          <w:lang w:val="en-GB"/>
        </w:rPr>
      </w:pPr>
      <w:r w:rsidRPr="00992ADD">
        <w:rPr>
          <w:lang w:val="en-GB"/>
        </w:rPr>
        <w:t>The National Water Policy (NWP) identifies water resources as rivers, lakes, wetlands, springs, reservoirs and groundwater aquifers and acknowledges that water is critical to ecological systems and to the maintenance of the environment.</w:t>
      </w:r>
    </w:p>
    <w:p w:rsidR="006A5F1B" w:rsidRPr="00992ADD" w:rsidRDefault="006A5F1B" w:rsidP="00907D1B">
      <w:pPr>
        <w:rPr>
          <w:lang w:val="en-GB"/>
        </w:rPr>
      </w:pPr>
      <w:r w:rsidRPr="00992ADD">
        <w:rPr>
          <w:lang w:val="en-GB"/>
        </w:rPr>
        <w:t>National Water Policy lists types of water uses as domestic and for supplying livestock, agriculture, industry, mining and energy production, fisheries, sustenance of the environment/ecosystem, wildlife and tourism, forestry and beekeeping and navigation. Water uses are usually prioritized. First priority goes to basic human needs. Water for the environment to protect the ecosystems that underpin our water sources, now and in the future is given second priority. Other uses following after these two are subject to social and economic criteria.</w:t>
      </w:r>
    </w:p>
    <w:p w:rsidR="006A5F1B" w:rsidRDefault="006A5F1B" w:rsidP="00907D1B">
      <w:pPr>
        <w:rPr>
          <w:lang w:val="en-GB"/>
        </w:rPr>
      </w:pPr>
      <w:r w:rsidRPr="00992ADD">
        <w:rPr>
          <w:lang w:val="en-GB"/>
        </w:rPr>
        <w:t>As far as NWP is concerned, there are no procedures and guidelines to ensure sustainability of ecological systems. Therefore, no exact degree of allowable use of water is state</w:t>
      </w:r>
      <w:r w:rsidR="00041B04">
        <w:rPr>
          <w:lang w:val="en-GB"/>
        </w:rPr>
        <w:t>d. The policy states only that ‘</w:t>
      </w:r>
      <w:r w:rsidRPr="00992ADD">
        <w:rPr>
          <w:lang w:val="en-GB"/>
        </w:rPr>
        <w:t>water allocations and use shall be carried out considering the principles of sustainability so that the resources remain viable for the use of the present and future generations</w:t>
      </w:r>
      <w:r w:rsidR="00041B04">
        <w:rPr>
          <w:lang w:val="en-GB"/>
        </w:rPr>
        <w:t>’</w:t>
      </w:r>
      <w:r w:rsidRPr="00992ADD">
        <w:rPr>
          <w:lang w:val="en-GB"/>
        </w:rPr>
        <w:t>.</w:t>
      </w:r>
    </w:p>
    <w:p w:rsidR="00041B04" w:rsidRDefault="00041B04" w:rsidP="00907D1B">
      <w:pPr>
        <w:rPr>
          <w:lang w:val="en-GB"/>
        </w:rPr>
      </w:pPr>
    </w:p>
    <w:p w:rsidR="00041B04" w:rsidRPr="00992ADD" w:rsidRDefault="00041B04" w:rsidP="00907D1B">
      <w:pPr>
        <w:rPr>
          <w:lang w:val="en-GB"/>
        </w:rPr>
      </w:pPr>
    </w:p>
    <w:p w:rsidR="006A5F1B" w:rsidRPr="00992ADD" w:rsidRDefault="006A5F1B" w:rsidP="00F02807">
      <w:pPr>
        <w:pStyle w:val="Heading2"/>
        <w:rPr>
          <w:lang w:val="en-GB"/>
        </w:rPr>
      </w:pPr>
      <w:bookmarkStart w:id="86" w:name="_Toc248303789"/>
      <w:r w:rsidRPr="00992ADD">
        <w:rPr>
          <w:lang w:val="en-GB"/>
        </w:rPr>
        <w:lastRenderedPageBreak/>
        <w:t>Marine Policy and legislation</w:t>
      </w:r>
      <w:bookmarkEnd w:id="86"/>
    </w:p>
    <w:p w:rsidR="006A5F1B" w:rsidRPr="00992ADD" w:rsidRDefault="006A5F1B" w:rsidP="00907D1B">
      <w:pPr>
        <w:rPr>
          <w:lang w:val="en-GB"/>
        </w:rPr>
      </w:pPr>
      <w:r w:rsidRPr="00992ADD">
        <w:rPr>
          <w:lang w:val="en-GB"/>
        </w:rPr>
        <w:t>Marine Fisheries are governed by national legislation as well as international conventions. The international conventions include the UN convention on the Law of the Sea (UNCLOS) and the related Fish Stock Agreements. These impose roles and responsibilities on the coastal state (Tanzania) as well as on the Distant Water Fishing Nations (DWFN). Therefore, illegal activities in the marine context include illegal activities of vessels of DWFN, which contravene national legislation and international obligations.</w:t>
      </w:r>
    </w:p>
    <w:p w:rsidR="006A5F1B" w:rsidRPr="00992ADD" w:rsidRDefault="006A5F1B" w:rsidP="00907D1B">
      <w:pPr>
        <w:rPr>
          <w:lang w:val="en-GB"/>
        </w:rPr>
      </w:pPr>
      <w:r w:rsidRPr="00992ADD">
        <w:rPr>
          <w:lang w:val="en-GB"/>
        </w:rPr>
        <w:t>The 1970 Fisheries Act provides the basis for the national policy framework. It was re</w:t>
      </w:r>
      <w:r w:rsidR="00041B04">
        <w:rPr>
          <w:lang w:val="en-GB"/>
        </w:rPr>
        <w:t>viewed in 2002 with the aim to ‘</w:t>
      </w:r>
      <w:r w:rsidRPr="00992ADD">
        <w:rPr>
          <w:lang w:val="en-GB"/>
        </w:rPr>
        <w:t>ensure promotion of sustainable fisheries, ensuring adhering to regulations and conservation of resources</w:t>
      </w:r>
      <w:r w:rsidR="00041B04">
        <w:rPr>
          <w:lang w:val="en-GB"/>
        </w:rPr>
        <w:t>’</w:t>
      </w:r>
      <w:r w:rsidRPr="00992ADD">
        <w:rPr>
          <w:lang w:val="en-GB"/>
        </w:rPr>
        <w:t xml:space="preserve"> (URT, 2004).</w:t>
      </w:r>
    </w:p>
    <w:p w:rsidR="006A5F1B" w:rsidRPr="00992ADD" w:rsidRDefault="006A5F1B" w:rsidP="00907D1B">
      <w:pPr>
        <w:rPr>
          <w:lang w:val="en-GB"/>
        </w:rPr>
      </w:pPr>
      <w:r w:rsidRPr="00992ADD">
        <w:rPr>
          <w:lang w:val="en-GB"/>
        </w:rPr>
        <w:t xml:space="preserve">On the mainland, 80 </w:t>
      </w:r>
      <w:r w:rsidR="00041B04">
        <w:rPr>
          <w:lang w:val="en-GB"/>
        </w:rPr>
        <w:t>%</w:t>
      </w:r>
      <w:r w:rsidRPr="00992ADD">
        <w:rPr>
          <w:lang w:val="en-GB"/>
        </w:rPr>
        <w:t xml:space="preserve"> of the fishing effort is freshwater based and lake fisheries (and export) dominate the policy agenda with marine fisheries somewhat neglected. For examp</w:t>
      </w:r>
      <w:r w:rsidR="00041B04">
        <w:rPr>
          <w:lang w:val="en-GB"/>
        </w:rPr>
        <w:t>le, the Fisheries Master Plan (f</w:t>
      </w:r>
      <w:r w:rsidRPr="00992ADD">
        <w:rPr>
          <w:lang w:val="en-GB"/>
        </w:rPr>
        <w:t xml:space="preserve">unded by JICA) is heavily weighted towards the lakes and rivers but there is a marine component (10 </w:t>
      </w:r>
      <w:r w:rsidR="00041B04">
        <w:rPr>
          <w:lang w:val="en-GB"/>
        </w:rPr>
        <w:t>%</w:t>
      </w:r>
      <w:r w:rsidRPr="00992ADD">
        <w:rPr>
          <w:lang w:val="en-GB"/>
        </w:rPr>
        <w:t xml:space="preserve"> in real terms), which is designed to fit traditional craft with donated outboard motors and better net technology. The effects of these measures on an already fragile sto</w:t>
      </w:r>
      <w:r w:rsidR="00DD7EA3" w:rsidRPr="00992ADD">
        <w:rPr>
          <w:lang w:val="en-GB"/>
        </w:rPr>
        <w:t>ck situation along the coast have</w:t>
      </w:r>
      <w:r w:rsidRPr="00992ADD">
        <w:rPr>
          <w:lang w:val="en-GB"/>
        </w:rPr>
        <w:t xml:space="preserve"> not been assessed.</w:t>
      </w:r>
    </w:p>
    <w:p w:rsidR="006A5F1B" w:rsidRPr="00992ADD" w:rsidRDefault="006A5F1B" w:rsidP="00907D1B">
      <w:pPr>
        <w:rPr>
          <w:lang w:val="en-GB"/>
        </w:rPr>
      </w:pPr>
      <w:r w:rsidRPr="00992ADD">
        <w:rPr>
          <w:lang w:val="en-GB"/>
        </w:rPr>
        <w:t>It should be acknowledged, however, that at the moment there are projects aiming to deal more comprehensively with marine fisheries including the World Bank/Global Environm</w:t>
      </w:r>
      <w:r w:rsidR="00041B04">
        <w:rPr>
          <w:lang w:val="en-GB"/>
        </w:rPr>
        <w:t>ental Facility (GEF) supported ‘</w:t>
      </w:r>
      <w:r w:rsidRPr="00992ADD">
        <w:rPr>
          <w:lang w:val="en-GB"/>
        </w:rPr>
        <w:t>Marine and Coastal E</w:t>
      </w:r>
      <w:r w:rsidR="00041B04">
        <w:rPr>
          <w:lang w:val="en-GB"/>
        </w:rPr>
        <w:t>nvironmental Management Project’</w:t>
      </w:r>
      <w:r w:rsidRPr="00992ADD">
        <w:rPr>
          <w:lang w:val="en-GB"/>
        </w:rPr>
        <w:t xml:space="preserve"> (MACEMP) designed to strengthen governance of the EEZ and the near-shore marine environment as well as supporting livelihoods of the coastal communities.</w:t>
      </w:r>
    </w:p>
    <w:p w:rsidR="006A5F1B" w:rsidRPr="00992ADD" w:rsidRDefault="006A5F1B" w:rsidP="00907D1B">
      <w:pPr>
        <w:rPr>
          <w:lang w:val="en-GB"/>
        </w:rPr>
      </w:pPr>
      <w:r w:rsidRPr="00992ADD">
        <w:rPr>
          <w:lang w:val="en-GB"/>
        </w:rPr>
        <w:t xml:space="preserve">The fact that </w:t>
      </w:r>
      <w:r w:rsidR="00DD7EA3" w:rsidRPr="00992ADD">
        <w:rPr>
          <w:lang w:val="en-GB"/>
        </w:rPr>
        <w:t>fisheries are</w:t>
      </w:r>
      <w:r w:rsidRPr="00992ADD">
        <w:rPr>
          <w:lang w:val="en-GB"/>
        </w:rPr>
        <w:t xml:space="preserve"> administered by two separate Fisheries Departments (Mainland and Zanzibar) increases transaction costs and the need for co-ordination and exchange of information. There is duplication of effort and neither entity can afford to carry out surveillance unilaterally.</w:t>
      </w:r>
    </w:p>
    <w:p w:rsidR="00041B04" w:rsidRDefault="006A5F1B" w:rsidP="00907D1B">
      <w:pPr>
        <w:rPr>
          <w:lang w:val="en-GB"/>
        </w:rPr>
      </w:pPr>
      <w:r w:rsidRPr="00992ADD">
        <w:rPr>
          <w:lang w:val="en-GB"/>
        </w:rPr>
        <w:t xml:space="preserve">The 1998 Deepsea Fishing Authority Act by contrast has status as a United Republic Law and so applies equally to both Mainland and Zanzibar. The implementation of the Act is however stalled, due to reservations from the Zanzibar Government. An important vehicle for the management of the EEZ is therefore missing. Efforts to regulate resource access in EEZ fisheries are undertaken by each Fisheries Division unilaterally by issuing licenses. </w:t>
      </w:r>
    </w:p>
    <w:p w:rsidR="006A5F1B" w:rsidRPr="00992ADD" w:rsidRDefault="006A5F1B" w:rsidP="00907D1B">
      <w:pPr>
        <w:rPr>
          <w:lang w:val="en-GB"/>
        </w:rPr>
      </w:pPr>
      <w:r w:rsidRPr="00992ADD">
        <w:rPr>
          <w:lang w:val="en-GB"/>
        </w:rPr>
        <w:t xml:space="preserve">However, enforcement is too lax and the fiscal regime inadequate to enable resource rent capture. There are no </w:t>
      </w:r>
      <w:r w:rsidR="00DD7EA3" w:rsidRPr="00992ADD">
        <w:rPr>
          <w:lang w:val="en-GB"/>
        </w:rPr>
        <w:t>onboard</w:t>
      </w:r>
      <w:r w:rsidRPr="00992ADD">
        <w:rPr>
          <w:lang w:val="en-GB"/>
        </w:rPr>
        <w:t xml:space="preserve"> observers on the vessels although it is a condition of licenses. Moreover, there </w:t>
      </w:r>
      <w:r w:rsidR="00DD7EA3" w:rsidRPr="00992ADD">
        <w:rPr>
          <w:lang w:val="en-GB"/>
        </w:rPr>
        <w:t>is</w:t>
      </w:r>
      <w:r w:rsidRPr="00992ADD">
        <w:rPr>
          <w:lang w:val="en-GB"/>
        </w:rPr>
        <w:t xml:space="preserve"> no enforcement of catch reporting or vessel arrival or departure. There are no catch limits attached to the license, allowing vessels to take as much fish as is available with scant information being returned to the coastal state.</w:t>
      </w:r>
    </w:p>
    <w:p w:rsidR="006A5F1B" w:rsidRPr="00D11179" w:rsidRDefault="006A5F1B" w:rsidP="00D11179">
      <w:pPr>
        <w:pStyle w:val="Heading1"/>
      </w:pPr>
      <w:r w:rsidRPr="00992ADD">
        <w:rPr>
          <w:lang w:val="en-GB"/>
        </w:rPr>
        <w:br w:type="page"/>
      </w:r>
      <w:bookmarkStart w:id="87" w:name="_Toc248303790"/>
      <w:r w:rsidRPr="00D11179">
        <w:lastRenderedPageBreak/>
        <w:t xml:space="preserve">Experiences </w:t>
      </w:r>
      <w:r w:rsidR="00B459AC" w:rsidRPr="00D11179">
        <w:t>From</w:t>
      </w:r>
      <w:r w:rsidRPr="00D11179">
        <w:t xml:space="preserve"> Case Study Districts</w:t>
      </w:r>
      <w:bookmarkEnd w:id="87"/>
      <w:r w:rsidRPr="00D11179">
        <w:t xml:space="preserve"> </w:t>
      </w:r>
    </w:p>
    <w:p w:rsidR="00453AE3" w:rsidRPr="00992ADD" w:rsidRDefault="006A5F1B" w:rsidP="00F02807">
      <w:pPr>
        <w:pStyle w:val="Heading2"/>
        <w:rPr>
          <w:lang w:val="en-GB"/>
        </w:rPr>
      </w:pPr>
      <w:bookmarkStart w:id="88" w:name="_Toc248303791"/>
      <w:r w:rsidRPr="00992ADD">
        <w:rPr>
          <w:lang w:val="en-GB"/>
        </w:rPr>
        <w:t>General Profile of the Districts</w:t>
      </w:r>
      <w:bookmarkEnd w:id="88"/>
    </w:p>
    <w:p w:rsidR="00453AE3" w:rsidRPr="00992ADD" w:rsidRDefault="00142E7C" w:rsidP="00F02807">
      <w:pPr>
        <w:pStyle w:val="Heading3"/>
        <w:rPr>
          <w:lang w:val="en-GB"/>
        </w:rPr>
      </w:pPr>
      <w:bookmarkStart w:id="89" w:name="_Toc248303792"/>
      <w:r w:rsidRPr="00992ADD">
        <w:rPr>
          <w:lang w:val="en-GB"/>
        </w:rPr>
        <w:t>Overview</w:t>
      </w:r>
      <w:bookmarkEnd w:id="89"/>
    </w:p>
    <w:p w:rsidR="00453AE3" w:rsidRPr="00992ADD" w:rsidRDefault="005D688B" w:rsidP="00907D1B">
      <w:pPr>
        <w:rPr>
          <w:lang w:val="en-GB"/>
        </w:rPr>
      </w:pPr>
      <w:r w:rsidRPr="00992ADD">
        <w:rPr>
          <w:lang w:val="en-GB"/>
        </w:rPr>
        <w:t xml:space="preserve">After concluding the desk study, </w:t>
      </w:r>
      <w:r w:rsidR="00041B04">
        <w:rPr>
          <w:lang w:val="en-GB"/>
        </w:rPr>
        <w:t>a</w:t>
      </w:r>
      <w:r w:rsidR="00453AE3" w:rsidRPr="00992ADD">
        <w:rPr>
          <w:lang w:val="en-GB"/>
        </w:rPr>
        <w:t xml:space="preserve"> field </w:t>
      </w:r>
      <w:r w:rsidRPr="00992ADD">
        <w:rPr>
          <w:lang w:val="en-GB"/>
        </w:rPr>
        <w:t>phase</w:t>
      </w:r>
      <w:r w:rsidR="00453AE3" w:rsidRPr="00992ADD">
        <w:rPr>
          <w:lang w:val="en-GB"/>
        </w:rPr>
        <w:t xml:space="preserve"> was conducted in Morogoro District in Morogoro Region; Kiteto District in Manyara Region; Mafia District in </w:t>
      </w:r>
      <w:r w:rsidR="0098000D" w:rsidRPr="00992ADD">
        <w:rPr>
          <w:lang w:val="en-GB"/>
        </w:rPr>
        <w:t>Coast</w:t>
      </w:r>
      <w:r w:rsidR="00453AE3" w:rsidRPr="00992ADD">
        <w:rPr>
          <w:lang w:val="en-GB"/>
        </w:rPr>
        <w:t xml:space="preserve"> Region; and Muleba Di</w:t>
      </w:r>
      <w:r w:rsidRPr="00992ADD">
        <w:rPr>
          <w:lang w:val="en-GB"/>
        </w:rPr>
        <w:t>strict in Kagera Region</w:t>
      </w:r>
      <w:r w:rsidR="00453AE3" w:rsidRPr="00992ADD">
        <w:rPr>
          <w:lang w:val="en-GB"/>
        </w:rPr>
        <w:t>.</w:t>
      </w:r>
    </w:p>
    <w:p w:rsidR="00453AE3" w:rsidRPr="00992ADD" w:rsidRDefault="00453AE3" w:rsidP="00907D1B">
      <w:pPr>
        <w:rPr>
          <w:lang w:val="en-GB"/>
        </w:rPr>
      </w:pPr>
      <w:r w:rsidRPr="00992ADD">
        <w:rPr>
          <w:lang w:val="en-GB"/>
        </w:rPr>
        <w:t xml:space="preserve">In each district the team explored local governments’ natural </w:t>
      </w:r>
      <w:r w:rsidR="00B260BC" w:rsidRPr="00992ADD">
        <w:rPr>
          <w:lang w:val="en-GB"/>
        </w:rPr>
        <w:t>resources</w:t>
      </w:r>
      <w:r w:rsidR="0098000D" w:rsidRPr="00992ADD">
        <w:rPr>
          <w:lang w:val="en-GB"/>
        </w:rPr>
        <w:t xml:space="preserve"> </w:t>
      </w:r>
      <w:r w:rsidRPr="00992ADD">
        <w:rPr>
          <w:lang w:val="en-GB"/>
        </w:rPr>
        <w:t>management practices with emphasis on three key sectors: forestry, fishery and wildlife. The selection o</w:t>
      </w:r>
      <w:r w:rsidR="00EC2581" w:rsidRPr="00992ADD">
        <w:rPr>
          <w:lang w:val="en-GB"/>
        </w:rPr>
        <w:t>f the four districts was made</w:t>
      </w:r>
      <w:r w:rsidRPr="00992ADD">
        <w:rPr>
          <w:lang w:val="en-GB"/>
        </w:rPr>
        <w:t xml:space="preserve"> primarily to capt</w:t>
      </w:r>
      <w:r w:rsidR="00EC2581" w:rsidRPr="00992ADD">
        <w:rPr>
          <w:lang w:val="en-GB"/>
        </w:rPr>
        <w:t>ure a reasonable spectrum of the</w:t>
      </w:r>
      <w:r w:rsidRPr="00992ADD">
        <w:rPr>
          <w:lang w:val="en-GB"/>
        </w:rPr>
        <w:t xml:space="preserve"> </w:t>
      </w:r>
      <w:r w:rsidR="00EC2581" w:rsidRPr="00992ADD">
        <w:rPr>
          <w:lang w:val="en-GB"/>
        </w:rPr>
        <w:t>substantive</w:t>
      </w:r>
      <w:r w:rsidRPr="00992ADD">
        <w:rPr>
          <w:lang w:val="en-GB"/>
        </w:rPr>
        <w:t xml:space="preserve"> variation in</w:t>
      </w:r>
      <w:r w:rsidR="005D688B" w:rsidRPr="00992ADD">
        <w:rPr>
          <w:lang w:val="en-GB"/>
        </w:rPr>
        <w:t xml:space="preserve"> natural resource </w:t>
      </w:r>
      <w:r w:rsidR="005D688B" w:rsidRPr="00992ADD">
        <w:rPr>
          <w:i/>
          <w:lang w:val="en-GB"/>
        </w:rPr>
        <w:t>availability</w:t>
      </w:r>
      <w:r w:rsidR="00B260BC" w:rsidRPr="00992ADD">
        <w:rPr>
          <w:lang w:val="en-GB"/>
        </w:rPr>
        <w:t>,</w:t>
      </w:r>
      <w:r w:rsidRPr="00992ADD">
        <w:rPr>
          <w:lang w:val="en-GB"/>
        </w:rPr>
        <w:t xml:space="preserve"> </w:t>
      </w:r>
      <w:r w:rsidRPr="00992ADD">
        <w:rPr>
          <w:i/>
          <w:lang w:val="en-GB"/>
        </w:rPr>
        <w:t>management</w:t>
      </w:r>
      <w:r w:rsidRPr="00992ADD">
        <w:rPr>
          <w:lang w:val="en-GB"/>
        </w:rPr>
        <w:t xml:space="preserve"> practices </w:t>
      </w:r>
      <w:r w:rsidR="00B260BC" w:rsidRPr="00992ADD">
        <w:rPr>
          <w:lang w:val="en-GB"/>
        </w:rPr>
        <w:t xml:space="preserve">as well as the </w:t>
      </w:r>
      <w:r w:rsidR="005D688B" w:rsidRPr="00992ADD">
        <w:rPr>
          <w:lang w:val="en-GB"/>
        </w:rPr>
        <w:t>level of</w:t>
      </w:r>
      <w:r w:rsidR="00B260BC" w:rsidRPr="00992ADD">
        <w:rPr>
          <w:lang w:val="en-GB"/>
        </w:rPr>
        <w:t xml:space="preserve"> </w:t>
      </w:r>
      <w:r w:rsidR="00B260BC" w:rsidRPr="00992ADD">
        <w:rPr>
          <w:i/>
          <w:lang w:val="en-GB"/>
        </w:rPr>
        <w:t>maturity</w:t>
      </w:r>
      <w:r w:rsidR="00B260BC" w:rsidRPr="00992ADD">
        <w:rPr>
          <w:lang w:val="en-GB"/>
        </w:rPr>
        <w:t xml:space="preserve"> </w:t>
      </w:r>
      <w:r w:rsidRPr="00992ADD">
        <w:rPr>
          <w:lang w:val="en-GB"/>
        </w:rPr>
        <w:t>in local government</w:t>
      </w:r>
      <w:r w:rsidR="00EC2581" w:rsidRPr="00992ADD">
        <w:rPr>
          <w:lang w:val="en-GB"/>
        </w:rPr>
        <w:t>s</w:t>
      </w:r>
      <w:r w:rsidRPr="00992ADD">
        <w:rPr>
          <w:lang w:val="en-GB"/>
        </w:rPr>
        <w:t xml:space="preserve"> as summarized in box</w:t>
      </w:r>
      <w:r w:rsidR="0066533B">
        <w:rPr>
          <w:lang w:val="en-GB"/>
        </w:rPr>
        <w:t xml:space="preserve"> 2</w:t>
      </w:r>
      <w:r w:rsidRPr="00992ADD">
        <w:rPr>
          <w:lang w:val="en-GB"/>
        </w:rPr>
        <w:t>.</w:t>
      </w:r>
    </w:p>
    <w:p w:rsidR="00364CFD" w:rsidRPr="00992ADD" w:rsidRDefault="00364CFD" w:rsidP="00364CFD">
      <w:pPr>
        <w:rPr>
          <w:rFonts w:cs="Tahoma"/>
          <w:b/>
          <w:lang w:val="en-GB"/>
        </w:rPr>
      </w:pPr>
      <w:r w:rsidRPr="00992ADD">
        <w:rPr>
          <w:rFonts w:cs="Tahoma"/>
          <w:b/>
          <w:lang w:val="en-GB"/>
        </w:rPr>
        <w:t>Box</w:t>
      </w:r>
      <w:r w:rsidR="00D31BC7">
        <w:rPr>
          <w:rFonts w:cs="Tahoma"/>
          <w:b/>
          <w:lang w:val="en-GB"/>
        </w:rPr>
        <w:t xml:space="preserve"> 2</w:t>
      </w:r>
      <w:r w:rsidRPr="00992ADD">
        <w:rPr>
          <w:rFonts w:cs="Tahoma"/>
          <w:b/>
          <w:lang w:val="en-GB"/>
        </w:rPr>
        <w:t xml:space="preserve">: Case Study Districts </w:t>
      </w:r>
    </w:p>
    <w:tbl>
      <w:tblPr>
        <w:tblW w:w="9288" w:type="dxa"/>
        <w:tblBorders>
          <w:top w:val="single" w:sz="18" w:space="0" w:color="auto"/>
          <w:bottom w:val="single" w:sz="18" w:space="0" w:color="auto"/>
        </w:tblBorders>
        <w:tblLook w:val="04A0"/>
      </w:tblPr>
      <w:tblGrid>
        <w:gridCol w:w="1488"/>
        <w:gridCol w:w="1172"/>
        <w:gridCol w:w="6628"/>
      </w:tblGrid>
      <w:tr w:rsidR="00ED3A91" w:rsidRPr="00992ADD" w:rsidTr="000063E4">
        <w:tc>
          <w:tcPr>
            <w:tcW w:w="1488" w:type="dxa"/>
            <w:tcBorders>
              <w:top w:val="single" w:sz="8" w:space="0" w:color="auto"/>
              <w:left w:val="nil"/>
              <w:bottom w:val="single" w:sz="8" w:space="0" w:color="auto"/>
              <w:right w:val="nil"/>
            </w:tcBorders>
            <w:shd w:val="clear" w:color="auto" w:fill="4F81BD"/>
          </w:tcPr>
          <w:p w:rsidR="00ED3A91" w:rsidRPr="00992ADD" w:rsidRDefault="00ED3A91" w:rsidP="00031015">
            <w:pPr>
              <w:spacing w:line="240" w:lineRule="auto"/>
              <w:jc w:val="center"/>
              <w:rPr>
                <w:b/>
                <w:bCs/>
                <w:color w:val="FFFFFF"/>
                <w:sz w:val="20"/>
                <w:lang w:val="en-GB"/>
              </w:rPr>
            </w:pPr>
            <w:r w:rsidRPr="00992ADD">
              <w:rPr>
                <w:b/>
                <w:bCs/>
                <w:color w:val="FFFFFF"/>
                <w:sz w:val="20"/>
                <w:lang w:val="en-GB"/>
              </w:rPr>
              <w:t>District</w:t>
            </w:r>
          </w:p>
          <w:p w:rsidR="00ED3A91" w:rsidRPr="00992ADD" w:rsidRDefault="00ED3A91" w:rsidP="00031015">
            <w:pPr>
              <w:spacing w:line="240" w:lineRule="auto"/>
              <w:jc w:val="center"/>
              <w:rPr>
                <w:b/>
                <w:bCs/>
                <w:color w:val="FFFFFF"/>
                <w:sz w:val="20"/>
                <w:lang w:val="en-GB"/>
              </w:rPr>
            </w:pPr>
            <w:r w:rsidRPr="00992ADD">
              <w:rPr>
                <w:b/>
                <w:bCs/>
                <w:color w:val="FFFFFF"/>
                <w:sz w:val="20"/>
                <w:lang w:val="en-GB"/>
              </w:rPr>
              <w:t>(Region)</w:t>
            </w:r>
          </w:p>
        </w:tc>
        <w:tc>
          <w:tcPr>
            <w:tcW w:w="1172" w:type="dxa"/>
            <w:tcBorders>
              <w:top w:val="single" w:sz="8" w:space="0" w:color="auto"/>
              <w:left w:val="nil"/>
              <w:bottom w:val="single" w:sz="8" w:space="0" w:color="auto"/>
              <w:right w:val="nil"/>
            </w:tcBorders>
            <w:shd w:val="clear" w:color="auto" w:fill="4F81BD"/>
          </w:tcPr>
          <w:p w:rsidR="00ED3A91" w:rsidRPr="00992ADD" w:rsidRDefault="00ED3A91" w:rsidP="00031015">
            <w:pPr>
              <w:spacing w:line="240" w:lineRule="auto"/>
              <w:jc w:val="center"/>
              <w:rPr>
                <w:b/>
                <w:bCs/>
                <w:color w:val="FFFFFF"/>
                <w:sz w:val="20"/>
                <w:lang w:val="en-GB"/>
              </w:rPr>
            </w:pPr>
            <w:r w:rsidRPr="00992ADD">
              <w:rPr>
                <w:b/>
                <w:bCs/>
                <w:color w:val="FFFFFF"/>
                <w:sz w:val="20"/>
                <w:lang w:val="en-GB"/>
              </w:rPr>
              <w:t>Land Area (Km</w:t>
            </w:r>
            <w:r w:rsidRPr="00992ADD">
              <w:rPr>
                <w:b/>
                <w:bCs/>
                <w:color w:val="FFFFFF"/>
                <w:sz w:val="20"/>
                <w:vertAlign w:val="subscript"/>
                <w:lang w:val="en-GB"/>
              </w:rPr>
              <w:t>2</w:t>
            </w:r>
            <w:r w:rsidRPr="00992ADD">
              <w:rPr>
                <w:b/>
                <w:bCs/>
                <w:color w:val="FFFFFF"/>
                <w:sz w:val="20"/>
                <w:lang w:val="en-GB"/>
              </w:rPr>
              <w:t>)</w:t>
            </w:r>
          </w:p>
        </w:tc>
        <w:tc>
          <w:tcPr>
            <w:tcW w:w="6628" w:type="dxa"/>
            <w:tcBorders>
              <w:top w:val="single" w:sz="8" w:space="0" w:color="auto"/>
              <w:left w:val="nil"/>
              <w:bottom w:val="single" w:sz="8" w:space="0" w:color="auto"/>
              <w:right w:val="nil"/>
            </w:tcBorders>
            <w:shd w:val="clear" w:color="auto" w:fill="4F81BD"/>
          </w:tcPr>
          <w:p w:rsidR="00ED3A91" w:rsidRPr="00992ADD" w:rsidRDefault="00ED3A91" w:rsidP="00031015">
            <w:pPr>
              <w:spacing w:line="240" w:lineRule="auto"/>
              <w:jc w:val="center"/>
              <w:rPr>
                <w:b/>
                <w:bCs/>
                <w:color w:val="FFFFFF"/>
                <w:sz w:val="20"/>
                <w:lang w:val="en-GB"/>
              </w:rPr>
            </w:pPr>
            <w:r w:rsidRPr="00992ADD">
              <w:rPr>
                <w:b/>
                <w:bCs/>
                <w:color w:val="FFFFFF"/>
                <w:sz w:val="20"/>
                <w:lang w:val="en-GB"/>
              </w:rPr>
              <w:t>Key features</w:t>
            </w:r>
          </w:p>
        </w:tc>
      </w:tr>
      <w:tr w:rsidR="00ED3A91" w:rsidRPr="00992ADD" w:rsidTr="000063E4">
        <w:tc>
          <w:tcPr>
            <w:tcW w:w="1488" w:type="dxa"/>
            <w:tcBorders>
              <w:top w:val="single" w:sz="8" w:space="0" w:color="auto"/>
              <w:left w:val="nil"/>
              <w:bottom w:val="nil"/>
              <w:right w:val="nil"/>
            </w:tcBorders>
            <w:shd w:val="clear" w:color="auto" w:fill="4F81BD"/>
          </w:tcPr>
          <w:p w:rsidR="00ED3A91" w:rsidRPr="00992ADD" w:rsidRDefault="00ED3A91" w:rsidP="00031015">
            <w:pPr>
              <w:spacing w:line="240" w:lineRule="auto"/>
              <w:rPr>
                <w:b/>
                <w:bCs/>
                <w:color w:val="FFFFFF"/>
                <w:sz w:val="20"/>
                <w:lang w:val="en-GB"/>
              </w:rPr>
            </w:pPr>
            <w:r w:rsidRPr="00992ADD">
              <w:rPr>
                <w:b/>
                <w:bCs/>
                <w:color w:val="FFFFFF"/>
                <w:sz w:val="20"/>
                <w:lang w:val="en-GB"/>
              </w:rPr>
              <w:t xml:space="preserve">Morogoro </w:t>
            </w:r>
          </w:p>
          <w:p w:rsidR="00ED3A91" w:rsidRPr="000063E4" w:rsidRDefault="00ED3A91" w:rsidP="00031015">
            <w:pPr>
              <w:spacing w:line="240" w:lineRule="auto"/>
              <w:rPr>
                <w:bCs/>
                <w:color w:val="FFFFFF"/>
                <w:sz w:val="20"/>
                <w:lang w:val="en-GB"/>
              </w:rPr>
            </w:pPr>
            <w:r w:rsidRPr="000063E4">
              <w:rPr>
                <w:bCs/>
                <w:color w:val="FFFFFF"/>
                <w:sz w:val="20"/>
                <w:lang w:val="en-GB"/>
              </w:rPr>
              <w:t xml:space="preserve">(Morogoro region) </w:t>
            </w:r>
          </w:p>
        </w:tc>
        <w:tc>
          <w:tcPr>
            <w:tcW w:w="1172" w:type="dxa"/>
            <w:tcBorders>
              <w:top w:val="single" w:sz="8" w:space="0" w:color="auto"/>
            </w:tcBorders>
            <w:shd w:val="clear" w:color="auto" w:fill="D8D8D8"/>
          </w:tcPr>
          <w:p w:rsidR="00ED3A91" w:rsidRPr="00992ADD" w:rsidRDefault="00ED3A91" w:rsidP="00BB7F23">
            <w:pPr>
              <w:spacing w:line="240" w:lineRule="auto"/>
              <w:jc w:val="right"/>
              <w:rPr>
                <w:sz w:val="20"/>
                <w:lang w:val="en-GB"/>
              </w:rPr>
            </w:pPr>
            <w:r w:rsidRPr="00992ADD">
              <w:rPr>
                <w:sz w:val="20"/>
                <w:lang w:val="en-GB"/>
              </w:rPr>
              <w:t>11,925.00</w:t>
            </w:r>
          </w:p>
        </w:tc>
        <w:tc>
          <w:tcPr>
            <w:tcW w:w="6628" w:type="dxa"/>
            <w:tcBorders>
              <w:top w:val="single" w:sz="8" w:space="0" w:color="auto"/>
            </w:tcBorders>
            <w:shd w:val="clear" w:color="auto" w:fill="D8D8D8"/>
          </w:tcPr>
          <w:p w:rsidR="00ED3A91" w:rsidRPr="00992ADD" w:rsidRDefault="00ED3A91" w:rsidP="00031015">
            <w:pPr>
              <w:spacing w:line="240" w:lineRule="auto"/>
              <w:rPr>
                <w:sz w:val="20"/>
                <w:lang w:val="en-GB"/>
              </w:rPr>
            </w:pPr>
            <w:r w:rsidRPr="00992ADD">
              <w:rPr>
                <w:sz w:val="20"/>
                <w:lang w:val="en-GB"/>
              </w:rPr>
              <w:t>Agriculture is the dominating economic activity but the district also includes substantive forest areas and has implementation experiences from Wild Life Management Areas. Minor activities in support of fishery.</w:t>
            </w:r>
          </w:p>
        </w:tc>
      </w:tr>
      <w:tr w:rsidR="00ED3A91" w:rsidRPr="00992ADD" w:rsidTr="000063E4">
        <w:tc>
          <w:tcPr>
            <w:tcW w:w="1488" w:type="dxa"/>
            <w:tcBorders>
              <w:left w:val="nil"/>
              <w:bottom w:val="nil"/>
              <w:right w:val="nil"/>
            </w:tcBorders>
            <w:shd w:val="clear" w:color="auto" w:fill="4F81BD"/>
          </w:tcPr>
          <w:p w:rsidR="00ED3A91" w:rsidRPr="00992ADD" w:rsidRDefault="00ED3A91" w:rsidP="00031015">
            <w:pPr>
              <w:spacing w:line="240" w:lineRule="auto"/>
              <w:rPr>
                <w:b/>
                <w:bCs/>
                <w:color w:val="FFFFFF"/>
                <w:sz w:val="20"/>
                <w:lang w:val="en-GB"/>
              </w:rPr>
            </w:pPr>
            <w:r w:rsidRPr="00992ADD">
              <w:rPr>
                <w:b/>
                <w:bCs/>
                <w:color w:val="FFFFFF"/>
                <w:sz w:val="20"/>
                <w:lang w:val="en-GB"/>
              </w:rPr>
              <w:t>Mafia District</w:t>
            </w:r>
          </w:p>
          <w:p w:rsidR="00ED3A91" w:rsidRPr="000063E4" w:rsidRDefault="00ED3A91" w:rsidP="00031015">
            <w:pPr>
              <w:spacing w:line="240" w:lineRule="auto"/>
              <w:rPr>
                <w:bCs/>
                <w:color w:val="FFFFFF"/>
                <w:sz w:val="20"/>
                <w:lang w:val="en-GB"/>
              </w:rPr>
            </w:pPr>
            <w:r w:rsidRPr="000063E4">
              <w:rPr>
                <w:bCs/>
                <w:color w:val="FFFFFF"/>
                <w:sz w:val="20"/>
                <w:lang w:val="en-GB"/>
              </w:rPr>
              <w:t>(</w:t>
            </w:r>
            <w:r w:rsidR="0098000D" w:rsidRPr="000063E4">
              <w:rPr>
                <w:bCs/>
                <w:color w:val="FFFFFF"/>
                <w:sz w:val="20"/>
                <w:lang w:val="en-GB"/>
              </w:rPr>
              <w:t>Coast</w:t>
            </w:r>
            <w:r w:rsidRPr="000063E4">
              <w:rPr>
                <w:bCs/>
                <w:color w:val="FFFFFF"/>
                <w:sz w:val="20"/>
                <w:lang w:val="en-GB"/>
              </w:rPr>
              <w:t xml:space="preserve"> Region)</w:t>
            </w:r>
          </w:p>
        </w:tc>
        <w:tc>
          <w:tcPr>
            <w:tcW w:w="1172" w:type="dxa"/>
          </w:tcPr>
          <w:p w:rsidR="00ED3A91" w:rsidRPr="00992ADD" w:rsidRDefault="00ED3A91" w:rsidP="00BB7F23">
            <w:pPr>
              <w:spacing w:line="240" w:lineRule="auto"/>
              <w:jc w:val="right"/>
              <w:rPr>
                <w:sz w:val="20"/>
                <w:lang w:val="en-GB"/>
              </w:rPr>
            </w:pPr>
            <w:r w:rsidRPr="00992ADD">
              <w:rPr>
                <w:sz w:val="20"/>
                <w:lang w:val="en-GB"/>
              </w:rPr>
              <w:t>1,017.00</w:t>
            </w:r>
          </w:p>
        </w:tc>
        <w:tc>
          <w:tcPr>
            <w:tcW w:w="6628" w:type="dxa"/>
          </w:tcPr>
          <w:p w:rsidR="00ED3A91" w:rsidRPr="00992ADD" w:rsidRDefault="00ED3A91" w:rsidP="00031015">
            <w:pPr>
              <w:spacing w:line="240" w:lineRule="auto"/>
              <w:rPr>
                <w:sz w:val="20"/>
                <w:lang w:val="en-GB"/>
              </w:rPr>
            </w:pPr>
            <w:r w:rsidRPr="00992ADD">
              <w:rPr>
                <w:sz w:val="20"/>
                <w:lang w:val="en-GB"/>
              </w:rPr>
              <w:t>Marine fishery is the dominating economic activity for the vast majority of residents on this island and also significant resource for district local revenue. Approximately half the district is designated marine reserve. Several modalities for community-based management of marine resources are implemented. Minor activities on support of wildlife and forestry.</w:t>
            </w:r>
          </w:p>
        </w:tc>
      </w:tr>
      <w:tr w:rsidR="00ED3A91" w:rsidRPr="00992ADD" w:rsidTr="000063E4">
        <w:tc>
          <w:tcPr>
            <w:tcW w:w="1488" w:type="dxa"/>
            <w:tcBorders>
              <w:left w:val="nil"/>
              <w:bottom w:val="nil"/>
              <w:right w:val="nil"/>
            </w:tcBorders>
            <w:shd w:val="clear" w:color="auto" w:fill="4F81BD"/>
          </w:tcPr>
          <w:p w:rsidR="00ED3A91" w:rsidRPr="00992ADD" w:rsidRDefault="00ED3A91" w:rsidP="00031015">
            <w:pPr>
              <w:spacing w:line="240" w:lineRule="auto"/>
              <w:rPr>
                <w:b/>
                <w:bCs/>
                <w:color w:val="FFFFFF"/>
                <w:sz w:val="20"/>
                <w:lang w:val="en-GB"/>
              </w:rPr>
            </w:pPr>
            <w:r w:rsidRPr="00992ADD">
              <w:rPr>
                <w:b/>
                <w:bCs/>
                <w:color w:val="FFFFFF"/>
                <w:sz w:val="20"/>
                <w:lang w:val="en-GB"/>
              </w:rPr>
              <w:t xml:space="preserve">Kiteto </w:t>
            </w:r>
          </w:p>
          <w:p w:rsidR="00ED3A91" w:rsidRPr="000063E4" w:rsidRDefault="00ED3A91" w:rsidP="00031015">
            <w:pPr>
              <w:spacing w:line="240" w:lineRule="auto"/>
              <w:rPr>
                <w:bCs/>
                <w:color w:val="FFFFFF"/>
                <w:sz w:val="20"/>
                <w:lang w:val="en-GB"/>
              </w:rPr>
            </w:pPr>
            <w:r w:rsidRPr="000063E4">
              <w:rPr>
                <w:bCs/>
                <w:color w:val="FFFFFF"/>
                <w:sz w:val="20"/>
                <w:lang w:val="en-GB"/>
              </w:rPr>
              <w:t>(Manyara Region)</w:t>
            </w:r>
          </w:p>
        </w:tc>
        <w:tc>
          <w:tcPr>
            <w:tcW w:w="1172" w:type="dxa"/>
            <w:tcBorders>
              <w:bottom w:val="nil"/>
            </w:tcBorders>
            <w:shd w:val="clear" w:color="auto" w:fill="D8D8D8"/>
          </w:tcPr>
          <w:p w:rsidR="00ED3A91" w:rsidRPr="00992ADD" w:rsidRDefault="00ED3A91" w:rsidP="00BB7F23">
            <w:pPr>
              <w:spacing w:line="240" w:lineRule="auto"/>
              <w:jc w:val="right"/>
              <w:rPr>
                <w:sz w:val="20"/>
                <w:lang w:val="en-GB"/>
              </w:rPr>
            </w:pPr>
            <w:r w:rsidRPr="00992ADD">
              <w:rPr>
                <w:sz w:val="20"/>
                <w:lang w:val="en-GB"/>
              </w:rPr>
              <w:t>1,668.00</w:t>
            </w:r>
          </w:p>
        </w:tc>
        <w:tc>
          <w:tcPr>
            <w:tcW w:w="6628" w:type="dxa"/>
            <w:tcBorders>
              <w:bottom w:val="nil"/>
            </w:tcBorders>
            <w:shd w:val="clear" w:color="auto" w:fill="D8D8D8"/>
          </w:tcPr>
          <w:p w:rsidR="00ED3A91" w:rsidRPr="00992ADD" w:rsidRDefault="00ED3A91" w:rsidP="00031015">
            <w:pPr>
              <w:spacing w:line="240" w:lineRule="auto"/>
              <w:rPr>
                <w:sz w:val="20"/>
                <w:lang w:val="en-GB"/>
              </w:rPr>
            </w:pPr>
            <w:r w:rsidRPr="00992ADD">
              <w:rPr>
                <w:sz w:val="20"/>
                <w:lang w:val="en-GB"/>
              </w:rPr>
              <w:t>Kiteto district include significant forestry areas and the concept of Participatory forestry Management has been applied for several years with substantive donor support. It is probably the district in Tanzania that has progressed most in implementing commercial use of the forest through PFM. Minor activities in support of wild life management and fishery.</w:t>
            </w:r>
          </w:p>
        </w:tc>
      </w:tr>
      <w:tr w:rsidR="00ED3A91" w:rsidRPr="00992ADD" w:rsidTr="000063E4">
        <w:tc>
          <w:tcPr>
            <w:tcW w:w="1488" w:type="dxa"/>
            <w:tcBorders>
              <w:top w:val="nil"/>
              <w:left w:val="nil"/>
              <w:bottom w:val="single" w:sz="8" w:space="0" w:color="auto"/>
              <w:right w:val="nil"/>
            </w:tcBorders>
            <w:shd w:val="clear" w:color="auto" w:fill="4F81BD"/>
          </w:tcPr>
          <w:p w:rsidR="00ED3A91" w:rsidRPr="00992ADD" w:rsidRDefault="00ED3A91" w:rsidP="00031015">
            <w:pPr>
              <w:spacing w:line="240" w:lineRule="auto"/>
              <w:rPr>
                <w:b/>
                <w:bCs/>
                <w:color w:val="FFFFFF"/>
                <w:sz w:val="20"/>
                <w:lang w:val="en-GB"/>
              </w:rPr>
            </w:pPr>
            <w:r w:rsidRPr="00992ADD">
              <w:rPr>
                <w:b/>
                <w:bCs/>
                <w:color w:val="FFFFFF"/>
                <w:sz w:val="20"/>
                <w:lang w:val="en-GB"/>
              </w:rPr>
              <w:t>Muleba*</w:t>
            </w:r>
          </w:p>
          <w:p w:rsidR="00ED3A91" w:rsidRPr="000063E4" w:rsidRDefault="00ED3A91" w:rsidP="00031015">
            <w:pPr>
              <w:spacing w:line="240" w:lineRule="auto"/>
              <w:rPr>
                <w:bCs/>
                <w:color w:val="FFFFFF"/>
                <w:sz w:val="20"/>
                <w:lang w:val="en-GB"/>
              </w:rPr>
            </w:pPr>
            <w:r w:rsidRPr="000063E4">
              <w:rPr>
                <w:bCs/>
                <w:color w:val="FFFFFF"/>
                <w:sz w:val="20"/>
                <w:lang w:val="en-GB"/>
              </w:rPr>
              <w:t>(Kagerea Region)</w:t>
            </w:r>
          </w:p>
        </w:tc>
        <w:tc>
          <w:tcPr>
            <w:tcW w:w="1172" w:type="dxa"/>
            <w:tcBorders>
              <w:top w:val="nil"/>
              <w:bottom w:val="single" w:sz="8" w:space="0" w:color="auto"/>
            </w:tcBorders>
          </w:tcPr>
          <w:p w:rsidR="00ED3A91" w:rsidRPr="00992ADD" w:rsidRDefault="00ED3A91" w:rsidP="00BB7F23">
            <w:pPr>
              <w:spacing w:line="240" w:lineRule="auto"/>
              <w:jc w:val="right"/>
              <w:rPr>
                <w:sz w:val="20"/>
                <w:lang w:val="en-GB"/>
              </w:rPr>
            </w:pPr>
            <w:r w:rsidRPr="00992ADD">
              <w:rPr>
                <w:sz w:val="20"/>
                <w:lang w:val="en-GB"/>
              </w:rPr>
              <w:t>3,444.00</w:t>
            </w:r>
          </w:p>
        </w:tc>
        <w:tc>
          <w:tcPr>
            <w:tcW w:w="6628" w:type="dxa"/>
            <w:tcBorders>
              <w:top w:val="nil"/>
              <w:bottom w:val="single" w:sz="8" w:space="0" w:color="auto"/>
            </w:tcBorders>
          </w:tcPr>
          <w:p w:rsidR="00ED3A91" w:rsidRPr="00992ADD" w:rsidRDefault="00ED3A91" w:rsidP="00031015">
            <w:pPr>
              <w:spacing w:line="240" w:lineRule="auto"/>
              <w:rPr>
                <w:sz w:val="20"/>
                <w:lang w:val="en-GB"/>
              </w:rPr>
            </w:pPr>
            <w:r w:rsidRPr="00992ADD">
              <w:rPr>
                <w:sz w:val="20"/>
                <w:lang w:val="en-GB"/>
              </w:rPr>
              <w:t>The district has both significant fishery resources (lake Victoria) and forestry resources but has compared to other parts of Tanzania received limited donor/project support for NRM and the district was selected in part to identify typical non-donor funded NRM practices.</w:t>
            </w:r>
          </w:p>
        </w:tc>
      </w:tr>
    </w:tbl>
    <w:p w:rsidR="00364CFD" w:rsidRPr="00992ADD" w:rsidRDefault="00ED3A91" w:rsidP="00B36623">
      <w:pPr>
        <w:ind w:left="180" w:hanging="180"/>
        <w:rPr>
          <w:rFonts w:cs="Tahoma"/>
          <w:sz w:val="18"/>
          <w:szCs w:val="18"/>
          <w:lang w:val="en-GB"/>
        </w:rPr>
      </w:pPr>
      <w:r w:rsidRPr="00992ADD">
        <w:rPr>
          <w:rFonts w:cs="Tahoma"/>
          <w:sz w:val="18"/>
          <w:szCs w:val="18"/>
          <w:lang w:val="en-GB"/>
        </w:rPr>
        <w:t>* Muleba district has over 20 Islands in the Lake Victoria with a surface water of 7,295 Km</w:t>
      </w:r>
      <w:r w:rsidRPr="00992ADD">
        <w:rPr>
          <w:rFonts w:cs="Tahoma"/>
          <w:sz w:val="18"/>
          <w:szCs w:val="18"/>
          <w:vertAlign w:val="superscript"/>
          <w:lang w:val="en-GB"/>
        </w:rPr>
        <w:t>2</w:t>
      </w:r>
      <w:r w:rsidRPr="00992ADD">
        <w:rPr>
          <w:rFonts w:cs="Tahoma"/>
          <w:sz w:val="18"/>
          <w:szCs w:val="18"/>
          <w:lang w:val="en-GB"/>
        </w:rPr>
        <w:t xml:space="preserve"> </w:t>
      </w:r>
    </w:p>
    <w:p w:rsidR="00041B04" w:rsidRDefault="00DD7EA3" w:rsidP="00907D1B">
      <w:pPr>
        <w:rPr>
          <w:lang w:val="en-GB"/>
        </w:rPr>
      </w:pPr>
      <w:r w:rsidRPr="00992ADD">
        <w:rPr>
          <w:lang w:val="en-GB"/>
        </w:rPr>
        <w:br w:type="page"/>
      </w:r>
    </w:p>
    <w:p w:rsidR="001734A4" w:rsidRPr="00992ADD" w:rsidRDefault="001734A4" w:rsidP="00907D1B">
      <w:pPr>
        <w:rPr>
          <w:lang w:val="en-GB"/>
        </w:rPr>
      </w:pPr>
      <w:r w:rsidRPr="00992ADD">
        <w:rPr>
          <w:lang w:val="en-GB"/>
        </w:rPr>
        <w:t xml:space="preserve">The study was conducted in Kiteto, Morogoro </w:t>
      </w:r>
      <w:r w:rsidR="00EF3EA4" w:rsidRPr="00992ADD">
        <w:rPr>
          <w:lang w:val="en-GB"/>
        </w:rPr>
        <w:t>Rural, Muleba and Mafia</w:t>
      </w:r>
    </w:p>
    <w:p w:rsidR="00B260BC" w:rsidRPr="00992ADD" w:rsidRDefault="00D01264" w:rsidP="001734A4">
      <w:pPr>
        <w:rPr>
          <w:rFonts w:ascii="Tahoma" w:hAnsi="Tahoma" w:cs="Tahoma"/>
          <w:lang w:val="en-GB"/>
        </w:rPr>
      </w:pPr>
      <w:r w:rsidRPr="00364321">
        <w:rPr>
          <w:rFonts w:ascii="Tahoma" w:hAnsi="Tahoma" w:cs="Tahoma"/>
          <w:lang w:val="en-GB"/>
        </w:rPr>
        <w:pict>
          <v:shape id="_x0000_i1025" type="#_x0000_t75" style="width:410.65pt;height:620.45pt">
            <v:imagedata r:id="rId15" o:title="location map"/>
          </v:shape>
        </w:pict>
      </w:r>
    </w:p>
    <w:p w:rsidR="006A5F1B" w:rsidRPr="00992ADD" w:rsidRDefault="00D31BC7" w:rsidP="00F02807">
      <w:pPr>
        <w:pStyle w:val="Heading3"/>
        <w:rPr>
          <w:lang w:val="en-GB"/>
        </w:rPr>
      </w:pPr>
      <w:bookmarkStart w:id="90" w:name="_Toc248303793"/>
      <w:r>
        <w:rPr>
          <w:lang w:val="en-GB"/>
        </w:rPr>
        <w:br w:type="page"/>
      </w:r>
      <w:r w:rsidR="006A5F1B" w:rsidRPr="00992ADD">
        <w:rPr>
          <w:lang w:val="en-GB"/>
        </w:rPr>
        <w:lastRenderedPageBreak/>
        <w:t>Natural Resources</w:t>
      </w:r>
      <w:bookmarkEnd w:id="90"/>
    </w:p>
    <w:p w:rsidR="00B36623" w:rsidRPr="00992ADD" w:rsidRDefault="006A5F1B" w:rsidP="00907D1B">
      <w:pPr>
        <w:rPr>
          <w:lang w:val="en-GB"/>
        </w:rPr>
      </w:pPr>
      <w:r w:rsidRPr="00992ADD">
        <w:rPr>
          <w:lang w:val="en-GB"/>
        </w:rPr>
        <w:t>All the four districts are endowed with natural resources of interest to this study namely forests, wildlife and fisheries.</w:t>
      </w:r>
    </w:p>
    <w:p w:rsidR="006A5F1B" w:rsidRPr="00992ADD" w:rsidRDefault="006A5F1B" w:rsidP="001B3AA3">
      <w:pPr>
        <w:pStyle w:val="Heading4"/>
        <w:rPr>
          <w:lang w:val="en-GB"/>
        </w:rPr>
      </w:pPr>
      <w:r w:rsidRPr="00992ADD">
        <w:rPr>
          <w:lang w:val="en-GB"/>
        </w:rPr>
        <w:t>Morogoro district</w:t>
      </w:r>
    </w:p>
    <w:p w:rsidR="006A5F1B" w:rsidRPr="00992ADD" w:rsidRDefault="006A5F1B" w:rsidP="00907D1B">
      <w:pPr>
        <w:rPr>
          <w:lang w:val="en-GB"/>
        </w:rPr>
      </w:pPr>
      <w:r w:rsidRPr="00992ADD">
        <w:rPr>
          <w:lang w:val="en-GB"/>
        </w:rPr>
        <w:t>In Morogoro district, forest cover</w:t>
      </w:r>
      <w:r w:rsidR="00A400FD" w:rsidRPr="00992ADD">
        <w:rPr>
          <w:lang w:val="en-GB"/>
        </w:rPr>
        <w:t>s</w:t>
      </w:r>
      <w:r w:rsidRPr="00992ADD">
        <w:rPr>
          <w:lang w:val="en-GB"/>
        </w:rPr>
        <w:t xml:space="preserve"> an area of about 7,155 Km</w:t>
      </w:r>
      <w:r w:rsidRPr="00992ADD">
        <w:rPr>
          <w:vertAlign w:val="superscript"/>
          <w:lang w:val="en-GB"/>
        </w:rPr>
        <w:t>2</w:t>
      </w:r>
      <w:r w:rsidRPr="00992ADD">
        <w:rPr>
          <w:lang w:val="en-GB"/>
        </w:rPr>
        <w:t xml:space="preserve"> which account for 60% of the total land area. Forest Reserves cover an area of about 117,100 ha.</w:t>
      </w:r>
    </w:p>
    <w:p w:rsidR="006A5F1B" w:rsidRPr="00992ADD" w:rsidRDefault="006A5F1B" w:rsidP="00907D1B">
      <w:pPr>
        <w:rPr>
          <w:lang w:val="en-GB"/>
        </w:rPr>
      </w:pPr>
      <w:r w:rsidRPr="00992ADD">
        <w:rPr>
          <w:lang w:val="en-GB"/>
        </w:rPr>
        <w:t>The Selous Game Reserve is partly in the district. The Reserve is home to almost 60,000 elephants with a high concentration of buffalos, wild</w:t>
      </w:r>
      <w:r w:rsidR="00A400FD" w:rsidRPr="00992ADD">
        <w:rPr>
          <w:lang w:val="en-GB"/>
        </w:rPr>
        <w:t xml:space="preserve"> dogs, hippos, l</w:t>
      </w:r>
      <w:r w:rsidRPr="00992ADD">
        <w:rPr>
          <w:lang w:val="en-GB"/>
        </w:rPr>
        <w:t xml:space="preserve">ions, </w:t>
      </w:r>
      <w:r w:rsidR="00A400FD" w:rsidRPr="00992ADD">
        <w:rPr>
          <w:lang w:val="en-GB"/>
        </w:rPr>
        <w:t>impala, giraffe and z</w:t>
      </w:r>
      <w:r w:rsidRPr="00992ADD">
        <w:rPr>
          <w:lang w:val="en-GB"/>
        </w:rPr>
        <w:t xml:space="preserve">ebra. The district also hosts two Wildlife Management Areas (WMAs) namely Ukutu under a Community Based Organization (CBO) </w:t>
      </w:r>
      <w:r w:rsidR="00A400FD" w:rsidRPr="00992ADD">
        <w:rPr>
          <w:lang w:val="en-GB"/>
        </w:rPr>
        <w:t>and</w:t>
      </w:r>
      <w:r w:rsidRPr="00992ADD">
        <w:rPr>
          <w:lang w:val="en-GB"/>
        </w:rPr>
        <w:t xml:space="preserve"> Jukumu and Wami-Mbiki under </w:t>
      </w:r>
      <w:proofErr w:type="gramStart"/>
      <w:r w:rsidRPr="00992ADD">
        <w:rPr>
          <w:lang w:val="en-GB"/>
        </w:rPr>
        <w:t>an</w:t>
      </w:r>
      <w:proofErr w:type="gramEnd"/>
      <w:r w:rsidRPr="00992ADD">
        <w:rPr>
          <w:lang w:val="en-GB"/>
        </w:rPr>
        <w:t xml:space="preserve"> Wami-Mbiki Authorized Association (AA).</w:t>
      </w:r>
    </w:p>
    <w:p w:rsidR="006A5F1B" w:rsidRPr="00992ADD" w:rsidRDefault="006A5F1B" w:rsidP="00907D1B">
      <w:pPr>
        <w:rPr>
          <w:lang w:val="en-GB"/>
        </w:rPr>
      </w:pPr>
      <w:r w:rsidRPr="00992ADD">
        <w:rPr>
          <w:lang w:val="en-GB"/>
        </w:rPr>
        <w:t>Morogoro district has a good network of seasonal and permanent streams/rivers that support aquatic resources basically fisheries. Main rivers include Mvuha, Bwakira, Ruvu and Mape. The district has 249 dams of varying sizes. It is estimated that the district has over 800 improved beehives and over 1500 tradition</w:t>
      </w:r>
      <w:r w:rsidR="00041B04">
        <w:rPr>
          <w:lang w:val="en-GB"/>
        </w:rPr>
        <w:t xml:space="preserve">al beehives. </w:t>
      </w:r>
    </w:p>
    <w:p w:rsidR="006A5F1B" w:rsidRPr="00992ADD" w:rsidRDefault="006A5F1B" w:rsidP="001B3AA3">
      <w:pPr>
        <w:pStyle w:val="Heading4"/>
        <w:rPr>
          <w:lang w:val="en-GB"/>
        </w:rPr>
      </w:pPr>
      <w:r w:rsidRPr="00992ADD">
        <w:rPr>
          <w:lang w:val="en-GB"/>
        </w:rPr>
        <w:t>Kiteto district</w:t>
      </w:r>
    </w:p>
    <w:p w:rsidR="006A5F1B" w:rsidRPr="00992ADD" w:rsidRDefault="006A5F1B" w:rsidP="00907D1B">
      <w:pPr>
        <w:rPr>
          <w:lang w:val="en-GB"/>
        </w:rPr>
      </w:pPr>
      <w:r w:rsidRPr="00992ADD">
        <w:rPr>
          <w:lang w:val="en-GB"/>
        </w:rPr>
        <w:t>Kiteto district has one central government forest reserve called Njoge. The reserve is located in both Kongwa district (Dodoma Region) and Kiteto district (Manyara Region). The reserve covers an area of about 466 ha. Similarly there is one Community Forest called SULEDO situated in the south-eastern corner of Kiteto District. The forest is situated inside the legally gazetted borders of nine registered villages, in the three wards of Sunya, Lengatei and Dongo, from which the forest derives its name. SULEDO (Su = Sunya, Le = Lengatei and Do = Dongo).</w:t>
      </w:r>
    </w:p>
    <w:p w:rsidR="006A5F1B" w:rsidRPr="00992ADD" w:rsidRDefault="006A5F1B" w:rsidP="00907D1B">
      <w:pPr>
        <w:rPr>
          <w:lang w:val="en-GB"/>
        </w:rPr>
      </w:pPr>
      <w:r w:rsidRPr="00992ADD">
        <w:rPr>
          <w:lang w:val="en-GB"/>
        </w:rPr>
        <w:t xml:space="preserve">The </w:t>
      </w:r>
      <w:r w:rsidR="00041B04">
        <w:rPr>
          <w:lang w:val="en-GB"/>
        </w:rPr>
        <w:t xml:space="preserve">SULEDO </w:t>
      </w:r>
      <w:r w:rsidRPr="00992ADD">
        <w:rPr>
          <w:lang w:val="en-GB"/>
        </w:rPr>
        <w:t>forest is vast and species rich miombo woodland covering an area of 167,416 ha. In 1993, the regional forest administration by then Arusha Region planned to set aside and gazette this large forest as a Central Government Forest Reserve. As a consequence, forest inventory was carried out as well as establishing boundaries by placing beacons on the ground to mark the area planned for gazettement. However, no survey of socio-economic conditions was done and hence no consultations with the local people. This triggered an immediate negative response among villagers as the establishment of central Government Forest Reserve would have made a major land use change threatening the livelihoods and undermining the very life style of the surrounding communities.</w:t>
      </w:r>
    </w:p>
    <w:p w:rsidR="006A5F1B" w:rsidRPr="00992ADD" w:rsidRDefault="006A5F1B" w:rsidP="00907D1B">
      <w:pPr>
        <w:rPr>
          <w:lang w:val="en-GB"/>
        </w:rPr>
      </w:pPr>
      <w:r w:rsidRPr="00992ADD">
        <w:rPr>
          <w:lang w:val="en-GB"/>
        </w:rPr>
        <w:t>The villagers were of the opinion that the government be advised to change the idea and leave the villagers to continue with the responsibility. The alternative idea was forwarded to higher authorities and as a result a socio-economic study was carried out in 1994, which finally suggested that villagers should manage the forest. This was well before the new Forest Act which empowers villagers to own and manage forests on their village land was enacted. The proposal was approved for implementation in June 1995. Since then, surveying, mapping and finally gazettement of the area gave the forest the status of Village Land Forest Reserve which is recognized in the new Forest Act (Forest Act No. 14 of 2002).</w:t>
      </w:r>
    </w:p>
    <w:p w:rsidR="006A5F1B" w:rsidRPr="00992ADD" w:rsidRDefault="006A5F1B" w:rsidP="00907D1B">
      <w:pPr>
        <w:rPr>
          <w:lang w:val="en-GB"/>
        </w:rPr>
      </w:pPr>
      <w:r w:rsidRPr="00992ADD">
        <w:rPr>
          <w:lang w:val="en-GB"/>
        </w:rPr>
        <w:t xml:space="preserve">Wildlife is more concentrated in the northern part of the district due to fact that, it receives migratory wildlife species from Tarangire National Park. Key wildlife species include Zebras, </w:t>
      </w:r>
      <w:r w:rsidR="000063E4" w:rsidRPr="00992ADD">
        <w:rPr>
          <w:lang w:val="en-GB"/>
        </w:rPr>
        <w:t>Wildebeests</w:t>
      </w:r>
      <w:r w:rsidRPr="00992ADD">
        <w:rPr>
          <w:lang w:val="en-GB"/>
        </w:rPr>
        <w:t>, Buffalos and Elephants. The district hosts Makame Wildlife Management Area (WMA) with an Authorized Association (AA).</w:t>
      </w:r>
    </w:p>
    <w:p w:rsidR="006A5F1B" w:rsidRPr="00992ADD" w:rsidRDefault="006A5F1B" w:rsidP="00907D1B">
      <w:pPr>
        <w:rPr>
          <w:lang w:val="en-GB"/>
        </w:rPr>
      </w:pPr>
      <w:r w:rsidRPr="00992ADD">
        <w:rPr>
          <w:lang w:val="en-GB"/>
        </w:rPr>
        <w:lastRenderedPageBreak/>
        <w:t>Almost the whole district is suitable for beekeeping. Until recently, only traditional beekeeping has been practised using traditional beehives. At the moment it is estimated th</w:t>
      </w:r>
      <w:r w:rsidR="00041B04">
        <w:rPr>
          <w:lang w:val="en-GB"/>
        </w:rPr>
        <w:t>at there are over 18,000 and about 150</w:t>
      </w:r>
      <w:r w:rsidRPr="00992ADD">
        <w:rPr>
          <w:lang w:val="en-GB"/>
        </w:rPr>
        <w:t xml:space="preserve"> traditional and modern beehives respectively producing about 32,000 Kg of honey and 4,000 Kg of </w:t>
      </w:r>
      <w:r w:rsidR="000063E4" w:rsidRPr="00992ADD">
        <w:rPr>
          <w:lang w:val="en-GB"/>
        </w:rPr>
        <w:t>beeswax</w:t>
      </w:r>
      <w:r w:rsidRPr="00992ADD">
        <w:rPr>
          <w:lang w:val="en-GB"/>
        </w:rPr>
        <w:t xml:space="preserve"> annually.</w:t>
      </w:r>
    </w:p>
    <w:p w:rsidR="006A5F1B" w:rsidRPr="00992ADD" w:rsidRDefault="006A5F1B" w:rsidP="001B3AA3">
      <w:pPr>
        <w:pStyle w:val="Heading4"/>
        <w:rPr>
          <w:lang w:val="en-GB"/>
        </w:rPr>
      </w:pPr>
      <w:r w:rsidRPr="00992ADD">
        <w:rPr>
          <w:lang w:val="en-GB"/>
        </w:rPr>
        <w:t>Mafia district</w:t>
      </w:r>
    </w:p>
    <w:p w:rsidR="006A5F1B" w:rsidRPr="00992ADD" w:rsidRDefault="006A5F1B" w:rsidP="00907D1B">
      <w:pPr>
        <w:rPr>
          <w:lang w:val="en-GB"/>
        </w:rPr>
      </w:pPr>
      <w:r w:rsidRPr="00992ADD">
        <w:rPr>
          <w:lang w:val="en-GB"/>
        </w:rPr>
        <w:t xml:space="preserve">The most </w:t>
      </w:r>
      <w:r w:rsidR="00041B04">
        <w:rPr>
          <w:lang w:val="en-GB"/>
        </w:rPr>
        <w:t>important</w:t>
      </w:r>
      <w:r w:rsidRPr="00992ADD">
        <w:rPr>
          <w:lang w:val="en-GB"/>
        </w:rPr>
        <w:t xml:space="preserve"> aspect in Mafia district as far as natural resources are concerned is the presence of Mafia Island Marine Park</w:t>
      </w:r>
      <w:r w:rsidR="00A400FD" w:rsidRPr="00992ADD">
        <w:rPr>
          <w:lang w:val="en-GB"/>
        </w:rPr>
        <w:t xml:space="preserve">. </w:t>
      </w:r>
      <w:r w:rsidRPr="00992ADD">
        <w:rPr>
          <w:lang w:val="en-GB"/>
        </w:rPr>
        <w:t xml:space="preserve">The district is also part of the Marine and Coastal Management Programme (MACEMP). It has huge potential of tourism </w:t>
      </w:r>
      <w:r w:rsidR="00A400FD" w:rsidRPr="00992ADD">
        <w:rPr>
          <w:lang w:val="en-GB"/>
        </w:rPr>
        <w:t>based on</w:t>
      </w:r>
      <w:r w:rsidRPr="00992ADD">
        <w:rPr>
          <w:lang w:val="en-GB"/>
        </w:rPr>
        <w:t xml:space="preserve"> </w:t>
      </w:r>
      <w:r w:rsidR="00A400FD" w:rsidRPr="00992ADD">
        <w:rPr>
          <w:lang w:val="en-GB"/>
        </w:rPr>
        <w:t>unspoilt beaches and diving areas</w:t>
      </w:r>
      <w:r w:rsidRPr="00992ADD">
        <w:rPr>
          <w:lang w:val="en-GB"/>
        </w:rPr>
        <w:t xml:space="preserve">. Fisheries </w:t>
      </w:r>
      <w:r w:rsidR="00041B04">
        <w:rPr>
          <w:lang w:val="en-GB"/>
        </w:rPr>
        <w:t xml:space="preserve">alone </w:t>
      </w:r>
      <w:r w:rsidRPr="00992ADD">
        <w:rPr>
          <w:lang w:val="en-GB"/>
        </w:rPr>
        <w:t>contribute between 60% and 70% of the district income.</w:t>
      </w:r>
    </w:p>
    <w:p w:rsidR="006A5F1B" w:rsidRPr="00992ADD" w:rsidRDefault="006A5F1B" w:rsidP="001B3AA3">
      <w:pPr>
        <w:pStyle w:val="Heading4"/>
        <w:rPr>
          <w:lang w:val="en-GB"/>
        </w:rPr>
      </w:pPr>
      <w:r w:rsidRPr="00992ADD">
        <w:rPr>
          <w:lang w:val="en-GB"/>
        </w:rPr>
        <w:t>Muleba district</w:t>
      </w:r>
    </w:p>
    <w:p w:rsidR="006A5F1B" w:rsidRPr="00992ADD" w:rsidRDefault="006A5F1B" w:rsidP="00907D1B">
      <w:pPr>
        <w:rPr>
          <w:lang w:val="en-GB"/>
        </w:rPr>
      </w:pPr>
      <w:r w:rsidRPr="00992ADD">
        <w:rPr>
          <w:lang w:val="en-GB"/>
        </w:rPr>
        <w:t>Muleba district has miombo and riverine forests. Miombo woodlands are estimated to cover about 47,851 ha whilst riverine forests</w:t>
      </w:r>
      <w:r w:rsidR="00041B04">
        <w:rPr>
          <w:lang w:val="en-GB"/>
        </w:rPr>
        <w:t xml:space="preserve"> cover about 82 ha. P</w:t>
      </w:r>
      <w:r w:rsidRPr="00992ADD">
        <w:rPr>
          <w:lang w:val="en-GB"/>
        </w:rPr>
        <w:t xml:space="preserve">lantations are estimated to cover about 150 ha. The district council manages 14 woodlots which cover a total area of 47 ha. There are </w:t>
      </w:r>
      <w:r w:rsidR="00041B04">
        <w:rPr>
          <w:lang w:val="en-GB"/>
        </w:rPr>
        <w:t>additional</w:t>
      </w:r>
      <w:r w:rsidRPr="00992ADD">
        <w:rPr>
          <w:lang w:val="en-GB"/>
        </w:rPr>
        <w:t xml:space="preserve"> woodlots owned by churches, schools, CBOs, NGOs and individuals. There are two lakes namely Victoria and Burigi. </w:t>
      </w:r>
      <w:r w:rsidR="00041B04" w:rsidRPr="00992ADD">
        <w:rPr>
          <w:lang w:val="en-GB"/>
        </w:rPr>
        <w:t>Lake Burigi is shared by three districts: Kagagwe (30%); Biharamulo (10%) and Muleba (60%).</w:t>
      </w:r>
      <w:r w:rsidR="00041B04">
        <w:rPr>
          <w:lang w:val="en-GB"/>
        </w:rPr>
        <w:t xml:space="preserve"> </w:t>
      </w:r>
      <w:r w:rsidRPr="00992ADD">
        <w:rPr>
          <w:lang w:val="en-GB"/>
        </w:rPr>
        <w:t xml:space="preserve">Muleba district’s economy depends to a greater extent on fisheries. </w:t>
      </w:r>
    </w:p>
    <w:p w:rsidR="006A5F1B" w:rsidRPr="00992ADD" w:rsidRDefault="006A5F1B" w:rsidP="00907D1B">
      <w:pPr>
        <w:rPr>
          <w:lang w:val="en-GB"/>
        </w:rPr>
      </w:pPr>
      <w:r w:rsidRPr="00992ADD">
        <w:rPr>
          <w:lang w:val="en-GB"/>
        </w:rPr>
        <w:t>The district has two Game Reserves namely Biharamulo and Burigi with about 54 Km</w:t>
      </w:r>
      <w:r w:rsidRPr="00992ADD">
        <w:rPr>
          <w:vertAlign w:val="superscript"/>
          <w:lang w:val="en-GB"/>
        </w:rPr>
        <w:t>2</w:t>
      </w:r>
      <w:r w:rsidRPr="00992ADD">
        <w:rPr>
          <w:lang w:val="en-GB"/>
        </w:rPr>
        <w:t xml:space="preserve"> in total with a number of wildlife species including sable, antelopes, waterbucks, sitatunga, baboons, monkeys and hippos. Bumbire Island in Lake Victoria is one of the </w:t>
      </w:r>
      <w:r w:rsidR="00041B04">
        <w:rPr>
          <w:lang w:val="en-GB"/>
        </w:rPr>
        <w:t>most</w:t>
      </w:r>
      <w:r w:rsidRPr="00992ADD">
        <w:rPr>
          <w:lang w:val="en-GB"/>
        </w:rPr>
        <w:t xml:space="preserve"> important bird sites in Tanzania. </w:t>
      </w:r>
    </w:p>
    <w:p w:rsidR="006A5F1B" w:rsidRPr="00992ADD" w:rsidRDefault="006A5F1B" w:rsidP="00F02807">
      <w:pPr>
        <w:pStyle w:val="Heading2"/>
        <w:rPr>
          <w:lang w:val="en-GB"/>
        </w:rPr>
      </w:pPr>
      <w:bookmarkStart w:id="91" w:name="_Toc248303794"/>
      <w:r w:rsidRPr="00992ADD">
        <w:rPr>
          <w:lang w:val="en-GB"/>
        </w:rPr>
        <w:t>Legal and Institutional Framework</w:t>
      </w:r>
      <w:bookmarkEnd w:id="91"/>
    </w:p>
    <w:p w:rsidR="00A400FD" w:rsidRPr="00992ADD" w:rsidRDefault="006A5F1B" w:rsidP="00907D1B">
      <w:pPr>
        <w:rPr>
          <w:lang w:val="en-GB"/>
        </w:rPr>
      </w:pPr>
      <w:r w:rsidRPr="00992ADD">
        <w:rPr>
          <w:lang w:val="en-GB"/>
        </w:rPr>
        <w:t xml:space="preserve">In all the four case study districts, legal frameworks and policies supporting natural resources management are in place including Forest, Wildlife, </w:t>
      </w:r>
      <w:proofErr w:type="gramStart"/>
      <w:r w:rsidRPr="00992ADD">
        <w:rPr>
          <w:lang w:val="en-GB"/>
        </w:rPr>
        <w:t>Land</w:t>
      </w:r>
      <w:proofErr w:type="gramEnd"/>
      <w:r w:rsidRPr="00992ADD">
        <w:rPr>
          <w:lang w:val="en-GB"/>
        </w:rPr>
        <w:t xml:space="preserve">, Beekeeping and Water Polices and legislations. </w:t>
      </w:r>
    </w:p>
    <w:p w:rsidR="009B1982" w:rsidRPr="00992ADD" w:rsidRDefault="006A5F1B" w:rsidP="00907D1B">
      <w:pPr>
        <w:rPr>
          <w:lang w:val="en-GB"/>
        </w:rPr>
      </w:pPr>
      <w:r w:rsidRPr="00992ADD">
        <w:rPr>
          <w:lang w:val="en-GB"/>
        </w:rPr>
        <w:t xml:space="preserve">However, the general </w:t>
      </w:r>
      <w:r w:rsidR="00041B04">
        <w:rPr>
          <w:lang w:val="en-GB"/>
        </w:rPr>
        <w:t>finding</w:t>
      </w:r>
      <w:r w:rsidRPr="00992ADD">
        <w:rPr>
          <w:lang w:val="en-GB"/>
        </w:rPr>
        <w:t xml:space="preserve"> was that </w:t>
      </w:r>
      <w:r w:rsidR="00041B04">
        <w:rPr>
          <w:lang w:val="en-GB"/>
        </w:rPr>
        <w:t>neither</w:t>
      </w:r>
      <w:r w:rsidRPr="00992ADD">
        <w:rPr>
          <w:lang w:val="en-GB"/>
        </w:rPr>
        <w:t xml:space="preserve"> policies </w:t>
      </w:r>
      <w:r w:rsidR="00041B04">
        <w:rPr>
          <w:lang w:val="en-GB"/>
        </w:rPr>
        <w:t>nor</w:t>
      </w:r>
      <w:r w:rsidRPr="00992ADD">
        <w:rPr>
          <w:lang w:val="en-GB"/>
        </w:rPr>
        <w:t xml:space="preserve"> legislations have been strongly institutionalized in the management of natural resources</w:t>
      </w:r>
      <w:r w:rsidR="00A400FD" w:rsidRPr="00992ADD">
        <w:rPr>
          <w:lang w:val="en-GB"/>
        </w:rPr>
        <w:t xml:space="preserve"> in any of the districts visited</w:t>
      </w:r>
      <w:r w:rsidRPr="00992ADD">
        <w:rPr>
          <w:lang w:val="en-GB"/>
        </w:rPr>
        <w:t>. In short, the policies and legislations are not seen as reference points in the district planning processes whe</w:t>
      </w:r>
      <w:r w:rsidR="00041B04">
        <w:rPr>
          <w:lang w:val="en-GB"/>
        </w:rPr>
        <w:t>n it comes to natural resources although</w:t>
      </w:r>
      <w:r w:rsidRPr="00992ADD">
        <w:rPr>
          <w:lang w:val="en-GB"/>
        </w:rPr>
        <w:t xml:space="preserve"> Local Government Act (1982) provides a room for different sectors including natural resources to develop by laws so long these don’t contradict the principal laws.</w:t>
      </w:r>
    </w:p>
    <w:p w:rsidR="00C7699D" w:rsidRPr="00992ADD" w:rsidRDefault="009B1982" w:rsidP="00907D1B">
      <w:pPr>
        <w:rPr>
          <w:lang w:val="en-GB"/>
        </w:rPr>
      </w:pPr>
      <w:r w:rsidRPr="00992ADD">
        <w:rPr>
          <w:lang w:val="en-GB"/>
        </w:rPr>
        <w:t xml:space="preserve">The conservation of forests, wildlife and fishery </w:t>
      </w:r>
      <w:r w:rsidR="00E667AA">
        <w:rPr>
          <w:lang w:val="en-GB"/>
        </w:rPr>
        <w:t>has to be understood</w:t>
      </w:r>
      <w:r w:rsidRPr="00992ADD">
        <w:rPr>
          <w:lang w:val="en-GB"/>
        </w:rPr>
        <w:t xml:space="preserve"> in a specific politi</w:t>
      </w:r>
      <w:r w:rsidR="00A400FD" w:rsidRPr="00992ADD">
        <w:rPr>
          <w:lang w:val="en-GB"/>
        </w:rPr>
        <w:t xml:space="preserve">cal and institutional context. </w:t>
      </w:r>
      <w:r w:rsidRPr="00992ADD">
        <w:rPr>
          <w:lang w:val="en-GB"/>
        </w:rPr>
        <w:t xml:space="preserve">In the broadest sense </w:t>
      </w:r>
      <w:r w:rsidR="00E667AA">
        <w:rPr>
          <w:lang w:val="en-GB"/>
        </w:rPr>
        <w:t xml:space="preserve">it </w:t>
      </w:r>
      <w:r w:rsidRPr="00992ADD">
        <w:rPr>
          <w:lang w:val="en-GB"/>
        </w:rPr>
        <w:t>operates at multiple political and institutional levels from global to the local levels. The conservation is currently based on a decent</w:t>
      </w:r>
      <w:r w:rsidR="00C7699D" w:rsidRPr="00992ADD">
        <w:rPr>
          <w:lang w:val="en-GB"/>
        </w:rPr>
        <w:t>ralization paradigm. Decentraliz</w:t>
      </w:r>
      <w:r w:rsidRPr="00992ADD">
        <w:rPr>
          <w:lang w:val="en-GB"/>
        </w:rPr>
        <w:t>ation is usually defined as an act by</w:t>
      </w:r>
      <w:r w:rsidR="00C7699D" w:rsidRPr="00992ADD">
        <w:rPr>
          <w:lang w:val="en-GB"/>
        </w:rPr>
        <w:t xml:space="preserve"> which central government formally cedes power to actors and institutions at lower levels in the political administrative and territorial hierarchy (Wild </w:t>
      </w:r>
      <w:r w:rsidR="00C7699D" w:rsidRPr="00992ADD">
        <w:rPr>
          <w:i/>
          <w:lang w:val="en-GB"/>
        </w:rPr>
        <w:t>et al</w:t>
      </w:r>
      <w:r w:rsidR="00C7699D" w:rsidRPr="00992ADD">
        <w:rPr>
          <w:lang w:val="en-GB"/>
        </w:rPr>
        <w:t>., 2009). Decentralization reforms typically aim to achie</w:t>
      </w:r>
      <w:r w:rsidR="00A400FD" w:rsidRPr="00992ADD">
        <w:rPr>
          <w:lang w:val="en-GB"/>
        </w:rPr>
        <w:t>ve several broad objectives (Rib</w:t>
      </w:r>
      <w:r w:rsidR="00C7699D" w:rsidRPr="00992ADD">
        <w:rPr>
          <w:lang w:val="en-GB"/>
        </w:rPr>
        <w:t>ot, 2004) namely:</w:t>
      </w:r>
    </w:p>
    <w:p w:rsidR="00C7699D" w:rsidRPr="00992ADD" w:rsidRDefault="00C7699D" w:rsidP="00031015">
      <w:pPr>
        <w:numPr>
          <w:ilvl w:val="0"/>
          <w:numId w:val="23"/>
        </w:numPr>
        <w:rPr>
          <w:lang w:val="en-GB"/>
        </w:rPr>
      </w:pPr>
      <w:r w:rsidRPr="00992ADD">
        <w:rPr>
          <w:lang w:val="en-GB"/>
        </w:rPr>
        <w:t>Dismantling or downsizing central government;</w:t>
      </w:r>
    </w:p>
    <w:p w:rsidR="00C7699D" w:rsidRPr="00992ADD" w:rsidRDefault="00C7699D" w:rsidP="00031015">
      <w:pPr>
        <w:numPr>
          <w:ilvl w:val="0"/>
          <w:numId w:val="23"/>
        </w:numPr>
        <w:rPr>
          <w:lang w:val="en-GB"/>
        </w:rPr>
      </w:pPr>
      <w:r w:rsidRPr="00992ADD">
        <w:rPr>
          <w:lang w:val="en-GB"/>
        </w:rPr>
        <w:t>Consolidating central power by shedding risks and burdens; central government would like to be almost risk free with little load but retaining all strategic powers;</w:t>
      </w:r>
    </w:p>
    <w:p w:rsidR="00C7699D" w:rsidRPr="00992ADD" w:rsidRDefault="00C7699D" w:rsidP="00031015">
      <w:pPr>
        <w:numPr>
          <w:ilvl w:val="0"/>
          <w:numId w:val="23"/>
        </w:numPr>
        <w:rPr>
          <w:lang w:val="en-GB"/>
        </w:rPr>
      </w:pPr>
      <w:r w:rsidRPr="00992ADD">
        <w:rPr>
          <w:lang w:val="en-GB"/>
        </w:rPr>
        <w:t>Increasing local participation and local democracy;</w:t>
      </w:r>
    </w:p>
    <w:p w:rsidR="00C7699D" w:rsidRPr="00992ADD" w:rsidRDefault="00C7699D" w:rsidP="00031015">
      <w:pPr>
        <w:numPr>
          <w:ilvl w:val="0"/>
          <w:numId w:val="23"/>
        </w:numPr>
        <w:rPr>
          <w:lang w:val="en-GB"/>
        </w:rPr>
      </w:pPr>
      <w:r w:rsidRPr="00992ADD">
        <w:rPr>
          <w:lang w:val="en-GB"/>
        </w:rPr>
        <w:t>Implementation efficiency and equity of local service delivery; and</w:t>
      </w:r>
    </w:p>
    <w:p w:rsidR="00C42E94" w:rsidRPr="00992ADD" w:rsidRDefault="00C7699D" w:rsidP="00031015">
      <w:pPr>
        <w:numPr>
          <w:ilvl w:val="0"/>
          <w:numId w:val="23"/>
        </w:numPr>
        <w:rPr>
          <w:lang w:val="en-GB"/>
        </w:rPr>
      </w:pPr>
      <w:r w:rsidRPr="00992ADD">
        <w:rPr>
          <w:lang w:val="en-GB"/>
        </w:rPr>
        <w:lastRenderedPageBreak/>
        <w:t xml:space="preserve">Strengthening local governance </w:t>
      </w:r>
    </w:p>
    <w:p w:rsidR="00C7699D" w:rsidRPr="00992ADD" w:rsidRDefault="00C42E94" w:rsidP="00907D1B">
      <w:pPr>
        <w:rPr>
          <w:lang w:val="en-GB"/>
        </w:rPr>
      </w:pPr>
      <w:r w:rsidRPr="00992ADD">
        <w:rPr>
          <w:lang w:val="en-GB"/>
        </w:rPr>
        <w:t>O</w:t>
      </w:r>
      <w:r w:rsidR="00C7699D" w:rsidRPr="00992ADD">
        <w:rPr>
          <w:lang w:val="en-GB"/>
        </w:rPr>
        <w:t>ne clear challenge seen in b</w:t>
      </w:r>
      <w:r w:rsidR="00C24452" w:rsidRPr="00992ADD">
        <w:rPr>
          <w:lang w:val="en-GB"/>
        </w:rPr>
        <w:t>oth WMAs and BMU</w:t>
      </w:r>
      <w:r w:rsidR="00C7699D" w:rsidRPr="00992ADD">
        <w:rPr>
          <w:lang w:val="en-GB"/>
        </w:rPr>
        <w:t xml:space="preserve">s in the study districts with reference to institutional framework </w:t>
      </w:r>
      <w:r w:rsidR="00E667AA">
        <w:rPr>
          <w:lang w:val="en-GB"/>
        </w:rPr>
        <w:t>are</w:t>
      </w:r>
      <w:r w:rsidR="00C7699D" w:rsidRPr="00992ADD">
        <w:rPr>
          <w:lang w:val="en-GB"/>
        </w:rPr>
        <w:t xml:space="preserve"> power imbalances in investor </w:t>
      </w:r>
      <w:r w:rsidR="008F7A87" w:rsidRPr="00992ADD">
        <w:rPr>
          <w:lang w:val="en-GB"/>
        </w:rPr>
        <w:t>negotiations. The private sect</w:t>
      </w:r>
      <w:r w:rsidRPr="00992ADD">
        <w:rPr>
          <w:lang w:val="en-GB"/>
        </w:rPr>
        <w:t>or as observed in Ukutu WMA, BMU</w:t>
      </w:r>
      <w:r w:rsidR="008F7A87" w:rsidRPr="00992ADD">
        <w:rPr>
          <w:lang w:val="en-GB"/>
        </w:rPr>
        <w:t xml:space="preserve">s in Mafia and Muleba districts is a key actor in </w:t>
      </w:r>
      <w:r w:rsidRPr="00992ADD">
        <w:rPr>
          <w:lang w:val="en-GB"/>
        </w:rPr>
        <w:t>making either WMAs or BMU</w:t>
      </w:r>
      <w:r w:rsidR="008F7A87" w:rsidRPr="00992ADD">
        <w:rPr>
          <w:lang w:val="en-GB"/>
        </w:rPr>
        <w:t xml:space="preserve">s become real business entities. The private sector is a powerful actor with a high </w:t>
      </w:r>
      <w:r w:rsidR="00F063BB" w:rsidRPr="00992ADD">
        <w:rPr>
          <w:lang w:val="en-GB"/>
        </w:rPr>
        <w:t>degree of self-interest and considerable knowledge on business.</w:t>
      </w:r>
      <w:r w:rsidR="005678D8" w:rsidRPr="00992ADD">
        <w:rPr>
          <w:lang w:val="en-GB"/>
        </w:rPr>
        <w:t xml:space="preserve"> Attempts of some i</w:t>
      </w:r>
      <w:r w:rsidRPr="00992ADD">
        <w:rPr>
          <w:lang w:val="en-GB"/>
        </w:rPr>
        <w:t>nvestors to own both WMA and BMU</w:t>
      </w:r>
      <w:r w:rsidR="005678D8" w:rsidRPr="00992ADD">
        <w:rPr>
          <w:lang w:val="en-GB"/>
        </w:rPr>
        <w:t xml:space="preserve"> formulation processes present a significant challenge. The unequal power</w:t>
      </w:r>
      <w:r w:rsidRPr="00992ADD">
        <w:rPr>
          <w:lang w:val="en-GB"/>
        </w:rPr>
        <w:t xml:space="preserve"> </w:t>
      </w:r>
      <w:r w:rsidR="00B36623" w:rsidRPr="00992ADD">
        <w:rPr>
          <w:lang w:val="en-GB"/>
        </w:rPr>
        <w:t>relation puts</w:t>
      </w:r>
      <w:r w:rsidR="005678D8" w:rsidRPr="00992ADD">
        <w:rPr>
          <w:lang w:val="en-GB"/>
        </w:rPr>
        <w:t xml:space="preserve"> for example the Ukutu WMA at a distinct disadvantage. Unfortunately there are many examples where communities have benefited little from private sector involvement (Sheona </w:t>
      </w:r>
      <w:r w:rsidR="005678D8" w:rsidRPr="00992ADD">
        <w:rPr>
          <w:i/>
          <w:lang w:val="en-GB"/>
        </w:rPr>
        <w:t>et al</w:t>
      </w:r>
      <w:r w:rsidR="005678D8" w:rsidRPr="00992ADD">
        <w:rPr>
          <w:lang w:val="en-GB"/>
        </w:rPr>
        <w:t>., 2001 in Kajembe and Lalika 2008).</w:t>
      </w:r>
    </w:p>
    <w:p w:rsidR="00B444B3" w:rsidRPr="00992ADD" w:rsidRDefault="006A5F1B" w:rsidP="00F02807">
      <w:pPr>
        <w:pStyle w:val="Heading2"/>
        <w:rPr>
          <w:lang w:val="en-GB"/>
        </w:rPr>
      </w:pPr>
      <w:bookmarkStart w:id="92" w:name="_Toc248303795"/>
      <w:r w:rsidRPr="00992ADD">
        <w:rPr>
          <w:lang w:val="en-GB"/>
        </w:rPr>
        <w:t>Local Government Planning Process</w:t>
      </w:r>
      <w:r w:rsidR="00F02807" w:rsidRPr="00992ADD">
        <w:rPr>
          <w:lang w:val="en-GB"/>
        </w:rPr>
        <w:t>es</w:t>
      </w:r>
      <w:bookmarkEnd w:id="92"/>
    </w:p>
    <w:p w:rsidR="006A5F1B" w:rsidRPr="00992ADD" w:rsidRDefault="006A5F1B" w:rsidP="00F02807">
      <w:pPr>
        <w:pStyle w:val="Heading3"/>
        <w:rPr>
          <w:lang w:val="en-GB"/>
        </w:rPr>
      </w:pPr>
      <w:bookmarkStart w:id="93" w:name="_Toc248303796"/>
      <w:r w:rsidRPr="00992ADD">
        <w:rPr>
          <w:lang w:val="en-GB"/>
        </w:rPr>
        <w:t>History of Planning in Tanzania</w:t>
      </w:r>
      <w:bookmarkEnd w:id="93"/>
    </w:p>
    <w:p w:rsidR="006A5F1B" w:rsidRPr="00992ADD" w:rsidRDefault="006A5F1B" w:rsidP="00C57466">
      <w:pPr>
        <w:rPr>
          <w:lang w:val="en-GB"/>
        </w:rPr>
      </w:pPr>
      <w:r w:rsidRPr="00992ADD">
        <w:rPr>
          <w:lang w:val="en-GB"/>
        </w:rPr>
        <w:t>Since independence in 1961, the Government sought to have participatory planning with a view to attaining a bottom-up oriented national development (URT, 2007). The Government’s efforts to achieve this could be seen in the various measures taken to steer people’s participation in shaping their development. These efforts could be categorized into three broad phases, the 1961 – 1966 (immediately after independence); 1967 – 1992 (Arusha Declaration); and 1992 – 2002 (reforms’ era).</w:t>
      </w:r>
    </w:p>
    <w:p w:rsidR="006A5F1B" w:rsidRPr="00992ADD" w:rsidRDefault="006A5F1B" w:rsidP="00C57466">
      <w:pPr>
        <w:rPr>
          <w:lang w:val="en-GB"/>
        </w:rPr>
      </w:pPr>
      <w:r w:rsidRPr="00992ADD">
        <w:rPr>
          <w:lang w:val="en-GB"/>
        </w:rPr>
        <w:t>The first period, 1961 – 1966, was led by the independence vision. The goal was to attain higher standards of living by fighting three enemies namely: illiteracy, diseases and poverty. The second period, 1967 – 1992, was led by the Arusha Declaration, driven by the philosophy of socio-economic liberation based on socialism and self-reliance as a long-term national development goal. The strategy for implementing the Ar</w:t>
      </w:r>
      <w:r w:rsidR="00E667AA">
        <w:rPr>
          <w:lang w:val="en-GB"/>
        </w:rPr>
        <w:t>usha Declaration also aimed at ‘devolution of powers’</w:t>
      </w:r>
      <w:r w:rsidRPr="00992ADD">
        <w:rPr>
          <w:lang w:val="en-GB"/>
        </w:rPr>
        <w:t xml:space="preserve"> to the people. As a result, the Local Government Authorities of the colonial administration were abolished in 1972, to pave way for the introduction of the Regional Decentralization. Under Regional Decentralization, Village Governments, District Development Committees and Regional Development Committees were established to enable more participation in decision-making. This was provided for by the Regional Decentralization Act of 1972.</w:t>
      </w:r>
    </w:p>
    <w:p w:rsidR="006A5F1B" w:rsidRPr="00992ADD" w:rsidRDefault="006A5F1B" w:rsidP="00C57466">
      <w:pPr>
        <w:rPr>
          <w:lang w:val="en-GB"/>
        </w:rPr>
      </w:pPr>
      <w:r w:rsidRPr="00992ADD">
        <w:rPr>
          <w:lang w:val="en-GB"/>
        </w:rPr>
        <w:t xml:space="preserve">In order to enhance the decentralization process by devolution, the Local Government Authorities were re-established by Act No. 7 – 10 of 1982. </w:t>
      </w:r>
      <w:r w:rsidR="00BA2F88" w:rsidRPr="00992ADD">
        <w:rPr>
          <w:lang w:val="en-GB"/>
        </w:rPr>
        <w:t>This</w:t>
      </w:r>
      <w:r w:rsidRPr="00992ADD">
        <w:rPr>
          <w:lang w:val="en-GB"/>
        </w:rPr>
        <w:t xml:space="preserve"> was in accordance with the constitution of the United Republic of Tanzania of 1977, Articles 145 and 146 which allow the establishment of Local Government Authorities to facilitate transfer of responsibilities and power to the people. These local Government Authorities have the right and power to participate, and to involve the people in the planning and implementation of development programmes within their jurisdiction.</w:t>
      </w:r>
    </w:p>
    <w:p w:rsidR="006A5F1B" w:rsidRPr="00992ADD" w:rsidRDefault="006A5F1B" w:rsidP="00C57466">
      <w:pPr>
        <w:rPr>
          <w:lang w:val="en-GB"/>
        </w:rPr>
      </w:pPr>
      <w:r w:rsidRPr="00992ADD">
        <w:rPr>
          <w:lang w:val="en-GB"/>
        </w:rPr>
        <w:t>The period 1992 – 2002 was characterized by Reforms in the public sector. The Government of The United Republic of Tanzania (Mainland) undertook the reforms in order to increase efficiency and the capacity of the public sector to deliver quality services. The reforms centred in the following areas:</w:t>
      </w:r>
    </w:p>
    <w:p w:rsidR="006A5F1B" w:rsidRPr="00992ADD" w:rsidRDefault="006A5F1B" w:rsidP="00031015">
      <w:pPr>
        <w:numPr>
          <w:ilvl w:val="0"/>
          <w:numId w:val="24"/>
        </w:numPr>
        <w:rPr>
          <w:lang w:val="en-GB"/>
        </w:rPr>
      </w:pPr>
      <w:r w:rsidRPr="00992ADD">
        <w:rPr>
          <w:lang w:val="en-GB"/>
        </w:rPr>
        <w:t>Civil Service reforms</w:t>
      </w:r>
    </w:p>
    <w:p w:rsidR="006A5F1B" w:rsidRPr="00992ADD" w:rsidRDefault="006A5F1B" w:rsidP="00031015">
      <w:pPr>
        <w:numPr>
          <w:ilvl w:val="0"/>
          <w:numId w:val="24"/>
        </w:numPr>
        <w:rPr>
          <w:lang w:val="en-GB"/>
        </w:rPr>
      </w:pPr>
      <w:r w:rsidRPr="00992ADD">
        <w:rPr>
          <w:lang w:val="en-GB"/>
        </w:rPr>
        <w:t>Local Government reforms</w:t>
      </w:r>
    </w:p>
    <w:p w:rsidR="006A5F1B" w:rsidRPr="00992ADD" w:rsidRDefault="006A5F1B" w:rsidP="00031015">
      <w:pPr>
        <w:numPr>
          <w:ilvl w:val="0"/>
          <w:numId w:val="24"/>
        </w:numPr>
        <w:rPr>
          <w:lang w:val="en-GB"/>
        </w:rPr>
      </w:pPr>
      <w:r w:rsidRPr="00992ADD">
        <w:rPr>
          <w:lang w:val="en-GB"/>
        </w:rPr>
        <w:t>Financial Sector reform</w:t>
      </w:r>
    </w:p>
    <w:p w:rsidR="006A5F1B" w:rsidRPr="00992ADD" w:rsidRDefault="006A5F1B" w:rsidP="00031015">
      <w:pPr>
        <w:numPr>
          <w:ilvl w:val="0"/>
          <w:numId w:val="24"/>
        </w:numPr>
        <w:rPr>
          <w:lang w:val="en-GB"/>
        </w:rPr>
      </w:pPr>
      <w:r w:rsidRPr="00992ADD">
        <w:rPr>
          <w:lang w:val="en-GB"/>
        </w:rPr>
        <w:t>Legal Sector reform</w:t>
      </w:r>
    </w:p>
    <w:p w:rsidR="006A5F1B" w:rsidRPr="00992ADD" w:rsidRDefault="006A5F1B" w:rsidP="00031015">
      <w:pPr>
        <w:numPr>
          <w:ilvl w:val="0"/>
          <w:numId w:val="24"/>
        </w:numPr>
        <w:rPr>
          <w:lang w:val="en-GB"/>
        </w:rPr>
      </w:pPr>
      <w:r w:rsidRPr="00992ADD">
        <w:rPr>
          <w:lang w:val="en-GB"/>
        </w:rPr>
        <w:lastRenderedPageBreak/>
        <w:t>Planning and budgeting reform</w:t>
      </w:r>
    </w:p>
    <w:p w:rsidR="006A5F1B" w:rsidRPr="00992ADD" w:rsidRDefault="006A5F1B" w:rsidP="00031015">
      <w:pPr>
        <w:numPr>
          <w:ilvl w:val="0"/>
          <w:numId w:val="24"/>
        </w:numPr>
        <w:rPr>
          <w:lang w:val="en-GB"/>
        </w:rPr>
      </w:pPr>
      <w:r w:rsidRPr="00992ADD">
        <w:rPr>
          <w:lang w:val="en-GB"/>
        </w:rPr>
        <w:t>Parastatal Organizations reform</w:t>
      </w:r>
    </w:p>
    <w:p w:rsidR="006A5F1B" w:rsidRPr="00992ADD" w:rsidRDefault="006A5F1B" w:rsidP="00031015">
      <w:pPr>
        <w:numPr>
          <w:ilvl w:val="0"/>
          <w:numId w:val="24"/>
        </w:numPr>
        <w:rPr>
          <w:lang w:val="en-GB"/>
        </w:rPr>
      </w:pPr>
      <w:r w:rsidRPr="00992ADD">
        <w:rPr>
          <w:lang w:val="en-GB"/>
        </w:rPr>
        <w:t>Restructuring of the Regional Administration</w:t>
      </w:r>
    </w:p>
    <w:p w:rsidR="006A5F1B" w:rsidRPr="00992ADD" w:rsidRDefault="006A5F1B" w:rsidP="00C57466">
      <w:pPr>
        <w:rPr>
          <w:lang w:val="en-GB"/>
        </w:rPr>
      </w:pPr>
      <w:r w:rsidRPr="00992ADD">
        <w:rPr>
          <w:lang w:val="en-GB"/>
        </w:rPr>
        <w:t xml:space="preserve">These reforms aim at changing the role of the central Government from directly involving itself in production and service delivery, to that of policy formulation, coordination, advisory, capacity strengthening of Local Governments, private sector and Non Government Organizations, and to create an enabling environment for the local Government Authorities to perform. The Local Government Authorities are required to assume the role of implementers and facilitators of all development activities, service delivery, </w:t>
      </w:r>
      <w:proofErr w:type="gramStart"/>
      <w:r w:rsidRPr="00992ADD">
        <w:rPr>
          <w:lang w:val="en-GB"/>
        </w:rPr>
        <w:t>rule</w:t>
      </w:r>
      <w:proofErr w:type="gramEnd"/>
      <w:r w:rsidRPr="00992ADD">
        <w:rPr>
          <w:lang w:val="en-GB"/>
        </w:rPr>
        <w:t xml:space="preserve"> of law and strengthening of democracy to speed up community development.</w:t>
      </w:r>
    </w:p>
    <w:p w:rsidR="006A5F1B" w:rsidRPr="00992ADD" w:rsidRDefault="006A5F1B" w:rsidP="00C57466">
      <w:pPr>
        <w:rPr>
          <w:lang w:val="en-GB"/>
        </w:rPr>
      </w:pPr>
      <w:r w:rsidRPr="00992ADD">
        <w:rPr>
          <w:lang w:val="en-GB"/>
        </w:rPr>
        <w:t>Although the government has continuously set a conducive environment for the people to participate as explained above, yet, the planning process continued to be dominated by government planners/economists, bureaucrats and donors who have an illusory feeling of co</w:t>
      </w:r>
      <w:r w:rsidR="00E667AA">
        <w:rPr>
          <w:lang w:val="en-GB"/>
        </w:rPr>
        <w:t>ntrol and efficiency, based on ‘</w:t>
      </w:r>
      <w:r w:rsidRPr="00992ADD">
        <w:rPr>
          <w:lang w:val="en-GB"/>
        </w:rPr>
        <w:t>we know, they (communities) do n</w:t>
      </w:r>
      <w:r w:rsidR="00E667AA">
        <w:rPr>
          <w:lang w:val="en-GB"/>
        </w:rPr>
        <w:t>ot know’</w:t>
      </w:r>
      <w:r w:rsidRPr="00992ADD">
        <w:rPr>
          <w:lang w:val="en-GB"/>
        </w:rPr>
        <w:t>. Therefore, effective participation in planning and decision making remained essentially remote.</w:t>
      </w:r>
    </w:p>
    <w:p w:rsidR="006A5F1B" w:rsidRPr="00992ADD" w:rsidRDefault="006A5F1B" w:rsidP="00F02807">
      <w:pPr>
        <w:pStyle w:val="Heading3"/>
        <w:rPr>
          <w:lang w:val="en-GB"/>
        </w:rPr>
      </w:pPr>
      <w:bookmarkStart w:id="94" w:name="_Toc248303797"/>
      <w:r w:rsidRPr="00992ADD">
        <w:rPr>
          <w:lang w:val="en-GB"/>
        </w:rPr>
        <w:t>Opportunities and Obstacles to Development (O &amp; OD)</w:t>
      </w:r>
      <w:bookmarkEnd w:id="94"/>
    </w:p>
    <w:p w:rsidR="006A5F1B" w:rsidRPr="00992ADD" w:rsidRDefault="006A5F1B" w:rsidP="00C57466">
      <w:pPr>
        <w:rPr>
          <w:lang w:val="en-GB"/>
        </w:rPr>
      </w:pPr>
      <w:r w:rsidRPr="00992ADD">
        <w:rPr>
          <w:lang w:val="en-GB"/>
        </w:rPr>
        <w:t>The Opportunities and Obstacles to Development (O&amp;OD) methodology as claimed to be used in the four case study districts is a comprehensive participatory planning process which was developed to overcome many of the short coming of classical planning methodologies (URT, 2007).</w:t>
      </w:r>
    </w:p>
    <w:p w:rsidR="006A5F1B" w:rsidRPr="00992ADD" w:rsidRDefault="006A5F1B" w:rsidP="00C57466">
      <w:pPr>
        <w:rPr>
          <w:lang w:val="en-GB"/>
        </w:rPr>
      </w:pPr>
      <w:r w:rsidRPr="00992ADD">
        <w:rPr>
          <w:lang w:val="en-GB"/>
        </w:rPr>
        <w:t>The government believes that O&amp;OD will promote self-help spirit, mobilize material and human resources, and enhance transparency and accountability in:</w:t>
      </w:r>
    </w:p>
    <w:p w:rsidR="006A5F1B" w:rsidRPr="00992ADD" w:rsidRDefault="006A5F1B" w:rsidP="00031015">
      <w:pPr>
        <w:numPr>
          <w:ilvl w:val="0"/>
          <w:numId w:val="25"/>
        </w:numPr>
        <w:rPr>
          <w:lang w:val="en-GB"/>
        </w:rPr>
      </w:pPr>
      <w:r w:rsidRPr="00992ADD">
        <w:rPr>
          <w:lang w:val="en-GB"/>
        </w:rPr>
        <w:t>Planning</w:t>
      </w:r>
    </w:p>
    <w:p w:rsidR="006A5F1B" w:rsidRPr="00992ADD" w:rsidRDefault="006A5F1B" w:rsidP="00031015">
      <w:pPr>
        <w:numPr>
          <w:ilvl w:val="0"/>
          <w:numId w:val="25"/>
        </w:numPr>
        <w:rPr>
          <w:lang w:val="en-GB"/>
        </w:rPr>
      </w:pPr>
      <w:r w:rsidRPr="00992ADD">
        <w:rPr>
          <w:lang w:val="en-GB"/>
        </w:rPr>
        <w:t>Decision making</w:t>
      </w:r>
    </w:p>
    <w:p w:rsidR="006A5F1B" w:rsidRPr="00992ADD" w:rsidRDefault="006A5F1B" w:rsidP="00031015">
      <w:pPr>
        <w:numPr>
          <w:ilvl w:val="0"/>
          <w:numId w:val="25"/>
        </w:numPr>
        <w:rPr>
          <w:lang w:val="en-GB"/>
        </w:rPr>
      </w:pPr>
      <w:r w:rsidRPr="00992ADD">
        <w:rPr>
          <w:lang w:val="en-GB"/>
        </w:rPr>
        <w:t>Implementation and management of development activities</w:t>
      </w:r>
    </w:p>
    <w:p w:rsidR="00A400FD" w:rsidRPr="00992ADD" w:rsidRDefault="006A5F1B" w:rsidP="00C57466">
      <w:pPr>
        <w:rPr>
          <w:lang w:val="en-GB"/>
        </w:rPr>
      </w:pPr>
      <w:r w:rsidRPr="00992ADD">
        <w:rPr>
          <w:lang w:val="en-GB"/>
        </w:rPr>
        <w:t xml:space="preserve">The methodology is said to be institutionalized in the Local Government Authority Structures. The planning process starts at the village level then at the ward level up to the district council. </w:t>
      </w:r>
    </w:p>
    <w:p w:rsidR="006A5F1B" w:rsidRPr="00992ADD" w:rsidRDefault="006A5F1B" w:rsidP="00C57466">
      <w:pPr>
        <w:rPr>
          <w:lang w:val="en-GB"/>
        </w:rPr>
      </w:pPr>
      <w:r w:rsidRPr="00992ADD">
        <w:rPr>
          <w:lang w:val="en-GB"/>
        </w:rPr>
        <w:t xml:space="preserve">Experience from the field indicated that this is </w:t>
      </w:r>
      <w:r w:rsidR="00E667AA">
        <w:rPr>
          <w:lang w:val="en-GB"/>
        </w:rPr>
        <w:t xml:space="preserve">more </w:t>
      </w:r>
      <w:r w:rsidRPr="00992ADD">
        <w:rPr>
          <w:lang w:val="en-GB"/>
        </w:rPr>
        <w:t xml:space="preserve">easily said then done. Worse still, if at all O </w:t>
      </w:r>
      <w:r w:rsidR="00E667AA">
        <w:rPr>
          <w:lang w:val="en-GB"/>
        </w:rPr>
        <w:t>&amp;</w:t>
      </w:r>
      <w:r w:rsidRPr="00992ADD">
        <w:rPr>
          <w:lang w:val="en-GB"/>
        </w:rPr>
        <w:t xml:space="preserve"> OD is </w:t>
      </w:r>
      <w:proofErr w:type="gramStart"/>
      <w:r w:rsidR="00A400FD" w:rsidRPr="00992ADD">
        <w:rPr>
          <w:lang w:val="en-GB"/>
        </w:rPr>
        <w:t>practised</w:t>
      </w:r>
      <w:r w:rsidRPr="00992ADD">
        <w:rPr>
          <w:lang w:val="en-GB"/>
        </w:rPr>
        <w:t>,</w:t>
      </w:r>
      <w:proofErr w:type="gramEnd"/>
      <w:r w:rsidRPr="00992ADD">
        <w:rPr>
          <w:lang w:val="en-GB"/>
        </w:rPr>
        <w:t xml:space="preserve"> natural resources are </w:t>
      </w:r>
      <w:r w:rsidR="00A400FD" w:rsidRPr="00992ADD">
        <w:rPr>
          <w:lang w:val="en-GB"/>
        </w:rPr>
        <w:t xml:space="preserve">still only </w:t>
      </w:r>
      <w:r w:rsidRPr="00992ADD">
        <w:rPr>
          <w:lang w:val="en-GB"/>
        </w:rPr>
        <w:t xml:space="preserve">marginally taken into consideration. Discussions with </w:t>
      </w:r>
      <w:proofErr w:type="gramStart"/>
      <w:r w:rsidRPr="00992ADD">
        <w:rPr>
          <w:lang w:val="en-GB"/>
        </w:rPr>
        <w:t>villagers,</w:t>
      </w:r>
      <w:proofErr w:type="gramEnd"/>
      <w:r w:rsidRPr="00992ADD">
        <w:rPr>
          <w:lang w:val="en-GB"/>
        </w:rPr>
        <w:t xml:space="preserve"> ward and district officials showed that the priority has always been </w:t>
      </w:r>
      <w:r w:rsidR="00E667AA">
        <w:rPr>
          <w:lang w:val="en-GB"/>
        </w:rPr>
        <w:t xml:space="preserve">and still is </w:t>
      </w:r>
      <w:r w:rsidRPr="00992ADD">
        <w:rPr>
          <w:lang w:val="en-GB"/>
        </w:rPr>
        <w:t>on education, health, water and roads. These are the very national priorities.</w:t>
      </w:r>
      <w:r w:rsidR="00FA39FD" w:rsidRPr="00992ADD">
        <w:rPr>
          <w:lang w:val="en-GB"/>
        </w:rPr>
        <w:t xml:space="preserve"> </w:t>
      </w:r>
      <w:r w:rsidRPr="00992ADD">
        <w:rPr>
          <w:lang w:val="en-GB"/>
        </w:rPr>
        <w:t xml:space="preserve">Discussions with District Planning Officers in the case study districts </w:t>
      </w:r>
      <w:r w:rsidR="00A400FD" w:rsidRPr="00992ADD">
        <w:rPr>
          <w:lang w:val="en-GB"/>
        </w:rPr>
        <w:t>showed</w:t>
      </w:r>
      <w:r w:rsidRPr="00992ADD">
        <w:rPr>
          <w:lang w:val="en-GB"/>
        </w:rPr>
        <w:t xml:space="preserve"> the following </w:t>
      </w:r>
      <w:r w:rsidR="00A400FD" w:rsidRPr="00992ADD">
        <w:rPr>
          <w:lang w:val="en-GB"/>
        </w:rPr>
        <w:t xml:space="preserve">major </w:t>
      </w:r>
      <w:r w:rsidRPr="00992ADD">
        <w:rPr>
          <w:lang w:val="en-GB"/>
        </w:rPr>
        <w:t>steps being followed in the planning process:</w:t>
      </w:r>
    </w:p>
    <w:p w:rsidR="006A5F1B" w:rsidRPr="00992ADD" w:rsidRDefault="006A5F1B" w:rsidP="00031015">
      <w:pPr>
        <w:numPr>
          <w:ilvl w:val="0"/>
          <w:numId w:val="26"/>
        </w:numPr>
        <w:rPr>
          <w:lang w:val="en-GB"/>
        </w:rPr>
      </w:pPr>
      <w:r w:rsidRPr="00992ADD">
        <w:rPr>
          <w:lang w:val="en-GB"/>
        </w:rPr>
        <w:t>Receiving Medium Term Planning and Budgeting Guidelines issued annually by the PMO – RALG.</w:t>
      </w:r>
    </w:p>
    <w:p w:rsidR="006A5F1B" w:rsidRPr="00992ADD" w:rsidRDefault="006A5F1B" w:rsidP="00031015">
      <w:pPr>
        <w:numPr>
          <w:ilvl w:val="0"/>
          <w:numId w:val="26"/>
        </w:numPr>
        <w:rPr>
          <w:lang w:val="en-GB"/>
        </w:rPr>
      </w:pPr>
      <w:r w:rsidRPr="00992ADD">
        <w:rPr>
          <w:lang w:val="en-GB"/>
        </w:rPr>
        <w:t>Ward Executive Officers (WEOs) are then required to submit development plans and budgets prepared in supposedly participatory manner. The plans and budgets are for the 50% of the total amount given as Local Government Capital Development Grant (LG &amp; CDG). Usually no Indicative Planning Figures (IPFs) are provided.</w:t>
      </w:r>
    </w:p>
    <w:p w:rsidR="006A5F1B" w:rsidRPr="00992ADD" w:rsidRDefault="006A5F1B" w:rsidP="00031015">
      <w:pPr>
        <w:numPr>
          <w:ilvl w:val="0"/>
          <w:numId w:val="26"/>
        </w:numPr>
        <w:rPr>
          <w:lang w:val="en-GB"/>
        </w:rPr>
      </w:pPr>
      <w:r w:rsidRPr="00992ADD">
        <w:rPr>
          <w:lang w:val="en-GB"/>
        </w:rPr>
        <w:t xml:space="preserve">WEOs inform the Ward Development Councils (WDCs) about the requirements from the district councils to submit development plans and budgets. </w:t>
      </w:r>
    </w:p>
    <w:p w:rsidR="006A5F1B" w:rsidRPr="00992ADD" w:rsidRDefault="006A5F1B" w:rsidP="00031015">
      <w:pPr>
        <w:numPr>
          <w:ilvl w:val="0"/>
          <w:numId w:val="26"/>
        </w:numPr>
        <w:rPr>
          <w:lang w:val="en-GB"/>
        </w:rPr>
      </w:pPr>
      <w:r w:rsidRPr="00992ADD">
        <w:rPr>
          <w:lang w:val="en-GB"/>
        </w:rPr>
        <w:lastRenderedPageBreak/>
        <w:t>Based on the deliberations at WDCs, Village Executive Officers (VEOs) and Village Chairpersons initiate the process of developing plans and budgets. This is being done through convening village government meetings at which the previous year plans are reviewed and then decisions are made on the priorities which are then submitted to WEOs for presentation to the WDCs.</w:t>
      </w:r>
    </w:p>
    <w:p w:rsidR="006A5F1B" w:rsidRPr="00992ADD" w:rsidRDefault="006A5F1B" w:rsidP="00031015">
      <w:pPr>
        <w:numPr>
          <w:ilvl w:val="0"/>
          <w:numId w:val="26"/>
        </w:numPr>
        <w:rPr>
          <w:lang w:val="en-GB"/>
        </w:rPr>
      </w:pPr>
      <w:r w:rsidRPr="00992ADD">
        <w:rPr>
          <w:lang w:val="en-GB"/>
        </w:rPr>
        <w:t>While the plans are on their way to the District Councils, VEOs and Village Chairpersons convene Village Assemblies and present the plans submitted to the WEOs and try to convince the villagers that the plans are in their best interest.</w:t>
      </w:r>
    </w:p>
    <w:p w:rsidR="006A5F1B" w:rsidRPr="00992ADD" w:rsidRDefault="006A5F1B" w:rsidP="00031015">
      <w:pPr>
        <w:numPr>
          <w:ilvl w:val="0"/>
          <w:numId w:val="26"/>
        </w:numPr>
        <w:rPr>
          <w:lang w:val="en-GB"/>
        </w:rPr>
      </w:pPr>
      <w:r w:rsidRPr="00992ADD">
        <w:rPr>
          <w:lang w:val="en-GB"/>
        </w:rPr>
        <w:t>Thereafter, the endorsed development plans by the Ward Development Committees are sent to the District Councils.</w:t>
      </w:r>
    </w:p>
    <w:p w:rsidR="006A5F1B" w:rsidRPr="00992ADD" w:rsidRDefault="006A5F1B" w:rsidP="00031015">
      <w:pPr>
        <w:numPr>
          <w:ilvl w:val="0"/>
          <w:numId w:val="26"/>
        </w:numPr>
        <w:rPr>
          <w:lang w:val="en-GB"/>
        </w:rPr>
      </w:pPr>
      <w:r w:rsidRPr="00992ADD">
        <w:rPr>
          <w:lang w:val="en-GB"/>
        </w:rPr>
        <w:t>At the district level, each Head of Department (HoD) pick issues of his/her interest from the consolidated plans and include them in the sectoral plans. Thereafter, the plans are presented to the District Councils through the Council Management Teams (CMTs).</w:t>
      </w:r>
    </w:p>
    <w:p w:rsidR="006A5F1B" w:rsidRPr="00992ADD" w:rsidRDefault="006A5F1B" w:rsidP="00031015">
      <w:pPr>
        <w:numPr>
          <w:ilvl w:val="0"/>
          <w:numId w:val="26"/>
        </w:numPr>
        <w:rPr>
          <w:lang w:val="en-GB"/>
        </w:rPr>
      </w:pPr>
      <w:r w:rsidRPr="00992ADD">
        <w:rPr>
          <w:lang w:val="en-GB"/>
        </w:rPr>
        <w:t>Thereafter, the consolidated district plans and budgets are submitted to the Regional Secretariats for comments.</w:t>
      </w:r>
    </w:p>
    <w:p w:rsidR="006A5F1B" w:rsidRPr="00992ADD" w:rsidRDefault="006A5F1B" w:rsidP="00031015">
      <w:pPr>
        <w:numPr>
          <w:ilvl w:val="0"/>
          <w:numId w:val="26"/>
        </w:numPr>
        <w:rPr>
          <w:lang w:val="en-GB"/>
        </w:rPr>
      </w:pPr>
      <w:r w:rsidRPr="00992ADD">
        <w:rPr>
          <w:lang w:val="en-GB"/>
        </w:rPr>
        <w:t>Then, the consolidated plans and budgets are tabled at the District Councils’ Finance and Development Committees.</w:t>
      </w:r>
    </w:p>
    <w:p w:rsidR="006A5F1B" w:rsidRPr="00992ADD" w:rsidRDefault="006A5F1B" w:rsidP="00031015">
      <w:pPr>
        <w:numPr>
          <w:ilvl w:val="0"/>
          <w:numId w:val="26"/>
        </w:numPr>
        <w:rPr>
          <w:lang w:val="en-GB"/>
        </w:rPr>
      </w:pPr>
      <w:r w:rsidRPr="00992ADD">
        <w:rPr>
          <w:lang w:val="en-GB"/>
        </w:rPr>
        <w:t>Furthermore, the overall district plans and budgets which include comments from the Regional Secretariats (RSs) are submitted to the Full Councils for approval.</w:t>
      </w:r>
    </w:p>
    <w:p w:rsidR="00B444B3" w:rsidRPr="00992ADD" w:rsidRDefault="006A5F1B" w:rsidP="00031015">
      <w:pPr>
        <w:numPr>
          <w:ilvl w:val="0"/>
          <w:numId w:val="26"/>
        </w:numPr>
        <w:rPr>
          <w:lang w:val="en-GB"/>
        </w:rPr>
      </w:pPr>
      <w:r w:rsidRPr="00992ADD">
        <w:rPr>
          <w:lang w:val="en-GB"/>
        </w:rPr>
        <w:t>Finally, the plans and budgets are submitted to the Ministry of Finance and PMO – RALG for funding.</w:t>
      </w:r>
    </w:p>
    <w:p w:rsidR="006A5F1B" w:rsidRPr="00992ADD" w:rsidRDefault="006A5F1B" w:rsidP="00C57466">
      <w:pPr>
        <w:rPr>
          <w:lang w:val="en-GB"/>
        </w:rPr>
      </w:pPr>
      <w:r w:rsidRPr="00992ADD">
        <w:rPr>
          <w:lang w:val="en-GB"/>
        </w:rPr>
        <w:t>Though Tanzania advocates about the philosophy of Decentralization by Devolution (D by D) which adheres to downward accountability, the steps narrated above indicates clearly that the real situation is upward accountability to the central government. As argued by Ribot (2002) this is essentially administrative or deconcentration decentralization instead of Decentralization by Devolution model which is downwardly accountable.</w:t>
      </w:r>
    </w:p>
    <w:p w:rsidR="006A5F1B" w:rsidRPr="00992ADD" w:rsidRDefault="00A400FD" w:rsidP="00C57466">
      <w:pPr>
        <w:rPr>
          <w:lang w:val="en-GB"/>
        </w:rPr>
      </w:pPr>
      <w:r w:rsidRPr="00992ADD">
        <w:rPr>
          <w:lang w:val="en-GB"/>
        </w:rPr>
        <w:t xml:space="preserve">In short, </w:t>
      </w:r>
      <w:r w:rsidR="005678D8" w:rsidRPr="00992ADD">
        <w:rPr>
          <w:lang w:val="en-GB"/>
        </w:rPr>
        <w:t xml:space="preserve">Natural Resources </w:t>
      </w:r>
      <w:r w:rsidRPr="00992ADD">
        <w:rPr>
          <w:lang w:val="en-GB"/>
        </w:rPr>
        <w:t xml:space="preserve">are </w:t>
      </w:r>
      <w:r w:rsidR="005678D8" w:rsidRPr="00992ADD">
        <w:rPr>
          <w:lang w:val="en-GB"/>
        </w:rPr>
        <w:t>hardly given attention in O &amp; OD Planning Methodology as they are not part of the national priorities</w:t>
      </w:r>
      <w:r w:rsidR="0066533B">
        <w:rPr>
          <w:lang w:val="en-GB"/>
        </w:rPr>
        <w:t xml:space="preserve"> (Box 3</w:t>
      </w:r>
      <w:r w:rsidR="00BC3B5A" w:rsidRPr="00992ADD">
        <w:rPr>
          <w:lang w:val="en-GB"/>
        </w:rPr>
        <w:t>)</w:t>
      </w:r>
      <w:r w:rsidR="005678D8" w:rsidRPr="00992ADD">
        <w:rPr>
          <w:lang w:val="en-GB"/>
        </w:rPr>
        <w:t>.</w:t>
      </w:r>
    </w:p>
    <w:p w:rsidR="009D7302" w:rsidRPr="00992ADD" w:rsidRDefault="00D31BC7" w:rsidP="00DD7EA3">
      <w:pPr>
        <w:rPr>
          <w:rFonts w:cs="Tahoma"/>
          <w:b/>
          <w:lang w:val="en-GB"/>
        </w:rPr>
      </w:pPr>
      <w:r>
        <w:rPr>
          <w:rFonts w:cs="Tahoma"/>
          <w:b/>
          <w:lang w:val="en-GB"/>
        </w:rPr>
        <w:t>Box 3</w:t>
      </w:r>
      <w:r w:rsidR="00BC3B5A" w:rsidRPr="00992ADD">
        <w:rPr>
          <w:rFonts w:cs="Tahoma"/>
          <w:b/>
          <w:lang w:val="en-GB"/>
        </w:rPr>
        <w:t xml:space="preserve">: </w:t>
      </w:r>
      <w:r w:rsidR="00C24452" w:rsidRPr="00992ADD">
        <w:rPr>
          <w:rFonts w:cs="Tahoma"/>
          <w:b/>
          <w:lang w:val="en-GB"/>
        </w:rPr>
        <w:t xml:space="preserve">0 &amp; OD </w:t>
      </w:r>
      <w:proofErr w:type="gramStart"/>
      <w:r w:rsidR="00C24452" w:rsidRPr="00992ADD">
        <w:rPr>
          <w:rFonts w:cs="Tahoma"/>
          <w:b/>
          <w:lang w:val="en-GB"/>
        </w:rPr>
        <w:t>Planning</w:t>
      </w:r>
      <w:proofErr w:type="gramEnd"/>
      <w:r w:rsidR="00C24452" w:rsidRPr="00992ADD">
        <w:rPr>
          <w:rFonts w:cs="Tahoma"/>
          <w:b/>
          <w:lang w:val="en-GB"/>
        </w:rPr>
        <w:t xml:space="preserve"> in practice </w:t>
      </w:r>
    </w:p>
    <w:p w:rsidR="00C24452" w:rsidRPr="00992ADD" w:rsidRDefault="00364321" w:rsidP="00DD7EA3">
      <w:pPr>
        <w:rPr>
          <w:rFonts w:cs="Tahoma"/>
          <w:b/>
          <w:lang w:val="en-GB"/>
        </w:rPr>
      </w:pPr>
      <w:r w:rsidRPr="00364321">
        <w:rPr>
          <w:noProof/>
          <w:lang w:val="en-GB"/>
        </w:rPr>
        <w:pict>
          <v:shape id="_x0000_s1053" type="#_x0000_t202" style="position:absolute;left:0;text-align:left;margin-left:9pt;margin-top:10.2pt;width:423pt;height:100.45pt;z-index:251670528">
            <v:textbox style="mso-next-textbox:#_x0000_s1053">
              <w:txbxContent>
                <w:p w:rsidR="00F43615" w:rsidRPr="00DD7EA3" w:rsidRDefault="00F43615">
                  <w:pPr>
                    <w:rPr>
                      <w:rFonts w:cs="Tahoma"/>
                    </w:rPr>
                  </w:pPr>
                  <w:r w:rsidRPr="00DD7EA3">
                    <w:rPr>
                      <w:rFonts w:cs="Tahoma"/>
                      <w:i/>
                    </w:rPr>
                    <w:t>According to DPLO Mafia, planning is about nothing but setting priorities. The planning process is at all levels in conformity with the national guidelines and procedure to O&amp;OD which empowers community to be the basis of the district plans. The O&amp;OD plans are often overruled by political decisions. The actual implementation of the O&amp;OD plans requires support and assistance from technical staff. With the current financial situation it is difficult to give the communities the support they need.</w:t>
                  </w:r>
                </w:p>
              </w:txbxContent>
            </v:textbox>
          </v:shape>
        </w:pict>
      </w:r>
    </w:p>
    <w:p w:rsidR="00C24452" w:rsidRPr="00992ADD" w:rsidRDefault="00C24452" w:rsidP="00DD7EA3">
      <w:pPr>
        <w:rPr>
          <w:lang w:val="en-GB"/>
        </w:rPr>
      </w:pPr>
    </w:p>
    <w:p w:rsidR="00C24452" w:rsidRPr="00992ADD" w:rsidRDefault="00C24452" w:rsidP="00DD7EA3">
      <w:pPr>
        <w:rPr>
          <w:lang w:val="en-GB"/>
        </w:rPr>
      </w:pPr>
    </w:p>
    <w:p w:rsidR="00C24452" w:rsidRPr="00992ADD" w:rsidRDefault="00C24452" w:rsidP="00DD7EA3">
      <w:pPr>
        <w:rPr>
          <w:lang w:val="en-GB"/>
        </w:rPr>
      </w:pPr>
    </w:p>
    <w:p w:rsidR="00C24452" w:rsidRPr="00992ADD" w:rsidRDefault="00C24452" w:rsidP="00DD7EA3">
      <w:pPr>
        <w:rPr>
          <w:lang w:val="en-GB"/>
        </w:rPr>
      </w:pPr>
    </w:p>
    <w:p w:rsidR="00C24452" w:rsidRPr="00992ADD" w:rsidRDefault="00C24452" w:rsidP="00DD7EA3">
      <w:pPr>
        <w:rPr>
          <w:lang w:val="en-GB"/>
        </w:rPr>
      </w:pPr>
    </w:p>
    <w:p w:rsidR="006A5F1B" w:rsidRPr="00992ADD" w:rsidRDefault="00D31BC7" w:rsidP="00F02807">
      <w:pPr>
        <w:pStyle w:val="Heading2"/>
        <w:rPr>
          <w:lang w:val="en-GB"/>
        </w:rPr>
      </w:pPr>
      <w:bookmarkStart w:id="95" w:name="_Toc248303798"/>
      <w:r>
        <w:rPr>
          <w:lang w:val="en-GB"/>
        </w:rPr>
        <w:br w:type="page"/>
      </w:r>
      <w:r w:rsidR="006A5F1B" w:rsidRPr="00992ADD">
        <w:rPr>
          <w:lang w:val="en-GB"/>
        </w:rPr>
        <w:lastRenderedPageBreak/>
        <w:t>Local Government Regulatory Processes</w:t>
      </w:r>
      <w:bookmarkEnd w:id="95"/>
    </w:p>
    <w:p w:rsidR="006A5F1B" w:rsidRPr="00992ADD" w:rsidRDefault="006A5F1B" w:rsidP="00C57466">
      <w:pPr>
        <w:rPr>
          <w:lang w:val="en-GB"/>
        </w:rPr>
      </w:pPr>
      <w:r w:rsidRPr="00992ADD">
        <w:rPr>
          <w:lang w:val="en-GB"/>
        </w:rPr>
        <w:t>Participation in the exercise of environmental regulatory powers can tr</w:t>
      </w:r>
      <w:r w:rsidR="00E667AA">
        <w:rPr>
          <w:lang w:val="en-GB"/>
        </w:rPr>
        <w:t>ansform local communities into ‘environmental subjects’</w:t>
      </w:r>
      <w:r w:rsidRPr="00992ADD">
        <w:rPr>
          <w:lang w:val="en-GB"/>
        </w:rPr>
        <w:t>. When the local government has meaningful powers and is open to be influenced by the people it represents, loc</w:t>
      </w:r>
      <w:r w:rsidR="00E667AA">
        <w:rPr>
          <w:lang w:val="en-GB"/>
        </w:rPr>
        <w:t>al people are transformed from ‘managed subjects’ into ‘engaged citizens’</w:t>
      </w:r>
      <w:r w:rsidRPr="00992ADD">
        <w:rPr>
          <w:lang w:val="en-GB"/>
        </w:rPr>
        <w:t xml:space="preserve"> (Kajembe and Lalika, 2008).</w:t>
      </w:r>
    </w:p>
    <w:p w:rsidR="004A00B0" w:rsidRPr="00992ADD" w:rsidRDefault="006A5F1B" w:rsidP="00C57466">
      <w:pPr>
        <w:rPr>
          <w:lang w:val="en-GB"/>
        </w:rPr>
      </w:pPr>
      <w:r w:rsidRPr="00992ADD">
        <w:rPr>
          <w:lang w:val="en-GB"/>
        </w:rPr>
        <w:t>By providing a domain of discretion and substantive powers, natural resources have potential to strengthen, legitimize and sustain local authorities. Local governments, no matter how imperfect they may be, serve multiple purposes and are permanent public institutions, as they can be sustained beyond the end of area based projects and outside interventions.</w:t>
      </w:r>
    </w:p>
    <w:p w:rsidR="004A00B0" w:rsidRPr="00992ADD" w:rsidRDefault="004A00B0" w:rsidP="00C57466">
      <w:pPr>
        <w:rPr>
          <w:lang w:val="en-GB"/>
        </w:rPr>
      </w:pPr>
      <w:r w:rsidRPr="00992ADD">
        <w:rPr>
          <w:lang w:val="en-GB"/>
        </w:rPr>
        <w:t>However, in the four case study districts</w:t>
      </w:r>
      <w:r w:rsidR="00BC3B5A" w:rsidRPr="00992ADD">
        <w:rPr>
          <w:lang w:val="en-GB"/>
        </w:rPr>
        <w:t>,</w:t>
      </w:r>
      <w:r w:rsidRPr="00992ADD">
        <w:rPr>
          <w:lang w:val="en-GB"/>
        </w:rPr>
        <w:t xml:space="preserve"> local governments didn’t seem to have meaningful powers and local communities don’t seem to influence them in a meaningful way. </w:t>
      </w:r>
      <w:r w:rsidR="00A400FD" w:rsidRPr="00992ADD">
        <w:rPr>
          <w:lang w:val="en-GB"/>
        </w:rPr>
        <w:t>SULEDO</w:t>
      </w:r>
      <w:r w:rsidRPr="00992ADD">
        <w:rPr>
          <w:lang w:val="en-GB"/>
        </w:rPr>
        <w:t xml:space="preserve"> village Forest Reserve is a case in point whereby instead of the village governments of the nine </w:t>
      </w:r>
      <w:r w:rsidR="00F93156" w:rsidRPr="00992ADD">
        <w:rPr>
          <w:lang w:val="en-GB"/>
        </w:rPr>
        <w:t>villages</w:t>
      </w:r>
      <w:r w:rsidRPr="00992ADD">
        <w:rPr>
          <w:lang w:val="en-GB"/>
        </w:rPr>
        <w:t xml:space="preserve"> surrounding the forest to make</w:t>
      </w:r>
      <w:r w:rsidR="00BC3B5A" w:rsidRPr="00992ADD">
        <w:rPr>
          <w:lang w:val="en-GB"/>
        </w:rPr>
        <w:t xml:space="preserve"> a</w:t>
      </w:r>
      <w:r w:rsidRPr="00992ADD">
        <w:rPr>
          <w:lang w:val="en-GB"/>
        </w:rPr>
        <w:t xml:space="preserve"> by-law and be endorsed by the Kiteto district council, the Division of Forestry and Beekeeping is supposed to issue a model by law to be adopted. </w:t>
      </w:r>
      <w:r w:rsidR="001F1E3A" w:rsidRPr="00992ADD">
        <w:rPr>
          <w:lang w:val="en-GB"/>
        </w:rPr>
        <w:t>Here</w:t>
      </w:r>
      <w:r w:rsidR="00C57466" w:rsidRPr="00992ADD">
        <w:rPr>
          <w:lang w:val="en-GB"/>
        </w:rPr>
        <w:t xml:space="preserve"> the interests of</w:t>
      </w:r>
      <w:r w:rsidR="001F1E3A" w:rsidRPr="00992ADD">
        <w:rPr>
          <w:lang w:val="en-GB"/>
        </w:rPr>
        <w:t xml:space="preserve"> </w:t>
      </w:r>
      <w:r w:rsidR="00C57466" w:rsidRPr="00992ADD">
        <w:rPr>
          <w:lang w:val="en-GB"/>
        </w:rPr>
        <w:t>‘</w:t>
      </w:r>
      <w:r w:rsidR="00C57466" w:rsidRPr="00992ADD">
        <w:rPr>
          <w:i/>
          <w:lang w:val="en-GB"/>
        </w:rPr>
        <w:t>engaged citizens’</w:t>
      </w:r>
      <w:r w:rsidR="00C57466" w:rsidRPr="00992ADD">
        <w:rPr>
          <w:lang w:val="en-GB"/>
        </w:rPr>
        <w:t xml:space="preserve"> are not necessarily the same as those of the LG. I</w:t>
      </w:r>
      <w:r w:rsidR="001F1E3A" w:rsidRPr="00992ADD">
        <w:rPr>
          <w:lang w:val="en-GB"/>
        </w:rPr>
        <w:t xml:space="preserve">mmediate local needs and </w:t>
      </w:r>
      <w:r w:rsidR="00C57466" w:rsidRPr="00992ADD">
        <w:rPr>
          <w:lang w:val="en-GB"/>
        </w:rPr>
        <w:t xml:space="preserve">the </w:t>
      </w:r>
      <w:r w:rsidR="001F1E3A" w:rsidRPr="00992ADD">
        <w:rPr>
          <w:lang w:val="en-GB"/>
        </w:rPr>
        <w:t>central level</w:t>
      </w:r>
      <w:r w:rsidR="00C57466" w:rsidRPr="00992ADD">
        <w:rPr>
          <w:lang w:val="en-GB"/>
        </w:rPr>
        <w:t>s desire</w:t>
      </w:r>
      <w:r w:rsidR="001F1E3A" w:rsidRPr="00992ADD">
        <w:rPr>
          <w:lang w:val="en-GB"/>
        </w:rPr>
        <w:t xml:space="preserve"> to retain an overall ‘national’ outlook needed to be reconciled</w:t>
      </w:r>
      <w:r w:rsidR="00C57466" w:rsidRPr="00992ADD">
        <w:rPr>
          <w:lang w:val="en-GB"/>
        </w:rPr>
        <w:t xml:space="preserve"> with outside facilitation</w:t>
      </w:r>
      <w:r w:rsidR="001F1E3A" w:rsidRPr="00992ADD">
        <w:rPr>
          <w:lang w:val="en-GB"/>
        </w:rPr>
        <w:t>. Complicating matter</w:t>
      </w:r>
      <w:r w:rsidR="00E667AA">
        <w:rPr>
          <w:lang w:val="en-GB"/>
        </w:rPr>
        <w:t xml:space="preserve">s was </w:t>
      </w:r>
      <w:r w:rsidRPr="00992ADD">
        <w:rPr>
          <w:lang w:val="en-GB"/>
        </w:rPr>
        <w:t>a conflict of interest between the District Commissioner</w:t>
      </w:r>
      <w:r w:rsidR="00BC3B5A" w:rsidRPr="00992ADD">
        <w:rPr>
          <w:lang w:val="en-GB"/>
        </w:rPr>
        <w:t xml:space="preserve"> on</w:t>
      </w:r>
      <w:r w:rsidRPr="00992ADD">
        <w:rPr>
          <w:lang w:val="en-GB"/>
        </w:rPr>
        <w:t xml:space="preserve"> one hand and the District Council and the Suledo Zonal Office on the other hand.</w:t>
      </w:r>
      <w:r w:rsidR="001F1E3A" w:rsidRPr="00992ADD">
        <w:rPr>
          <w:lang w:val="en-GB"/>
        </w:rPr>
        <w:t xml:space="preserve"> SULEDO has recently entered into a contract with a private company for </w:t>
      </w:r>
      <w:r w:rsidR="00E667AA">
        <w:rPr>
          <w:lang w:val="en-GB"/>
        </w:rPr>
        <w:t xml:space="preserve">controlled and sustainable </w:t>
      </w:r>
      <w:r w:rsidR="001F1E3A" w:rsidRPr="00992ADD">
        <w:rPr>
          <w:lang w:val="en-GB"/>
        </w:rPr>
        <w:t>extracting timber, generating substantial revenue for the benefiting communities.</w:t>
      </w:r>
    </w:p>
    <w:p w:rsidR="001F1E3A" w:rsidRPr="00992ADD" w:rsidRDefault="004A00B0" w:rsidP="00C57466">
      <w:pPr>
        <w:rPr>
          <w:lang w:val="en-GB"/>
        </w:rPr>
      </w:pPr>
      <w:r w:rsidRPr="00992ADD">
        <w:rPr>
          <w:lang w:val="en-GB"/>
        </w:rPr>
        <w:t>In Mafia</w:t>
      </w:r>
      <w:r w:rsidR="00BC3B5A" w:rsidRPr="00992ADD">
        <w:rPr>
          <w:lang w:val="en-GB"/>
        </w:rPr>
        <w:t>,</w:t>
      </w:r>
      <w:r w:rsidRPr="00992ADD">
        <w:rPr>
          <w:lang w:val="en-GB"/>
        </w:rPr>
        <w:t xml:space="preserve"> the District Forest Officer (supposedly on behalf of the District Council) was chased by the local communities when he tried to enforce the ban on tree cutting. This shows that citizens </w:t>
      </w:r>
      <w:r w:rsidR="00BC3B5A" w:rsidRPr="00992ADD">
        <w:rPr>
          <w:lang w:val="en-GB"/>
        </w:rPr>
        <w:t>can</w:t>
      </w:r>
      <w:r w:rsidRPr="00992ADD">
        <w:rPr>
          <w:lang w:val="en-GB"/>
        </w:rPr>
        <w:t xml:space="preserve"> not </w:t>
      </w:r>
      <w:r w:rsidR="00E667AA">
        <w:rPr>
          <w:lang w:val="en-GB"/>
        </w:rPr>
        <w:t xml:space="preserve">yet </w:t>
      </w:r>
      <w:r w:rsidR="00BC3B5A" w:rsidRPr="00992ADD">
        <w:rPr>
          <w:lang w:val="en-GB"/>
        </w:rPr>
        <w:t xml:space="preserve">be regarded as </w:t>
      </w:r>
      <w:r w:rsidRPr="00992ADD">
        <w:rPr>
          <w:i/>
          <w:lang w:val="en-GB"/>
        </w:rPr>
        <w:t>engaged citizens</w:t>
      </w:r>
      <w:r w:rsidRPr="00992ADD">
        <w:rPr>
          <w:lang w:val="en-GB"/>
        </w:rPr>
        <w:t xml:space="preserve"> as they are supposed to be</w:t>
      </w:r>
      <w:r w:rsidR="00BC3B5A" w:rsidRPr="00992ADD">
        <w:rPr>
          <w:lang w:val="en-GB"/>
        </w:rPr>
        <w:t>.</w:t>
      </w:r>
    </w:p>
    <w:p w:rsidR="006A5F1B" w:rsidRPr="00992ADD" w:rsidRDefault="006A5F1B" w:rsidP="00F02807">
      <w:pPr>
        <w:pStyle w:val="Heading2"/>
        <w:rPr>
          <w:lang w:val="en-GB"/>
        </w:rPr>
      </w:pPr>
      <w:bookmarkStart w:id="96" w:name="_Toc248303799"/>
      <w:r w:rsidRPr="00992ADD">
        <w:rPr>
          <w:lang w:val="en-GB"/>
        </w:rPr>
        <w:t>Natural Resource Sector Staff Position</w:t>
      </w:r>
      <w:bookmarkEnd w:id="96"/>
    </w:p>
    <w:p w:rsidR="006A5F1B" w:rsidRPr="00992ADD" w:rsidRDefault="001F1E3A" w:rsidP="00C57466">
      <w:pPr>
        <w:rPr>
          <w:lang w:val="en-GB"/>
        </w:rPr>
      </w:pPr>
      <w:r w:rsidRPr="00992ADD">
        <w:rPr>
          <w:lang w:val="en-GB"/>
        </w:rPr>
        <w:t>Discussions and o</w:t>
      </w:r>
      <w:r w:rsidR="006A5F1B" w:rsidRPr="00992ADD">
        <w:rPr>
          <w:lang w:val="en-GB"/>
        </w:rPr>
        <w:t xml:space="preserve">bservations in the case study districts </w:t>
      </w:r>
      <w:r w:rsidRPr="00992ADD">
        <w:rPr>
          <w:lang w:val="en-GB"/>
        </w:rPr>
        <w:t>show</w:t>
      </w:r>
      <w:r w:rsidR="006A5F1B" w:rsidRPr="00992ADD">
        <w:rPr>
          <w:lang w:val="en-GB"/>
        </w:rPr>
        <w:t xml:space="preserve"> that local governments in Tanzania </w:t>
      </w:r>
      <w:r w:rsidRPr="00992ADD">
        <w:rPr>
          <w:lang w:val="en-GB"/>
        </w:rPr>
        <w:t xml:space="preserve">today </w:t>
      </w:r>
      <w:r w:rsidR="006A5F1B" w:rsidRPr="00992ADD">
        <w:rPr>
          <w:lang w:val="en-GB"/>
        </w:rPr>
        <w:t xml:space="preserve">have no adequate manpower </w:t>
      </w:r>
      <w:r w:rsidRPr="00992ADD">
        <w:rPr>
          <w:lang w:val="en-GB"/>
        </w:rPr>
        <w:t>required for competent, effective and efficient management</w:t>
      </w:r>
      <w:r w:rsidR="00BA2F88" w:rsidRPr="00992ADD">
        <w:rPr>
          <w:lang w:val="en-GB"/>
        </w:rPr>
        <w:t xml:space="preserve"> </w:t>
      </w:r>
      <w:r w:rsidRPr="00992ADD">
        <w:rPr>
          <w:lang w:val="en-GB"/>
        </w:rPr>
        <w:t>of</w:t>
      </w:r>
      <w:r w:rsidR="00BA2F88" w:rsidRPr="00992ADD">
        <w:rPr>
          <w:lang w:val="en-GB"/>
        </w:rPr>
        <w:t xml:space="preserve"> natural resources as</w:t>
      </w:r>
      <w:r w:rsidR="006A5F1B" w:rsidRPr="00992ADD">
        <w:rPr>
          <w:lang w:val="en-GB"/>
        </w:rPr>
        <w:t xml:space="preserve"> Table </w:t>
      </w:r>
      <w:r w:rsidR="005C0459" w:rsidRPr="00992ADD">
        <w:rPr>
          <w:lang w:val="en-GB"/>
        </w:rPr>
        <w:t>5</w:t>
      </w:r>
      <w:r w:rsidR="0098000D" w:rsidRPr="00992ADD">
        <w:rPr>
          <w:lang w:val="en-GB"/>
        </w:rPr>
        <w:t xml:space="preserve"> shows</w:t>
      </w:r>
      <w:r w:rsidRPr="00992ADD">
        <w:rPr>
          <w:lang w:val="en-GB"/>
        </w:rPr>
        <w:t>:</w:t>
      </w:r>
    </w:p>
    <w:p w:rsidR="009D7302" w:rsidRPr="00E667AA" w:rsidRDefault="005C0459" w:rsidP="00E667AA">
      <w:pPr>
        <w:pStyle w:val="Caption"/>
        <w:rPr>
          <w:sz w:val="18"/>
          <w:lang w:val="en-GB"/>
        </w:rPr>
      </w:pPr>
      <w:bookmarkStart w:id="97" w:name="_Toc248302950"/>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5</w:t>
      </w:r>
      <w:r w:rsidR="00364321" w:rsidRPr="00992ADD">
        <w:rPr>
          <w:sz w:val="18"/>
          <w:lang w:val="en-GB"/>
        </w:rPr>
        <w:fldChar w:fldCharType="end"/>
      </w:r>
      <w:r w:rsidRPr="00992ADD">
        <w:rPr>
          <w:sz w:val="18"/>
          <w:lang w:val="en-GB"/>
        </w:rPr>
        <w:t>: Natural Resources Sector Staff in the Study Districts</w:t>
      </w:r>
      <w:bookmarkEnd w:id="97"/>
    </w:p>
    <w:tbl>
      <w:tblPr>
        <w:tblW w:w="0" w:type="auto"/>
        <w:jc w:val="center"/>
        <w:tblInd w:w="1595" w:type="dxa"/>
        <w:tblBorders>
          <w:top w:val="single" w:sz="8" w:space="0" w:color="4F81BD"/>
          <w:left w:val="single" w:sz="8" w:space="0" w:color="4F81BD"/>
          <w:bottom w:val="single" w:sz="8" w:space="0" w:color="4F81BD"/>
          <w:right w:val="single" w:sz="8" w:space="0" w:color="4F81BD"/>
        </w:tblBorders>
        <w:tblLook w:val="01E0"/>
      </w:tblPr>
      <w:tblGrid>
        <w:gridCol w:w="1275"/>
        <w:gridCol w:w="1437"/>
        <w:gridCol w:w="1184"/>
        <w:gridCol w:w="1418"/>
        <w:gridCol w:w="1417"/>
      </w:tblGrid>
      <w:tr w:rsidR="009E33A5" w:rsidRPr="00992ADD" w:rsidTr="000063E4">
        <w:trPr>
          <w:jc w:val="center"/>
        </w:trPr>
        <w:tc>
          <w:tcPr>
            <w:tcW w:w="1275" w:type="dxa"/>
            <w:vMerge w:val="restart"/>
            <w:shd w:val="clear" w:color="auto" w:fill="4F81BD"/>
          </w:tcPr>
          <w:p w:rsidR="009E33A5" w:rsidRPr="00992ADD" w:rsidRDefault="009E33A5" w:rsidP="00031015">
            <w:pPr>
              <w:pStyle w:val="NoSpacing"/>
              <w:jc w:val="center"/>
              <w:rPr>
                <w:b/>
                <w:bCs/>
                <w:color w:val="FFFFFF"/>
                <w:sz w:val="20"/>
                <w:lang w:val="en-GB"/>
              </w:rPr>
            </w:pPr>
            <w:r w:rsidRPr="00992ADD">
              <w:rPr>
                <w:b/>
                <w:bCs/>
                <w:color w:val="FFFFFF"/>
                <w:sz w:val="20"/>
                <w:lang w:val="en-GB"/>
              </w:rPr>
              <w:t>Sector</w:t>
            </w:r>
          </w:p>
        </w:tc>
        <w:tc>
          <w:tcPr>
            <w:tcW w:w="5456" w:type="dxa"/>
            <w:gridSpan w:val="4"/>
            <w:shd w:val="clear" w:color="auto" w:fill="4F81BD"/>
          </w:tcPr>
          <w:p w:rsidR="009E33A5" w:rsidRPr="00992ADD" w:rsidRDefault="009E33A5" w:rsidP="00031015">
            <w:pPr>
              <w:pStyle w:val="NoSpacing"/>
              <w:jc w:val="center"/>
              <w:rPr>
                <w:b/>
                <w:bCs/>
                <w:color w:val="FFFFFF"/>
                <w:sz w:val="20"/>
                <w:lang w:val="en-GB"/>
              </w:rPr>
            </w:pPr>
            <w:r w:rsidRPr="00992ADD">
              <w:rPr>
                <w:b/>
                <w:bCs/>
                <w:color w:val="FFFFFF"/>
                <w:sz w:val="20"/>
                <w:lang w:val="en-GB"/>
              </w:rPr>
              <w:t>District</w:t>
            </w:r>
          </w:p>
        </w:tc>
      </w:tr>
      <w:tr w:rsidR="009E33A5" w:rsidRPr="00992ADD" w:rsidTr="000063E4">
        <w:trPr>
          <w:jc w:val="center"/>
        </w:trPr>
        <w:tc>
          <w:tcPr>
            <w:tcW w:w="1275" w:type="dxa"/>
            <w:vMerge/>
            <w:tcBorders>
              <w:top w:val="single" w:sz="8" w:space="0" w:color="4F81BD"/>
              <w:left w:val="single" w:sz="8" w:space="0" w:color="4F81BD"/>
              <w:bottom w:val="single" w:sz="8" w:space="0" w:color="4F81BD"/>
            </w:tcBorders>
          </w:tcPr>
          <w:p w:rsidR="009E33A5" w:rsidRPr="00992ADD" w:rsidRDefault="009E33A5" w:rsidP="00FA39FD">
            <w:pPr>
              <w:pStyle w:val="NoSpacing"/>
              <w:rPr>
                <w:b/>
                <w:bCs/>
                <w:sz w:val="20"/>
                <w:lang w:val="en-GB"/>
              </w:rPr>
            </w:pPr>
          </w:p>
        </w:tc>
        <w:tc>
          <w:tcPr>
            <w:tcW w:w="1437" w:type="dxa"/>
            <w:tcBorders>
              <w:top w:val="single" w:sz="8" w:space="0" w:color="4F81BD"/>
              <w:bottom w:val="single" w:sz="8" w:space="0" w:color="4F81BD"/>
            </w:tcBorders>
          </w:tcPr>
          <w:p w:rsidR="009E33A5" w:rsidRPr="00992ADD" w:rsidRDefault="009E33A5" w:rsidP="00031015">
            <w:pPr>
              <w:pStyle w:val="NoSpacing"/>
              <w:jc w:val="center"/>
              <w:rPr>
                <w:b/>
                <w:sz w:val="20"/>
                <w:lang w:val="en-GB"/>
              </w:rPr>
            </w:pPr>
            <w:r w:rsidRPr="00992ADD">
              <w:rPr>
                <w:b/>
                <w:sz w:val="20"/>
                <w:lang w:val="en-GB"/>
              </w:rPr>
              <w:t>Morogoro</w:t>
            </w:r>
          </w:p>
        </w:tc>
        <w:tc>
          <w:tcPr>
            <w:tcW w:w="1184" w:type="dxa"/>
            <w:tcBorders>
              <w:top w:val="single" w:sz="8" w:space="0" w:color="4F81BD"/>
              <w:bottom w:val="single" w:sz="8" w:space="0" w:color="4F81BD"/>
            </w:tcBorders>
          </w:tcPr>
          <w:p w:rsidR="009E33A5" w:rsidRPr="00992ADD" w:rsidRDefault="009E33A5" w:rsidP="00031015">
            <w:pPr>
              <w:pStyle w:val="NoSpacing"/>
              <w:jc w:val="center"/>
              <w:rPr>
                <w:b/>
                <w:sz w:val="20"/>
                <w:lang w:val="en-GB"/>
              </w:rPr>
            </w:pPr>
            <w:r w:rsidRPr="00992ADD">
              <w:rPr>
                <w:b/>
                <w:sz w:val="20"/>
                <w:lang w:val="en-GB"/>
              </w:rPr>
              <w:t>Kiteto</w:t>
            </w:r>
          </w:p>
        </w:tc>
        <w:tc>
          <w:tcPr>
            <w:tcW w:w="1418" w:type="dxa"/>
            <w:tcBorders>
              <w:top w:val="single" w:sz="8" w:space="0" w:color="4F81BD"/>
              <w:bottom w:val="single" w:sz="8" w:space="0" w:color="4F81BD"/>
            </w:tcBorders>
          </w:tcPr>
          <w:p w:rsidR="009E33A5" w:rsidRPr="00992ADD" w:rsidRDefault="009E33A5" w:rsidP="00031015">
            <w:pPr>
              <w:pStyle w:val="NoSpacing"/>
              <w:jc w:val="center"/>
              <w:rPr>
                <w:b/>
                <w:sz w:val="20"/>
                <w:lang w:val="en-GB"/>
              </w:rPr>
            </w:pPr>
            <w:r w:rsidRPr="00992ADD">
              <w:rPr>
                <w:b/>
                <w:sz w:val="20"/>
                <w:lang w:val="en-GB"/>
              </w:rPr>
              <w:t>Mafia</w:t>
            </w:r>
          </w:p>
        </w:tc>
        <w:tc>
          <w:tcPr>
            <w:tcW w:w="1417" w:type="dxa"/>
            <w:tcBorders>
              <w:top w:val="single" w:sz="8" w:space="0" w:color="4F81BD"/>
              <w:bottom w:val="single" w:sz="8" w:space="0" w:color="4F81BD"/>
              <w:right w:val="single" w:sz="8" w:space="0" w:color="4F81BD"/>
            </w:tcBorders>
          </w:tcPr>
          <w:p w:rsidR="009E33A5" w:rsidRPr="00992ADD" w:rsidRDefault="009E33A5" w:rsidP="00031015">
            <w:pPr>
              <w:pStyle w:val="NoSpacing"/>
              <w:jc w:val="center"/>
              <w:rPr>
                <w:b/>
                <w:bCs/>
                <w:sz w:val="20"/>
                <w:lang w:val="en-GB"/>
              </w:rPr>
            </w:pPr>
            <w:r w:rsidRPr="00992ADD">
              <w:rPr>
                <w:b/>
                <w:bCs/>
                <w:sz w:val="20"/>
                <w:lang w:val="en-GB"/>
              </w:rPr>
              <w:t>Muleba</w:t>
            </w:r>
          </w:p>
        </w:tc>
      </w:tr>
      <w:tr w:rsidR="006A5F1B" w:rsidRPr="00992ADD" w:rsidTr="000063E4">
        <w:trPr>
          <w:jc w:val="center"/>
        </w:trPr>
        <w:tc>
          <w:tcPr>
            <w:tcW w:w="1275" w:type="dxa"/>
          </w:tcPr>
          <w:p w:rsidR="006A5F1B" w:rsidRPr="00992ADD" w:rsidRDefault="006A5F1B" w:rsidP="00FA39FD">
            <w:pPr>
              <w:pStyle w:val="NoSpacing"/>
              <w:rPr>
                <w:b/>
                <w:bCs/>
                <w:sz w:val="20"/>
                <w:lang w:val="en-GB"/>
              </w:rPr>
            </w:pPr>
            <w:r w:rsidRPr="00992ADD">
              <w:rPr>
                <w:b/>
                <w:bCs/>
                <w:sz w:val="20"/>
                <w:lang w:val="en-GB"/>
              </w:rPr>
              <w:t>Forestry</w:t>
            </w:r>
          </w:p>
        </w:tc>
        <w:tc>
          <w:tcPr>
            <w:tcW w:w="1437" w:type="dxa"/>
          </w:tcPr>
          <w:p w:rsidR="006A5F1B" w:rsidRPr="00992ADD" w:rsidRDefault="006A5F1B" w:rsidP="00031015">
            <w:pPr>
              <w:pStyle w:val="NoSpacing"/>
              <w:jc w:val="center"/>
              <w:rPr>
                <w:sz w:val="20"/>
                <w:lang w:val="en-GB"/>
              </w:rPr>
            </w:pPr>
            <w:r w:rsidRPr="00992ADD">
              <w:rPr>
                <w:sz w:val="20"/>
                <w:lang w:val="en-GB"/>
              </w:rPr>
              <w:t>2</w:t>
            </w:r>
            <w:r w:rsidR="009E33A5" w:rsidRPr="00992ADD">
              <w:rPr>
                <w:sz w:val="20"/>
                <w:lang w:val="en-GB"/>
              </w:rPr>
              <w:t xml:space="preserve"> BSc</w:t>
            </w:r>
          </w:p>
          <w:p w:rsidR="009E33A5" w:rsidRPr="00992ADD" w:rsidRDefault="009E33A5" w:rsidP="00031015">
            <w:pPr>
              <w:pStyle w:val="NoSpacing"/>
              <w:jc w:val="center"/>
              <w:rPr>
                <w:sz w:val="20"/>
                <w:lang w:val="en-GB"/>
              </w:rPr>
            </w:pPr>
            <w:r w:rsidRPr="00992ADD">
              <w:rPr>
                <w:sz w:val="20"/>
                <w:lang w:val="en-GB"/>
              </w:rPr>
              <w:t>1 Diploma</w:t>
            </w:r>
          </w:p>
          <w:p w:rsidR="009E33A5" w:rsidRPr="00992ADD" w:rsidRDefault="009E33A5" w:rsidP="00031015">
            <w:pPr>
              <w:pStyle w:val="NoSpacing"/>
              <w:jc w:val="center"/>
              <w:rPr>
                <w:sz w:val="20"/>
                <w:lang w:val="en-GB"/>
              </w:rPr>
            </w:pPr>
            <w:r w:rsidRPr="00992ADD">
              <w:rPr>
                <w:sz w:val="20"/>
                <w:lang w:val="en-GB"/>
              </w:rPr>
              <w:t>1 Certificate</w:t>
            </w:r>
          </w:p>
        </w:tc>
        <w:tc>
          <w:tcPr>
            <w:tcW w:w="1184" w:type="dxa"/>
          </w:tcPr>
          <w:p w:rsidR="006A5F1B" w:rsidRPr="00992ADD" w:rsidRDefault="009E33A5" w:rsidP="00031015">
            <w:pPr>
              <w:pStyle w:val="NoSpacing"/>
              <w:jc w:val="center"/>
              <w:rPr>
                <w:sz w:val="20"/>
                <w:lang w:val="en-GB"/>
              </w:rPr>
            </w:pPr>
            <w:r w:rsidRPr="00992ADD">
              <w:rPr>
                <w:sz w:val="20"/>
                <w:lang w:val="en-GB"/>
              </w:rPr>
              <w:t>3 Diploma</w:t>
            </w:r>
          </w:p>
        </w:tc>
        <w:tc>
          <w:tcPr>
            <w:tcW w:w="1418" w:type="dxa"/>
          </w:tcPr>
          <w:p w:rsidR="006A5F1B" w:rsidRPr="00992ADD" w:rsidRDefault="006A5F1B" w:rsidP="00031015">
            <w:pPr>
              <w:pStyle w:val="NoSpacing"/>
              <w:jc w:val="center"/>
              <w:rPr>
                <w:sz w:val="20"/>
                <w:lang w:val="en-GB"/>
              </w:rPr>
            </w:pPr>
            <w:r w:rsidRPr="00992ADD">
              <w:rPr>
                <w:sz w:val="20"/>
                <w:lang w:val="en-GB"/>
              </w:rPr>
              <w:t>1</w:t>
            </w:r>
            <w:r w:rsidR="009E33A5" w:rsidRPr="00992ADD">
              <w:rPr>
                <w:sz w:val="20"/>
                <w:lang w:val="en-GB"/>
              </w:rPr>
              <w:t xml:space="preserve"> Diploma</w:t>
            </w:r>
          </w:p>
        </w:tc>
        <w:tc>
          <w:tcPr>
            <w:tcW w:w="1417" w:type="dxa"/>
          </w:tcPr>
          <w:p w:rsidR="006A5F1B" w:rsidRPr="000063E4" w:rsidRDefault="009E33A5" w:rsidP="00031015">
            <w:pPr>
              <w:pStyle w:val="NoSpacing"/>
              <w:jc w:val="center"/>
              <w:rPr>
                <w:bCs/>
                <w:sz w:val="20"/>
                <w:lang w:val="en-GB"/>
              </w:rPr>
            </w:pPr>
            <w:r w:rsidRPr="000063E4">
              <w:rPr>
                <w:bCs/>
                <w:sz w:val="20"/>
                <w:lang w:val="en-GB"/>
              </w:rPr>
              <w:t>1 BSc</w:t>
            </w:r>
          </w:p>
          <w:p w:rsidR="009E33A5" w:rsidRPr="000063E4" w:rsidRDefault="009E33A5" w:rsidP="00031015">
            <w:pPr>
              <w:pStyle w:val="NoSpacing"/>
              <w:jc w:val="center"/>
              <w:rPr>
                <w:bCs/>
                <w:sz w:val="20"/>
                <w:lang w:val="en-GB"/>
              </w:rPr>
            </w:pPr>
            <w:r w:rsidRPr="000063E4">
              <w:rPr>
                <w:bCs/>
                <w:sz w:val="20"/>
                <w:lang w:val="en-GB"/>
              </w:rPr>
              <w:t>1 Diploma</w:t>
            </w:r>
          </w:p>
        </w:tc>
      </w:tr>
      <w:tr w:rsidR="006A5F1B" w:rsidRPr="00992ADD" w:rsidTr="000063E4">
        <w:trPr>
          <w:jc w:val="center"/>
        </w:trPr>
        <w:tc>
          <w:tcPr>
            <w:tcW w:w="1275" w:type="dxa"/>
            <w:tcBorders>
              <w:top w:val="single" w:sz="8" w:space="0" w:color="4F81BD"/>
              <w:left w:val="single" w:sz="8" w:space="0" w:color="4F81BD"/>
              <w:bottom w:val="single" w:sz="8" w:space="0" w:color="4F81BD"/>
            </w:tcBorders>
          </w:tcPr>
          <w:p w:rsidR="006A5F1B" w:rsidRPr="00992ADD" w:rsidRDefault="006A5F1B" w:rsidP="00FA39FD">
            <w:pPr>
              <w:pStyle w:val="NoSpacing"/>
              <w:rPr>
                <w:b/>
                <w:bCs/>
                <w:sz w:val="20"/>
                <w:lang w:val="en-GB"/>
              </w:rPr>
            </w:pPr>
            <w:r w:rsidRPr="00992ADD">
              <w:rPr>
                <w:b/>
                <w:bCs/>
                <w:sz w:val="20"/>
                <w:lang w:val="en-GB"/>
              </w:rPr>
              <w:t>Wildlife</w:t>
            </w:r>
          </w:p>
        </w:tc>
        <w:tc>
          <w:tcPr>
            <w:tcW w:w="1437" w:type="dxa"/>
            <w:tcBorders>
              <w:top w:val="single" w:sz="8" w:space="0" w:color="4F81BD"/>
              <w:bottom w:val="single" w:sz="8" w:space="0" w:color="4F81BD"/>
            </w:tcBorders>
          </w:tcPr>
          <w:p w:rsidR="006A5F1B" w:rsidRPr="00992ADD" w:rsidRDefault="009E33A5" w:rsidP="00031015">
            <w:pPr>
              <w:pStyle w:val="NoSpacing"/>
              <w:jc w:val="center"/>
              <w:rPr>
                <w:sz w:val="20"/>
                <w:lang w:val="en-GB"/>
              </w:rPr>
            </w:pPr>
            <w:r w:rsidRPr="00992ADD">
              <w:rPr>
                <w:sz w:val="20"/>
                <w:lang w:val="en-GB"/>
              </w:rPr>
              <w:t>1 Diploma</w:t>
            </w:r>
          </w:p>
        </w:tc>
        <w:tc>
          <w:tcPr>
            <w:tcW w:w="1184" w:type="dxa"/>
            <w:tcBorders>
              <w:top w:val="single" w:sz="8" w:space="0" w:color="4F81BD"/>
              <w:bottom w:val="single" w:sz="8" w:space="0" w:color="4F81BD"/>
            </w:tcBorders>
          </w:tcPr>
          <w:p w:rsidR="006A5F1B" w:rsidRPr="00992ADD" w:rsidRDefault="009E33A5" w:rsidP="00031015">
            <w:pPr>
              <w:pStyle w:val="NoSpacing"/>
              <w:jc w:val="center"/>
              <w:rPr>
                <w:sz w:val="20"/>
                <w:lang w:val="en-GB"/>
              </w:rPr>
            </w:pPr>
            <w:r w:rsidRPr="00992ADD">
              <w:rPr>
                <w:sz w:val="20"/>
                <w:lang w:val="en-GB"/>
              </w:rPr>
              <w:t>1 BSc</w:t>
            </w:r>
          </w:p>
        </w:tc>
        <w:tc>
          <w:tcPr>
            <w:tcW w:w="1418" w:type="dxa"/>
            <w:tcBorders>
              <w:top w:val="single" w:sz="8" w:space="0" w:color="4F81BD"/>
              <w:bottom w:val="single" w:sz="8" w:space="0" w:color="4F81BD"/>
            </w:tcBorders>
          </w:tcPr>
          <w:p w:rsidR="006A5F1B" w:rsidRPr="00992ADD" w:rsidRDefault="009E33A5" w:rsidP="00031015">
            <w:pPr>
              <w:pStyle w:val="NoSpacing"/>
              <w:jc w:val="center"/>
              <w:rPr>
                <w:sz w:val="20"/>
                <w:lang w:val="en-GB"/>
              </w:rPr>
            </w:pPr>
            <w:r w:rsidRPr="00992ADD">
              <w:rPr>
                <w:sz w:val="20"/>
                <w:lang w:val="en-GB"/>
              </w:rPr>
              <w:t>0</w:t>
            </w:r>
          </w:p>
        </w:tc>
        <w:tc>
          <w:tcPr>
            <w:tcW w:w="1417" w:type="dxa"/>
            <w:tcBorders>
              <w:top w:val="single" w:sz="8" w:space="0" w:color="4F81BD"/>
              <w:bottom w:val="single" w:sz="8" w:space="0" w:color="4F81BD"/>
              <w:right w:val="single" w:sz="8" w:space="0" w:color="4F81BD"/>
            </w:tcBorders>
          </w:tcPr>
          <w:p w:rsidR="006A5F1B" w:rsidRPr="000063E4" w:rsidRDefault="009E33A5" w:rsidP="00031015">
            <w:pPr>
              <w:pStyle w:val="NoSpacing"/>
              <w:jc w:val="center"/>
              <w:rPr>
                <w:bCs/>
                <w:sz w:val="20"/>
                <w:lang w:val="en-GB"/>
              </w:rPr>
            </w:pPr>
            <w:r w:rsidRPr="000063E4">
              <w:rPr>
                <w:bCs/>
                <w:sz w:val="20"/>
                <w:lang w:val="en-GB"/>
              </w:rPr>
              <w:t>1 Diploma</w:t>
            </w:r>
          </w:p>
        </w:tc>
      </w:tr>
      <w:tr w:rsidR="006A5F1B" w:rsidRPr="00992ADD" w:rsidTr="000063E4">
        <w:trPr>
          <w:jc w:val="center"/>
        </w:trPr>
        <w:tc>
          <w:tcPr>
            <w:tcW w:w="1275" w:type="dxa"/>
            <w:tcBorders>
              <w:top w:val="single" w:sz="8" w:space="0" w:color="4F81BD"/>
              <w:left w:val="single" w:sz="8" w:space="0" w:color="4F81BD"/>
              <w:bottom w:val="single" w:sz="8" w:space="0" w:color="4F81BD"/>
            </w:tcBorders>
          </w:tcPr>
          <w:p w:rsidR="006A5F1B" w:rsidRPr="00992ADD" w:rsidRDefault="006A5F1B" w:rsidP="00FA39FD">
            <w:pPr>
              <w:pStyle w:val="NoSpacing"/>
              <w:rPr>
                <w:b/>
                <w:bCs/>
                <w:sz w:val="20"/>
                <w:lang w:val="en-GB"/>
              </w:rPr>
            </w:pPr>
            <w:r w:rsidRPr="00992ADD">
              <w:rPr>
                <w:b/>
                <w:bCs/>
                <w:sz w:val="20"/>
                <w:lang w:val="en-GB"/>
              </w:rPr>
              <w:t>Fisheries</w:t>
            </w:r>
          </w:p>
        </w:tc>
        <w:tc>
          <w:tcPr>
            <w:tcW w:w="1437" w:type="dxa"/>
            <w:tcBorders>
              <w:top w:val="single" w:sz="8" w:space="0" w:color="4F81BD"/>
              <w:bottom w:val="single" w:sz="8" w:space="0" w:color="4F81BD"/>
            </w:tcBorders>
          </w:tcPr>
          <w:p w:rsidR="006A5F1B" w:rsidRPr="000063E4" w:rsidRDefault="009E33A5" w:rsidP="00031015">
            <w:pPr>
              <w:pStyle w:val="NoSpacing"/>
              <w:jc w:val="center"/>
              <w:rPr>
                <w:bCs/>
                <w:sz w:val="20"/>
                <w:lang w:val="en-GB"/>
              </w:rPr>
            </w:pPr>
            <w:r w:rsidRPr="000063E4">
              <w:rPr>
                <w:bCs/>
                <w:sz w:val="20"/>
                <w:lang w:val="en-GB"/>
              </w:rPr>
              <w:t>1 Diploma</w:t>
            </w:r>
          </w:p>
        </w:tc>
        <w:tc>
          <w:tcPr>
            <w:tcW w:w="1184" w:type="dxa"/>
            <w:tcBorders>
              <w:top w:val="single" w:sz="8" w:space="0" w:color="4F81BD"/>
              <w:bottom w:val="single" w:sz="8" w:space="0" w:color="4F81BD"/>
            </w:tcBorders>
          </w:tcPr>
          <w:p w:rsidR="006A5F1B" w:rsidRPr="000063E4" w:rsidRDefault="009E33A5" w:rsidP="00031015">
            <w:pPr>
              <w:pStyle w:val="NoSpacing"/>
              <w:jc w:val="center"/>
              <w:rPr>
                <w:bCs/>
                <w:sz w:val="20"/>
                <w:lang w:val="en-GB"/>
              </w:rPr>
            </w:pPr>
            <w:r w:rsidRPr="000063E4">
              <w:rPr>
                <w:bCs/>
                <w:sz w:val="20"/>
                <w:lang w:val="en-GB"/>
              </w:rPr>
              <w:t>0</w:t>
            </w:r>
          </w:p>
        </w:tc>
        <w:tc>
          <w:tcPr>
            <w:tcW w:w="1418" w:type="dxa"/>
            <w:tcBorders>
              <w:top w:val="single" w:sz="8" w:space="0" w:color="4F81BD"/>
              <w:bottom w:val="single" w:sz="8" w:space="0" w:color="4F81BD"/>
            </w:tcBorders>
          </w:tcPr>
          <w:p w:rsidR="006A5F1B" w:rsidRPr="000063E4" w:rsidRDefault="009E33A5" w:rsidP="00031015">
            <w:pPr>
              <w:pStyle w:val="NoSpacing"/>
              <w:jc w:val="center"/>
              <w:rPr>
                <w:bCs/>
                <w:sz w:val="20"/>
                <w:lang w:val="en-GB"/>
              </w:rPr>
            </w:pPr>
            <w:r w:rsidRPr="000063E4">
              <w:rPr>
                <w:bCs/>
                <w:sz w:val="20"/>
                <w:lang w:val="en-GB"/>
              </w:rPr>
              <w:t>2 MSc</w:t>
            </w:r>
          </w:p>
          <w:p w:rsidR="009E33A5" w:rsidRPr="000063E4" w:rsidRDefault="009E33A5" w:rsidP="00031015">
            <w:pPr>
              <w:pStyle w:val="NoSpacing"/>
              <w:jc w:val="center"/>
              <w:rPr>
                <w:bCs/>
                <w:sz w:val="20"/>
                <w:lang w:val="en-GB"/>
              </w:rPr>
            </w:pPr>
            <w:r w:rsidRPr="000063E4">
              <w:rPr>
                <w:bCs/>
                <w:sz w:val="20"/>
                <w:lang w:val="en-GB"/>
              </w:rPr>
              <w:t>1 Diploma</w:t>
            </w:r>
          </w:p>
        </w:tc>
        <w:tc>
          <w:tcPr>
            <w:tcW w:w="1417" w:type="dxa"/>
            <w:tcBorders>
              <w:top w:val="single" w:sz="8" w:space="0" w:color="4F81BD"/>
              <w:bottom w:val="single" w:sz="8" w:space="0" w:color="4F81BD"/>
              <w:right w:val="single" w:sz="8" w:space="0" w:color="4F81BD"/>
            </w:tcBorders>
          </w:tcPr>
          <w:p w:rsidR="006A5F1B" w:rsidRPr="000063E4" w:rsidRDefault="009E33A5" w:rsidP="00031015">
            <w:pPr>
              <w:pStyle w:val="NoSpacing"/>
              <w:jc w:val="center"/>
              <w:rPr>
                <w:bCs/>
                <w:sz w:val="20"/>
                <w:lang w:val="en-GB"/>
              </w:rPr>
            </w:pPr>
            <w:r w:rsidRPr="000063E4">
              <w:rPr>
                <w:bCs/>
                <w:sz w:val="20"/>
                <w:lang w:val="en-GB"/>
              </w:rPr>
              <w:t>2 MSc</w:t>
            </w:r>
          </w:p>
          <w:p w:rsidR="009E33A5" w:rsidRPr="000063E4" w:rsidRDefault="009E33A5" w:rsidP="00031015">
            <w:pPr>
              <w:pStyle w:val="NoSpacing"/>
              <w:jc w:val="center"/>
              <w:rPr>
                <w:bCs/>
                <w:sz w:val="20"/>
                <w:lang w:val="en-GB"/>
              </w:rPr>
            </w:pPr>
            <w:r w:rsidRPr="000063E4">
              <w:rPr>
                <w:bCs/>
                <w:sz w:val="20"/>
                <w:lang w:val="en-GB"/>
              </w:rPr>
              <w:t>4 Diploma</w:t>
            </w:r>
          </w:p>
        </w:tc>
      </w:tr>
    </w:tbl>
    <w:p w:rsidR="00DD7EA3" w:rsidRPr="00992ADD" w:rsidRDefault="00DD7EA3" w:rsidP="00C57466">
      <w:pPr>
        <w:rPr>
          <w:lang w:val="en-GB"/>
        </w:rPr>
      </w:pPr>
    </w:p>
    <w:p w:rsidR="006A5F1B" w:rsidRPr="00992ADD" w:rsidRDefault="006A5F1B" w:rsidP="00C57466">
      <w:pPr>
        <w:rPr>
          <w:lang w:val="en-GB"/>
        </w:rPr>
      </w:pPr>
      <w:r w:rsidRPr="00992ADD">
        <w:rPr>
          <w:lang w:val="en-GB"/>
        </w:rPr>
        <w:t>As Kajembe a</w:t>
      </w:r>
      <w:r w:rsidR="001F1E3A" w:rsidRPr="00992ADD">
        <w:rPr>
          <w:lang w:val="en-GB"/>
        </w:rPr>
        <w:t>nd Lalika (2008) argue</w:t>
      </w:r>
      <w:r w:rsidRPr="00992ADD">
        <w:rPr>
          <w:lang w:val="en-GB"/>
        </w:rPr>
        <w:t xml:space="preserve">, capacity is essential to exercise power and responsiveness. </w:t>
      </w:r>
      <w:r w:rsidR="001F1E3A" w:rsidRPr="00992ADD">
        <w:rPr>
          <w:lang w:val="en-GB"/>
        </w:rPr>
        <w:t xml:space="preserve"> </w:t>
      </w:r>
      <w:r w:rsidRPr="00992ADD">
        <w:rPr>
          <w:lang w:val="en-GB"/>
        </w:rPr>
        <w:t xml:space="preserve">Local governments </w:t>
      </w:r>
      <w:r w:rsidR="00E667AA">
        <w:rPr>
          <w:lang w:val="en-GB"/>
        </w:rPr>
        <w:t>still</w:t>
      </w:r>
      <w:r w:rsidRPr="00992ADD">
        <w:rPr>
          <w:lang w:val="en-GB"/>
        </w:rPr>
        <w:t xml:space="preserve"> require the following: Technical Knowledge and Skills; Financial Management Skills; Ability to call technical expertise; Ability to negotiate and Ability to use courts of laws.</w:t>
      </w:r>
    </w:p>
    <w:p w:rsidR="006A5F1B" w:rsidRPr="00992ADD" w:rsidRDefault="00E667AA" w:rsidP="00C57466">
      <w:pPr>
        <w:rPr>
          <w:lang w:val="en-GB"/>
        </w:rPr>
      </w:pPr>
      <w:r>
        <w:rPr>
          <w:lang w:val="en-GB"/>
        </w:rPr>
        <w:t>Substantial c</w:t>
      </w:r>
      <w:r w:rsidR="006A5F1B" w:rsidRPr="00992ADD">
        <w:rPr>
          <w:lang w:val="en-GB"/>
        </w:rPr>
        <w:t>apacity is necessary</w:t>
      </w:r>
      <w:r>
        <w:rPr>
          <w:lang w:val="en-GB"/>
        </w:rPr>
        <w:t>,</w:t>
      </w:r>
      <w:r w:rsidR="006A5F1B" w:rsidRPr="00992ADD">
        <w:rPr>
          <w:lang w:val="en-GB"/>
        </w:rPr>
        <w:t xml:space="preserve"> for example</w:t>
      </w:r>
      <w:r>
        <w:rPr>
          <w:lang w:val="en-GB"/>
        </w:rPr>
        <w:t>,</w:t>
      </w:r>
      <w:r w:rsidR="006A5F1B" w:rsidRPr="00992ADD">
        <w:rPr>
          <w:lang w:val="en-GB"/>
        </w:rPr>
        <w:t xml:space="preserve"> to harvest the </w:t>
      </w:r>
      <w:r>
        <w:rPr>
          <w:lang w:val="en-GB"/>
        </w:rPr>
        <w:t xml:space="preserve">huge </w:t>
      </w:r>
      <w:r w:rsidR="006A5F1B" w:rsidRPr="00992ADD">
        <w:rPr>
          <w:lang w:val="en-GB"/>
        </w:rPr>
        <w:t xml:space="preserve">SULEDO Forest Reserve in Kiteto district. Discussions with Central Government Officials indicated that they are reluctant to transfer powers to the Local Governments until the time when they will have the capacity. This may sound </w:t>
      </w:r>
      <w:r w:rsidR="006A5F1B" w:rsidRPr="00992ADD">
        <w:rPr>
          <w:lang w:val="en-GB"/>
        </w:rPr>
        <w:lastRenderedPageBreak/>
        <w:t xml:space="preserve">reasonable, but </w:t>
      </w:r>
      <w:r>
        <w:rPr>
          <w:lang w:val="en-GB"/>
        </w:rPr>
        <w:t xml:space="preserve">many researchers claim that </w:t>
      </w:r>
      <w:r w:rsidR="006A5F1B" w:rsidRPr="00992ADD">
        <w:rPr>
          <w:lang w:val="en-GB"/>
        </w:rPr>
        <w:t xml:space="preserve">it is </w:t>
      </w:r>
      <w:r w:rsidR="001F1E3A" w:rsidRPr="00992ADD">
        <w:rPr>
          <w:lang w:val="en-GB"/>
        </w:rPr>
        <w:t>unlikely</w:t>
      </w:r>
      <w:r w:rsidR="006A5F1B" w:rsidRPr="00992ADD">
        <w:rPr>
          <w:lang w:val="en-GB"/>
        </w:rPr>
        <w:t xml:space="preserve"> that local governments can develop skills without having powers to exercise and practice them. Once the powers are transferred, local governments may require capacity. </w:t>
      </w:r>
    </w:p>
    <w:p w:rsidR="00E667AA" w:rsidRDefault="006A5F1B" w:rsidP="00C57466">
      <w:pPr>
        <w:rPr>
          <w:lang w:val="en-GB"/>
        </w:rPr>
      </w:pPr>
      <w:r w:rsidRPr="00992ADD">
        <w:rPr>
          <w:lang w:val="en-GB"/>
        </w:rPr>
        <w:t xml:space="preserve">With regard to human resource management issues i.e. recruitment, disciplinary action, transfer and even termination are all aspects of human resource management in which central government is extensively involved. Discussion with the District Human Resources Management Officers in the study districts </w:t>
      </w:r>
      <w:r w:rsidR="00E667AA">
        <w:rPr>
          <w:lang w:val="en-GB"/>
        </w:rPr>
        <w:t>show</w:t>
      </w:r>
      <w:r w:rsidRPr="00992ADD">
        <w:rPr>
          <w:lang w:val="en-GB"/>
        </w:rPr>
        <w:t xml:space="preserve"> that transfer of staff is an aspect that LGAs </w:t>
      </w:r>
      <w:r w:rsidR="00E667AA">
        <w:rPr>
          <w:lang w:val="en-GB"/>
        </w:rPr>
        <w:t xml:space="preserve">still </w:t>
      </w:r>
      <w:r w:rsidRPr="00992ADD">
        <w:rPr>
          <w:lang w:val="en-GB"/>
        </w:rPr>
        <w:t xml:space="preserve">have no influence </w:t>
      </w:r>
      <w:r w:rsidR="001F1E3A" w:rsidRPr="00992ADD">
        <w:rPr>
          <w:lang w:val="en-GB"/>
        </w:rPr>
        <w:t xml:space="preserve">or </w:t>
      </w:r>
      <w:r w:rsidRPr="00992ADD">
        <w:rPr>
          <w:lang w:val="en-GB"/>
        </w:rPr>
        <w:t>control</w:t>
      </w:r>
      <w:r w:rsidR="001F1E3A" w:rsidRPr="00992ADD">
        <w:rPr>
          <w:lang w:val="en-GB"/>
        </w:rPr>
        <w:t xml:space="preserve"> over</w:t>
      </w:r>
      <w:r w:rsidRPr="00992ADD">
        <w:rPr>
          <w:lang w:val="en-GB"/>
        </w:rPr>
        <w:t xml:space="preserve">. PMO-RALG and RAS (for some staff) can transfer the staff based at the local government to other places as they deem fit. These transfers are usually affected without consulting LGAs. </w:t>
      </w:r>
    </w:p>
    <w:p w:rsidR="006A5F1B" w:rsidRPr="00992ADD" w:rsidRDefault="006A5F1B" w:rsidP="00C57466">
      <w:pPr>
        <w:rPr>
          <w:lang w:val="en-GB"/>
        </w:rPr>
      </w:pPr>
      <w:r w:rsidRPr="00992ADD">
        <w:rPr>
          <w:lang w:val="en-GB"/>
        </w:rPr>
        <w:t xml:space="preserve">With respect to disciplining staff, </w:t>
      </w:r>
      <w:r w:rsidR="00E667AA" w:rsidRPr="00992ADD">
        <w:rPr>
          <w:lang w:val="en-GB"/>
        </w:rPr>
        <w:t>councillors</w:t>
      </w:r>
      <w:r w:rsidRPr="00992ADD">
        <w:rPr>
          <w:lang w:val="en-GB"/>
        </w:rPr>
        <w:t xml:space="preserve"> have powers to discipline some of the staff except those appointed by the President or Minister responsible for local government authorities. However, even for those they can take disciplinary action against, any disciplinary action is required to be reported to the Permanent Secretary PO-PSM for review. According to civil service Act, No. 8 of 2002, the civil service commission is the appellate authority for all staff whose disciplinary authority is the local government authority. This is to say, the disciplinary action taken by the </w:t>
      </w:r>
      <w:r w:rsidR="00E667AA" w:rsidRPr="00992ADD">
        <w:rPr>
          <w:lang w:val="en-GB"/>
        </w:rPr>
        <w:t>councillors</w:t>
      </w:r>
      <w:r w:rsidRPr="00992ADD">
        <w:rPr>
          <w:lang w:val="en-GB"/>
        </w:rPr>
        <w:t xml:space="preserve"> can always be challenged by the commission.</w:t>
      </w:r>
    </w:p>
    <w:p w:rsidR="006A5F1B" w:rsidRPr="00992ADD" w:rsidRDefault="006A5F1B" w:rsidP="00C57466">
      <w:pPr>
        <w:rPr>
          <w:lang w:val="en-GB"/>
        </w:rPr>
      </w:pPr>
      <w:r w:rsidRPr="00992ADD">
        <w:rPr>
          <w:lang w:val="en-GB"/>
        </w:rPr>
        <w:t xml:space="preserve">The complexity of the human resource management issues make </w:t>
      </w:r>
      <w:r w:rsidR="00E667AA" w:rsidRPr="00992ADD">
        <w:rPr>
          <w:lang w:val="en-GB"/>
        </w:rPr>
        <w:t>councillors</w:t>
      </w:r>
      <w:r w:rsidRPr="00992ADD">
        <w:rPr>
          <w:lang w:val="en-GB"/>
        </w:rPr>
        <w:t xml:space="preserve"> think that it is an area that they have no control over and which in their opinion, central government has not decentralized (Orgut Consulting AB, 2008). This is due to the fact that discretion in this aspect is too limited and subsequently, accountability can hardly be demanded from the </w:t>
      </w:r>
      <w:r w:rsidR="00E667AA" w:rsidRPr="00992ADD">
        <w:rPr>
          <w:lang w:val="en-GB"/>
        </w:rPr>
        <w:t>councillors</w:t>
      </w:r>
      <w:r w:rsidRPr="00992ADD">
        <w:rPr>
          <w:lang w:val="en-GB"/>
        </w:rPr>
        <w:t>.</w:t>
      </w:r>
    </w:p>
    <w:p w:rsidR="009E33A5" w:rsidRPr="00992ADD" w:rsidRDefault="006A5F1B" w:rsidP="001B3AA3">
      <w:pPr>
        <w:pStyle w:val="Heading2"/>
        <w:rPr>
          <w:lang w:val="en-GB"/>
        </w:rPr>
      </w:pPr>
      <w:bookmarkStart w:id="98" w:name="_Toc248303800"/>
      <w:r w:rsidRPr="00992ADD">
        <w:rPr>
          <w:lang w:val="en-GB"/>
        </w:rPr>
        <w:t xml:space="preserve">Natural Resource </w:t>
      </w:r>
      <w:r w:rsidR="009E33A5" w:rsidRPr="00992ADD">
        <w:rPr>
          <w:lang w:val="en-GB"/>
        </w:rPr>
        <w:t>Revenue and Expenditure in the study districts</w:t>
      </w:r>
      <w:bookmarkEnd w:id="98"/>
    </w:p>
    <w:p w:rsidR="006A5F1B" w:rsidRPr="00992ADD" w:rsidRDefault="00503C29" w:rsidP="00C57466">
      <w:pPr>
        <w:rPr>
          <w:lang w:val="en-GB"/>
        </w:rPr>
      </w:pPr>
      <w:r w:rsidRPr="00992ADD">
        <w:rPr>
          <w:lang w:val="en-GB"/>
        </w:rPr>
        <w:t>Tables</w:t>
      </w:r>
      <w:r w:rsidR="009E33A5" w:rsidRPr="00992ADD">
        <w:rPr>
          <w:lang w:val="en-GB"/>
        </w:rPr>
        <w:t xml:space="preserve"> </w:t>
      </w:r>
      <w:r w:rsidR="00BB7F23" w:rsidRPr="00992ADD">
        <w:rPr>
          <w:lang w:val="en-GB"/>
        </w:rPr>
        <w:t>6 – 9 show</w:t>
      </w:r>
      <w:r w:rsidR="00E667AA">
        <w:rPr>
          <w:lang w:val="en-GB"/>
        </w:rPr>
        <w:t xml:space="preserve"> r</w:t>
      </w:r>
      <w:r w:rsidR="009E33A5" w:rsidRPr="00992ADD">
        <w:rPr>
          <w:lang w:val="en-GB"/>
        </w:rPr>
        <w:t>evenue generated and expenditure for the three key sub</w:t>
      </w:r>
      <w:r w:rsidRPr="00992ADD">
        <w:rPr>
          <w:lang w:val="en-GB"/>
        </w:rPr>
        <w:t>-</w:t>
      </w:r>
      <w:r w:rsidR="009E33A5" w:rsidRPr="00992ADD">
        <w:rPr>
          <w:lang w:val="en-GB"/>
        </w:rPr>
        <w:t>sectors forestry, wildlife and fisheries. In aggregate terms fisheries w</w:t>
      </w:r>
      <w:r w:rsidR="0098000D" w:rsidRPr="00992ADD">
        <w:rPr>
          <w:lang w:val="en-GB"/>
        </w:rPr>
        <w:t xml:space="preserve">as found to generate </w:t>
      </w:r>
      <w:r w:rsidR="00E667AA">
        <w:rPr>
          <w:lang w:val="en-GB"/>
        </w:rPr>
        <w:t xml:space="preserve">a </w:t>
      </w:r>
      <w:r w:rsidR="0098000D" w:rsidRPr="00992ADD">
        <w:rPr>
          <w:lang w:val="en-GB"/>
        </w:rPr>
        <w:t>substantial amount of</w:t>
      </w:r>
      <w:r w:rsidR="009E33A5" w:rsidRPr="00992ADD">
        <w:rPr>
          <w:lang w:val="en-GB"/>
        </w:rPr>
        <w:t xml:space="preserve"> income to LGs</w:t>
      </w:r>
      <w:r w:rsidRPr="00992ADD">
        <w:rPr>
          <w:lang w:val="en-GB"/>
        </w:rPr>
        <w:t xml:space="preserve"> particularly in Mafia and Muleba districts. The study also found that there was almost </w:t>
      </w:r>
      <w:r w:rsidR="001F1E3A" w:rsidRPr="00992ADD">
        <w:rPr>
          <w:lang w:val="en-GB"/>
        </w:rPr>
        <w:t>no</w:t>
      </w:r>
      <w:r w:rsidRPr="00992ADD">
        <w:rPr>
          <w:lang w:val="en-GB"/>
        </w:rPr>
        <w:t xml:space="preserve"> allocation for NRM from own resources.</w:t>
      </w:r>
      <w:r w:rsidR="00B30D26">
        <w:rPr>
          <w:lang w:val="en-GB"/>
        </w:rPr>
        <w:t xml:space="preserve"> Again, the tables show how little reliable data is available in the field or at central government.</w:t>
      </w:r>
    </w:p>
    <w:p w:rsidR="005C0459" w:rsidRPr="00992ADD" w:rsidRDefault="005C0459" w:rsidP="005C0459">
      <w:pPr>
        <w:pStyle w:val="Caption"/>
        <w:rPr>
          <w:rFonts w:cs="Tahoma"/>
          <w:sz w:val="18"/>
          <w:lang w:val="en-GB"/>
        </w:rPr>
      </w:pPr>
      <w:bookmarkStart w:id="99" w:name="_Toc248302951"/>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6</w:t>
      </w:r>
      <w:r w:rsidR="00364321" w:rsidRPr="00992ADD">
        <w:rPr>
          <w:sz w:val="18"/>
          <w:lang w:val="en-GB"/>
        </w:rPr>
        <w:fldChar w:fldCharType="end"/>
      </w:r>
      <w:r w:rsidRPr="00992ADD">
        <w:rPr>
          <w:sz w:val="18"/>
          <w:lang w:val="en-GB"/>
        </w:rPr>
        <w:t xml:space="preserve">: </w:t>
      </w:r>
      <w:r w:rsidRPr="00992ADD">
        <w:rPr>
          <w:rFonts w:cs="Tahoma"/>
          <w:sz w:val="18"/>
          <w:lang w:val="en-GB"/>
        </w:rPr>
        <w:t>Income from Forestry and Fisheries subsectos for Morogoro district*</w:t>
      </w:r>
      <w:bookmarkEnd w:id="99"/>
    </w:p>
    <w:tbl>
      <w:tblPr>
        <w:tblW w:w="0" w:type="auto"/>
        <w:tblBorders>
          <w:top w:val="single" w:sz="8" w:space="0" w:color="4F81BD"/>
          <w:left w:val="single" w:sz="8" w:space="0" w:color="4F81BD"/>
          <w:bottom w:val="single" w:sz="8" w:space="0" w:color="4F81BD"/>
          <w:right w:val="single" w:sz="8" w:space="0" w:color="4F81BD"/>
        </w:tblBorders>
        <w:tblLook w:val="01E0"/>
      </w:tblPr>
      <w:tblGrid>
        <w:gridCol w:w="2952"/>
        <w:gridCol w:w="2952"/>
        <w:gridCol w:w="2952"/>
      </w:tblGrid>
      <w:tr w:rsidR="00503C29" w:rsidRPr="00992ADD" w:rsidTr="00031015">
        <w:tc>
          <w:tcPr>
            <w:tcW w:w="2952" w:type="dxa"/>
            <w:shd w:val="clear" w:color="auto" w:fill="4F81BD"/>
          </w:tcPr>
          <w:p w:rsidR="00503C29" w:rsidRPr="00992ADD" w:rsidRDefault="00503C29" w:rsidP="00031015">
            <w:pPr>
              <w:pStyle w:val="NoSpacing"/>
              <w:jc w:val="center"/>
              <w:rPr>
                <w:b/>
                <w:bCs/>
                <w:color w:val="FFFFFF"/>
                <w:lang w:val="en-GB"/>
              </w:rPr>
            </w:pPr>
            <w:r w:rsidRPr="00992ADD">
              <w:rPr>
                <w:b/>
                <w:bCs/>
                <w:color w:val="FFFFFF"/>
                <w:lang w:val="en-GB"/>
              </w:rPr>
              <w:t>Year</w:t>
            </w:r>
          </w:p>
        </w:tc>
        <w:tc>
          <w:tcPr>
            <w:tcW w:w="2952" w:type="dxa"/>
            <w:shd w:val="clear" w:color="auto" w:fill="4F81BD"/>
          </w:tcPr>
          <w:p w:rsidR="00503C29" w:rsidRPr="00992ADD" w:rsidRDefault="00503C29" w:rsidP="00031015">
            <w:pPr>
              <w:pStyle w:val="NoSpacing"/>
              <w:jc w:val="center"/>
              <w:rPr>
                <w:b/>
                <w:bCs/>
                <w:color w:val="FFFFFF"/>
                <w:lang w:val="en-GB"/>
              </w:rPr>
            </w:pPr>
            <w:r w:rsidRPr="00992ADD">
              <w:rPr>
                <w:b/>
                <w:bCs/>
                <w:color w:val="FFFFFF"/>
                <w:lang w:val="en-GB"/>
              </w:rPr>
              <w:t>Forestry - TAS</w:t>
            </w:r>
          </w:p>
        </w:tc>
        <w:tc>
          <w:tcPr>
            <w:tcW w:w="2952" w:type="dxa"/>
            <w:shd w:val="clear" w:color="auto" w:fill="4F81BD"/>
          </w:tcPr>
          <w:p w:rsidR="00503C29" w:rsidRPr="00992ADD" w:rsidRDefault="00503C29" w:rsidP="00031015">
            <w:pPr>
              <w:pStyle w:val="NoSpacing"/>
              <w:jc w:val="center"/>
              <w:rPr>
                <w:b/>
                <w:bCs/>
                <w:color w:val="FFFFFF"/>
                <w:lang w:val="en-GB"/>
              </w:rPr>
            </w:pPr>
            <w:r w:rsidRPr="00992ADD">
              <w:rPr>
                <w:b/>
                <w:bCs/>
                <w:color w:val="FFFFFF"/>
                <w:lang w:val="en-GB"/>
              </w:rPr>
              <w:t>Fisheries – TAS</w:t>
            </w:r>
          </w:p>
        </w:tc>
      </w:tr>
      <w:tr w:rsidR="00503C29" w:rsidRPr="00992ADD" w:rsidTr="00031015">
        <w:tc>
          <w:tcPr>
            <w:tcW w:w="2952" w:type="dxa"/>
            <w:tcBorders>
              <w:top w:val="single" w:sz="8" w:space="0" w:color="4F81BD"/>
              <w:left w:val="single" w:sz="8" w:space="0" w:color="4F81BD"/>
              <w:bottom w:val="single" w:sz="8" w:space="0" w:color="4F81BD"/>
            </w:tcBorders>
          </w:tcPr>
          <w:p w:rsidR="00503C29" w:rsidRPr="00992ADD" w:rsidRDefault="00503C29" w:rsidP="00031015">
            <w:pPr>
              <w:pStyle w:val="NoSpacing"/>
              <w:jc w:val="center"/>
              <w:rPr>
                <w:b/>
                <w:bCs/>
                <w:lang w:val="en-GB"/>
              </w:rPr>
            </w:pPr>
            <w:r w:rsidRPr="00992ADD">
              <w:rPr>
                <w:b/>
                <w:bCs/>
                <w:lang w:val="en-GB"/>
              </w:rPr>
              <w:t>1999</w:t>
            </w:r>
          </w:p>
        </w:tc>
        <w:tc>
          <w:tcPr>
            <w:tcW w:w="2952" w:type="dxa"/>
            <w:tcBorders>
              <w:top w:val="single" w:sz="8" w:space="0" w:color="4F81BD"/>
              <w:bottom w:val="single" w:sz="8" w:space="0" w:color="4F81BD"/>
            </w:tcBorders>
          </w:tcPr>
          <w:p w:rsidR="00503C29" w:rsidRPr="00992ADD" w:rsidRDefault="00503C29" w:rsidP="00031015">
            <w:pPr>
              <w:pStyle w:val="NoSpacing"/>
              <w:jc w:val="center"/>
              <w:rPr>
                <w:lang w:val="en-GB"/>
              </w:rPr>
            </w:pPr>
            <w:r w:rsidRPr="00992ADD">
              <w:rPr>
                <w:lang w:val="en-GB"/>
              </w:rPr>
              <w:t>10,618,857.75</w:t>
            </w:r>
          </w:p>
        </w:tc>
        <w:tc>
          <w:tcPr>
            <w:tcW w:w="2952" w:type="dxa"/>
            <w:tcBorders>
              <w:top w:val="single" w:sz="8" w:space="0" w:color="4F81BD"/>
              <w:bottom w:val="single" w:sz="8" w:space="0" w:color="4F81BD"/>
              <w:right w:val="single" w:sz="8" w:space="0" w:color="4F81BD"/>
            </w:tcBorders>
          </w:tcPr>
          <w:p w:rsidR="00503C29" w:rsidRPr="000063E4" w:rsidRDefault="00503C29" w:rsidP="00031015">
            <w:pPr>
              <w:pStyle w:val="NoSpacing"/>
              <w:jc w:val="center"/>
              <w:rPr>
                <w:bCs/>
                <w:lang w:val="en-GB"/>
              </w:rPr>
            </w:pPr>
            <w:r w:rsidRPr="000063E4">
              <w:rPr>
                <w:bCs/>
                <w:lang w:val="en-GB"/>
              </w:rPr>
              <w:t>Data not available</w:t>
            </w:r>
          </w:p>
        </w:tc>
      </w:tr>
      <w:tr w:rsidR="00503C29" w:rsidRPr="00992ADD" w:rsidTr="00031015">
        <w:tc>
          <w:tcPr>
            <w:tcW w:w="2952" w:type="dxa"/>
          </w:tcPr>
          <w:p w:rsidR="00503C29" w:rsidRPr="00992ADD" w:rsidRDefault="00503C29" w:rsidP="00031015">
            <w:pPr>
              <w:pStyle w:val="NoSpacing"/>
              <w:jc w:val="center"/>
              <w:rPr>
                <w:b/>
                <w:bCs/>
                <w:lang w:val="en-GB"/>
              </w:rPr>
            </w:pPr>
            <w:r w:rsidRPr="00992ADD">
              <w:rPr>
                <w:b/>
                <w:bCs/>
                <w:lang w:val="en-GB"/>
              </w:rPr>
              <w:t>2000</w:t>
            </w:r>
          </w:p>
        </w:tc>
        <w:tc>
          <w:tcPr>
            <w:tcW w:w="2952" w:type="dxa"/>
          </w:tcPr>
          <w:p w:rsidR="00503C29" w:rsidRPr="00992ADD" w:rsidRDefault="00503C29" w:rsidP="00031015">
            <w:pPr>
              <w:pStyle w:val="NoSpacing"/>
              <w:jc w:val="center"/>
              <w:rPr>
                <w:lang w:val="en-GB"/>
              </w:rPr>
            </w:pPr>
            <w:r w:rsidRPr="00992ADD">
              <w:rPr>
                <w:lang w:val="en-GB"/>
              </w:rPr>
              <w:t>17,460,661.80</w:t>
            </w:r>
          </w:p>
        </w:tc>
        <w:tc>
          <w:tcPr>
            <w:tcW w:w="2952" w:type="dxa"/>
          </w:tcPr>
          <w:p w:rsidR="00503C29" w:rsidRPr="000063E4" w:rsidRDefault="00503C29" w:rsidP="00031015">
            <w:pPr>
              <w:pStyle w:val="NoSpacing"/>
              <w:jc w:val="center"/>
              <w:rPr>
                <w:bCs/>
                <w:lang w:val="en-GB"/>
              </w:rPr>
            </w:pPr>
            <w:r w:rsidRPr="000063E4">
              <w:rPr>
                <w:bCs/>
                <w:lang w:val="en-GB"/>
              </w:rPr>
              <w:t>Data not available</w:t>
            </w:r>
          </w:p>
        </w:tc>
      </w:tr>
      <w:tr w:rsidR="00503C29" w:rsidRPr="00992ADD" w:rsidTr="00031015">
        <w:tc>
          <w:tcPr>
            <w:tcW w:w="2952" w:type="dxa"/>
            <w:tcBorders>
              <w:top w:val="single" w:sz="8" w:space="0" w:color="4F81BD"/>
              <w:left w:val="single" w:sz="8" w:space="0" w:color="4F81BD"/>
              <w:bottom w:val="single" w:sz="8" w:space="0" w:color="4F81BD"/>
            </w:tcBorders>
          </w:tcPr>
          <w:p w:rsidR="00503C29" w:rsidRPr="00992ADD" w:rsidRDefault="00503C29" w:rsidP="00031015">
            <w:pPr>
              <w:pStyle w:val="NoSpacing"/>
              <w:jc w:val="center"/>
              <w:rPr>
                <w:b/>
                <w:bCs/>
                <w:lang w:val="en-GB"/>
              </w:rPr>
            </w:pPr>
            <w:r w:rsidRPr="00992ADD">
              <w:rPr>
                <w:b/>
                <w:bCs/>
                <w:lang w:val="en-GB"/>
              </w:rPr>
              <w:t>2001</w:t>
            </w:r>
          </w:p>
        </w:tc>
        <w:tc>
          <w:tcPr>
            <w:tcW w:w="2952" w:type="dxa"/>
            <w:tcBorders>
              <w:top w:val="single" w:sz="8" w:space="0" w:color="4F81BD"/>
              <w:bottom w:val="single" w:sz="8" w:space="0" w:color="4F81BD"/>
            </w:tcBorders>
          </w:tcPr>
          <w:p w:rsidR="00503C29" w:rsidRPr="00992ADD" w:rsidRDefault="00503C29" w:rsidP="00031015">
            <w:pPr>
              <w:pStyle w:val="NoSpacing"/>
              <w:jc w:val="center"/>
              <w:rPr>
                <w:lang w:val="en-GB"/>
              </w:rPr>
            </w:pPr>
            <w:r w:rsidRPr="00992ADD">
              <w:rPr>
                <w:lang w:val="en-GB"/>
              </w:rPr>
              <w:t>18,264,194.60</w:t>
            </w:r>
          </w:p>
        </w:tc>
        <w:tc>
          <w:tcPr>
            <w:tcW w:w="2952" w:type="dxa"/>
            <w:tcBorders>
              <w:top w:val="single" w:sz="8" w:space="0" w:color="4F81BD"/>
              <w:bottom w:val="single" w:sz="8" w:space="0" w:color="4F81BD"/>
              <w:right w:val="single" w:sz="8" w:space="0" w:color="4F81BD"/>
            </w:tcBorders>
          </w:tcPr>
          <w:p w:rsidR="00503C29" w:rsidRPr="000063E4" w:rsidRDefault="00503C29" w:rsidP="00031015">
            <w:pPr>
              <w:pStyle w:val="NoSpacing"/>
              <w:jc w:val="center"/>
              <w:rPr>
                <w:bCs/>
                <w:lang w:val="en-GB"/>
              </w:rPr>
            </w:pPr>
            <w:r w:rsidRPr="000063E4">
              <w:rPr>
                <w:bCs/>
                <w:lang w:val="en-GB"/>
              </w:rPr>
              <w:t>180,000,000.00</w:t>
            </w:r>
          </w:p>
        </w:tc>
      </w:tr>
      <w:tr w:rsidR="00503C29" w:rsidRPr="00992ADD" w:rsidTr="00031015">
        <w:tc>
          <w:tcPr>
            <w:tcW w:w="2952" w:type="dxa"/>
          </w:tcPr>
          <w:p w:rsidR="00503C29" w:rsidRPr="00992ADD" w:rsidRDefault="00503C29" w:rsidP="00031015">
            <w:pPr>
              <w:pStyle w:val="NoSpacing"/>
              <w:jc w:val="center"/>
              <w:rPr>
                <w:b/>
                <w:bCs/>
                <w:lang w:val="en-GB"/>
              </w:rPr>
            </w:pPr>
            <w:r w:rsidRPr="00992ADD">
              <w:rPr>
                <w:b/>
                <w:bCs/>
                <w:lang w:val="en-GB"/>
              </w:rPr>
              <w:t>2002</w:t>
            </w:r>
          </w:p>
        </w:tc>
        <w:tc>
          <w:tcPr>
            <w:tcW w:w="2952" w:type="dxa"/>
          </w:tcPr>
          <w:p w:rsidR="00503C29" w:rsidRPr="00992ADD" w:rsidRDefault="00503C29" w:rsidP="00031015">
            <w:pPr>
              <w:pStyle w:val="NoSpacing"/>
              <w:jc w:val="center"/>
              <w:rPr>
                <w:lang w:val="en-GB"/>
              </w:rPr>
            </w:pPr>
            <w:r w:rsidRPr="00992ADD">
              <w:rPr>
                <w:lang w:val="en-GB"/>
              </w:rPr>
              <w:t>Data not available</w:t>
            </w:r>
          </w:p>
        </w:tc>
        <w:tc>
          <w:tcPr>
            <w:tcW w:w="2952" w:type="dxa"/>
          </w:tcPr>
          <w:p w:rsidR="00503C29" w:rsidRPr="000063E4" w:rsidRDefault="00503C29" w:rsidP="00031015">
            <w:pPr>
              <w:pStyle w:val="NoSpacing"/>
              <w:jc w:val="center"/>
              <w:rPr>
                <w:bCs/>
                <w:lang w:val="en-GB"/>
              </w:rPr>
            </w:pPr>
            <w:r w:rsidRPr="000063E4">
              <w:rPr>
                <w:bCs/>
                <w:lang w:val="en-GB"/>
              </w:rPr>
              <w:t>182,000,000.00</w:t>
            </w:r>
          </w:p>
        </w:tc>
      </w:tr>
      <w:tr w:rsidR="00503C29" w:rsidRPr="00992ADD" w:rsidTr="00031015">
        <w:tc>
          <w:tcPr>
            <w:tcW w:w="2952" w:type="dxa"/>
            <w:tcBorders>
              <w:top w:val="single" w:sz="8" w:space="0" w:color="4F81BD"/>
              <w:left w:val="single" w:sz="8" w:space="0" w:color="4F81BD"/>
              <w:bottom w:val="single" w:sz="8" w:space="0" w:color="4F81BD"/>
            </w:tcBorders>
          </w:tcPr>
          <w:p w:rsidR="00503C29" w:rsidRPr="00992ADD" w:rsidRDefault="00503C29" w:rsidP="00031015">
            <w:pPr>
              <w:pStyle w:val="NoSpacing"/>
              <w:jc w:val="center"/>
              <w:rPr>
                <w:b/>
                <w:bCs/>
                <w:lang w:val="en-GB"/>
              </w:rPr>
            </w:pPr>
            <w:r w:rsidRPr="00992ADD">
              <w:rPr>
                <w:b/>
                <w:bCs/>
                <w:lang w:val="en-GB"/>
              </w:rPr>
              <w:t>2003</w:t>
            </w:r>
          </w:p>
        </w:tc>
        <w:tc>
          <w:tcPr>
            <w:tcW w:w="2952" w:type="dxa"/>
            <w:tcBorders>
              <w:top w:val="single" w:sz="8" w:space="0" w:color="4F81BD"/>
              <w:bottom w:val="single" w:sz="8" w:space="0" w:color="4F81BD"/>
            </w:tcBorders>
          </w:tcPr>
          <w:p w:rsidR="00503C29" w:rsidRPr="00992ADD" w:rsidRDefault="00503C29" w:rsidP="00031015">
            <w:pPr>
              <w:pStyle w:val="NoSpacing"/>
              <w:jc w:val="center"/>
              <w:rPr>
                <w:lang w:val="en-GB"/>
              </w:rPr>
            </w:pPr>
            <w:r w:rsidRPr="00992ADD">
              <w:rPr>
                <w:lang w:val="en-GB"/>
              </w:rPr>
              <w:t>Data not available</w:t>
            </w:r>
          </w:p>
        </w:tc>
        <w:tc>
          <w:tcPr>
            <w:tcW w:w="2952" w:type="dxa"/>
            <w:tcBorders>
              <w:top w:val="single" w:sz="8" w:space="0" w:color="4F81BD"/>
              <w:bottom w:val="single" w:sz="8" w:space="0" w:color="4F81BD"/>
              <w:right w:val="single" w:sz="8" w:space="0" w:color="4F81BD"/>
            </w:tcBorders>
          </w:tcPr>
          <w:p w:rsidR="00503C29" w:rsidRPr="000063E4" w:rsidRDefault="00503C29" w:rsidP="00031015">
            <w:pPr>
              <w:pStyle w:val="NoSpacing"/>
              <w:jc w:val="center"/>
              <w:rPr>
                <w:bCs/>
                <w:lang w:val="en-GB"/>
              </w:rPr>
            </w:pPr>
            <w:r w:rsidRPr="000063E4">
              <w:rPr>
                <w:bCs/>
                <w:lang w:val="en-GB"/>
              </w:rPr>
              <w:t>185,000,000.00</w:t>
            </w:r>
          </w:p>
        </w:tc>
      </w:tr>
      <w:tr w:rsidR="00503C29" w:rsidRPr="00992ADD" w:rsidTr="00031015">
        <w:tc>
          <w:tcPr>
            <w:tcW w:w="2952" w:type="dxa"/>
          </w:tcPr>
          <w:p w:rsidR="00503C29" w:rsidRPr="00992ADD" w:rsidRDefault="00503C29" w:rsidP="00031015">
            <w:pPr>
              <w:pStyle w:val="NoSpacing"/>
              <w:jc w:val="center"/>
              <w:rPr>
                <w:b/>
                <w:bCs/>
                <w:lang w:val="en-GB"/>
              </w:rPr>
            </w:pPr>
            <w:r w:rsidRPr="00992ADD">
              <w:rPr>
                <w:b/>
                <w:bCs/>
                <w:lang w:val="en-GB"/>
              </w:rPr>
              <w:t>2004</w:t>
            </w:r>
          </w:p>
        </w:tc>
        <w:tc>
          <w:tcPr>
            <w:tcW w:w="2952" w:type="dxa"/>
          </w:tcPr>
          <w:p w:rsidR="00503C29" w:rsidRPr="00992ADD" w:rsidRDefault="00503C29" w:rsidP="00031015">
            <w:pPr>
              <w:pStyle w:val="NoSpacing"/>
              <w:jc w:val="center"/>
              <w:rPr>
                <w:lang w:val="en-GB"/>
              </w:rPr>
            </w:pPr>
            <w:r w:rsidRPr="00992ADD">
              <w:rPr>
                <w:lang w:val="en-GB"/>
              </w:rPr>
              <w:t>Data not available</w:t>
            </w:r>
          </w:p>
        </w:tc>
        <w:tc>
          <w:tcPr>
            <w:tcW w:w="2952" w:type="dxa"/>
          </w:tcPr>
          <w:p w:rsidR="00503C29" w:rsidRPr="000063E4" w:rsidRDefault="00503C29" w:rsidP="00031015">
            <w:pPr>
              <w:pStyle w:val="NoSpacing"/>
              <w:jc w:val="center"/>
              <w:rPr>
                <w:bCs/>
                <w:lang w:val="en-GB"/>
              </w:rPr>
            </w:pPr>
            <w:r w:rsidRPr="000063E4">
              <w:rPr>
                <w:bCs/>
                <w:lang w:val="en-GB"/>
              </w:rPr>
              <w:t>176,000,000.00</w:t>
            </w:r>
          </w:p>
        </w:tc>
      </w:tr>
      <w:tr w:rsidR="00503C29" w:rsidRPr="00992ADD" w:rsidTr="00031015">
        <w:tc>
          <w:tcPr>
            <w:tcW w:w="2952" w:type="dxa"/>
            <w:tcBorders>
              <w:top w:val="single" w:sz="8" w:space="0" w:color="4F81BD"/>
              <w:left w:val="single" w:sz="8" w:space="0" w:color="4F81BD"/>
              <w:bottom w:val="single" w:sz="8" w:space="0" w:color="4F81BD"/>
            </w:tcBorders>
          </w:tcPr>
          <w:p w:rsidR="00503C29" w:rsidRPr="00992ADD" w:rsidRDefault="00503C29" w:rsidP="00031015">
            <w:pPr>
              <w:pStyle w:val="NoSpacing"/>
              <w:jc w:val="center"/>
              <w:rPr>
                <w:b/>
                <w:bCs/>
                <w:lang w:val="en-GB"/>
              </w:rPr>
            </w:pPr>
            <w:r w:rsidRPr="00992ADD">
              <w:rPr>
                <w:b/>
                <w:bCs/>
                <w:lang w:val="en-GB"/>
              </w:rPr>
              <w:t>2005</w:t>
            </w:r>
          </w:p>
        </w:tc>
        <w:tc>
          <w:tcPr>
            <w:tcW w:w="2952" w:type="dxa"/>
            <w:tcBorders>
              <w:top w:val="single" w:sz="8" w:space="0" w:color="4F81BD"/>
              <w:bottom w:val="single" w:sz="8" w:space="0" w:color="4F81BD"/>
            </w:tcBorders>
          </w:tcPr>
          <w:p w:rsidR="00503C29" w:rsidRPr="00992ADD" w:rsidRDefault="00503C29" w:rsidP="00031015">
            <w:pPr>
              <w:pStyle w:val="NoSpacing"/>
              <w:jc w:val="center"/>
              <w:rPr>
                <w:lang w:val="en-GB"/>
              </w:rPr>
            </w:pPr>
            <w:r w:rsidRPr="00992ADD">
              <w:rPr>
                <w:lang w:val="en-GB"/>
              </w:rPr>
              <w:t>Data not available</w:t>
            </w:r>
          </w:p>
        </w:tc>
        <w:tc>
          <w:tcPr>
            <w:tcW w:w="2952" w:type="dxa"/>
            <w:tcBorders>
              <w:top w:val="single" w:sz="8" w:space="0" w:color="4F81BD"/>
              <w:bottom w:val="single" w:sz="8" w:space="0" w:color="4F81BD"/>
              <w:right w:val="single" w:sz="8" w:space="0" w:color="4F81BD"/>
            </w:tcBorders>
          </w:tcPr>
          <w:p w:rsidR="00503C29" w:rsidRPr="000063E4" w:rsidRDefault="00503C29" w:rsidP="00031015">
            <w:pPr>
              <w:pStyle w:val="NoSpacing"/>
              <w:jc w:val="center"/>
              <w:rPr>
                <w:bCs/>
                <w:lang w:val="en-GB"/>
              </w:rPr>
            </w:pPr>
            <w:r w:rsidRPr="000063E4">
              <w:rPr>
                <w:bCs/>
                <w:lang w:val="en-GB"/>
              </w:rPr>
              <w:t>156.000,000.00</w:t>
            </w:r>
          </w:p>
        </w:tc>
      </w:tr>
      <w:tr w:rsidR="00503C29" w:rsidRPr="00992ADD" w:rsidTr="00031015">
        <w:tc>
          <w:tcPr>
            <w:tcW w:w="2952" w:type="dxa"/>
            <w:tcBorders>
              <w:top w:val="single" w:sz="8" w:space="0" w:color="4F81BD"/>
              <w:left w:val="single" w:sz="8" w:space="0" w:color="4F81BD"/>
              <w:bottom w:val="single" w:sz="8" w:space="0" w:color="4F81BD"/>
            </w:tcBorders>
          </w:tcPr>
          <w:p w:rsidR="00503C29" w:rsidRPr="00992ADD" w:rsidRDefault="00503C29" w:rsidP="00031015">
            <w:pPr>
              <w:pStyle w:val="NoSpacing"/>
              <w:jc w:val="center"/>
              <w:rPr>
                <w:b/>
                <w:bCs/>
                <w:lang w:val="en-GB"/>
              </w:rPr>
            </w:pPr>
            <w:r w:rsidRPr="00992ADD">
              <w:rPr>
                <w:b/>
                <w:bCs/>
                <w:lang w:val="en-GB"/>
              </w:rPr>
              <w:t>2006</w:t>
            </w:r>
          </w:p>
        </w:tc>
        <w:tc>
          <w:tcPr>
            <w:tcW w:w="2952" w:type="dxa"/>
            <w:tcBorders>
              <w:top w:val="single" w:sz="8" w:space="0" w:color="4F81BD"/>
              <w:bottom w:val="single" w:sz="8" w:space="0" w:color="4F81BD"/>
            </w:tcBorders>
          </w:tcPr>
          <w:p w:rsidR="00503C29" w:rsidRPr="000063E4" w:rsidRDefault="00503C29" w:rsidP="00031015">
            <w:pPr>
              <w:pStyle w:val="NoSpacing"/>
              <w:jc w:val="center"/>
              <w:rPr>
                <w:bCs/>
                <w:lang w:val="en-GB"/>
              </w:rPr>
            </w:pPr>
            <w:r w:rsidRPr="000063E4">
              <w:rPr>
                <w:bCs/>
                <w:lang w:val="en-GB"/>
              </w:rPr>
              <w:t>Data not available</w:t>
            </w:r>
          </w:p>
        </w:tc>
        <w:tc>
          <w:tcPr>
            <w:tcW w:w="2952" w:type="dxa"/>
            <w:tcBorders>
              <w:top w:val="single" w:sz="8" w:space="0" w:color="4F81BD"/>
              <w:bottom w:val="single" w:sz="8" w:space="0" w:color="4F81BD"/>
              <w:right w:val="single" w:sz="8" w:space="0" w:color="4F81BD"/>
            </w:tcBorders>
          </w:tcPr>
          <w:p w:rsidR="00503C29" w:rsidRPr="000063E4" w:rsidRDefault="00503C29" w:rsidP="00031015">
            <w:pPr>
              <w:pStyle w:val="NoSpacing"/>
              <w:jc w:val="center"/>
              <w:rPr>
                <w:bCs/>
                <w:lang w:val="en-GB"/>
              </w:rPr>
            </w:pPr>
            <w:r w:rsidRPr="000063E4">
              <w:rPr>
                <w:bCs/>
                <w:lang w:val="en-GB"/>
              </w:rPr>
              <w:t>188,000,000.00</w:t>
            </w:r>
          </w:p>
        </w:tc>
      </w:tr>
    </w:tbl>
    <w:p w:rsidR="00B36623" w:rsidRPr="00992ADD" w:rsidRDefault="00C76598" w:rsidP="00BC3B5A">
      <w:pPr>
        <w:rPr>
          <w:rFonts w:cs="Tahoma"/>
          <w:sz w:val="18"/>
          <w:szCs w:val="18"/>
          <w:lang w:val="en-GB"/>
        </w:rPr>
      </w:pPr>
      <w:r w:rsidRPr="00992ADD">
        <w:rPr>
          <w:rFonts w:cs="Tahoma"/>
          <w:sz w:val="18"/>
          <w:szCs w:val="18"/>
          <w:lang w:val="en-GB"/>
        </w:rPr>
        <w:t>* No expenditure data was available</w:t>
      </w:r>
    </w:p>
    <w:p w:rsidR="005C0459" w:rsidRPr="00992ADD" w:rsidRDefault="005C0459" w:rsidP="005C0459">
      <w:pPr>
        <w:pStyle w:val="Caption"/>
        <w:rPr>
          <w:rFonts w:ascii="Tahoma" w:hAnsi="Tahoma" w:cs="Tahoma"/>
          <w:b w:val="0"/>
          <w:sz w:val="18"/>
          <w:lang w:val="en-GB"/>
        </w:rPr>
      </w:pPr>
      <w:bookmarkStart w:id="100" w:name="_Toc248302952"/>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7</w:t>
      </w:r>
      <w:r w:rsidR="00364321" w:rsidRPr="00992ADD">
        <w:rPr>
          <w:sz w:val="18"/>
          <w:lang w:val="en-GB"/>
        </w:rPr>
        <w:fldChar w:fldCharType="end"/>
      </w:r>
      <w:r w:rsidRPr="00992ADD">
        <w:rPr>
          <w:sz w:val="18"/>
          <w:lang w:val="en-GB"/>
        </w:rPr>
        <w:t>: Income from forestry and wildlife subsectors for kiteto district</w:t>
      </w:r>
      <w:bookmarkEnd w:id="100"/>
    </w:p>
    <w:tbl>
      <w:tblPr>
        <w:tblW w:w="0" w:type="auto"/>
        <w:jc w:val="center"/>
        <w:tblBorders>
          <w:top w:val="single" w:sz="8" w:space="0" w:color="4F81BD"/>
          <w:left w:val="single" w:sz="8" w:space="0" w:color="4F81BD"/>
          <w:bottom w:val="single" w:sz="8" w:space="0" w:color="4F81BD"/>
          <w:right w:val="single" w:sz="8" w:space="0" w:color="4F81BD"/>
        </w:tblBorders>
        <w:tblLook w:val="01E0"/>
      </w:tblPr>
      <w:tblGrid>
        <w:gridCol w:w="2952"/>
        <w:gridCol w:w="2952"/>
        <w:gridCol w:w="2952"/>
      </w:tblGrid>
      <w:tr w:rsidR="00C76598" w:rsidRPr="00992ADD" w:rsidTr="00031015">
        <w:trPr>
          <w:jc w:val="center"/>
        </w:trPr>
        <w:tc>
          <w:tcPr>
            <w:tcW w:w="2952" w:type="dxa"/>
            <w:shd w:val="clear" w:color="auto" w:fill="4F81BD"/>
          </w:tcPr>
          <w:p w:rsidR="00C76598" w:rsidRPr="00992ADD" w:rsidRDefault="00C76598" w:rsidP="00031015">
            <w:pPr>
              <w:pStyle w:val="NoSpacing"/>
              <w:jc w:val="center"/>
              <w:rPr>
                <w:b/>
                <w:bCs/>
                <w:color w:val="FFFFFF"/>
                <w:lang w:val="en-GB"/>
              </w:rPr>
            </w:pPr>
            <w:r w:rsidRPr="00992ADD">
              <w:rPr>
                <w:b/>
                <w:bCs/>
                <w:color w:val="FFFFFF"/>
                <w:lang w:val="en-GB"/>
              </w:rPr>
              <w:t>Year</w:t>
            </w:r>
          </w:p>
        </w:tc>
        <w:tc>
          <w:tcPr>
            <w:tcW w:w="2952" w:type="dxa"/>
            <w:shd w:val="clear" w:color="auto" w:fill="4F81BD"/>
          </w:tcPr>
          <w:p w:rsidR="00C76598" w:rsidRPr="00992ADD" w:rsidRDefault="00C76598" w:rsidP="00031015">
            <w:pPr>
              <w:pStyle w:val="NoSpacing"/>
              <w:jc w:val="center"/>
              <w:rPr>
                <w:b/>
                <w:bCs/>
                <w:color w:val="FFFFFF"/>
                <w:lang w:val="en-GB"/>
              </w:rPr>
            </w:pPr>
            <w:r w:rsidRPr="00992ADD">
              <w:rPr>
                <w:b/>
                <w:bCs/>
                <w:color w:val="FFFFFF"/>
                <w:lang w:val="en-GB"/>
              </w:rPr>
              <w:t>Forestry -TAS</w:t>
            </w:r>
          </w:p>
        </w:tc>
        <w:tc>
          <w:tcPr>
            <w:tcW w:w="2952" w:type="dxa"/>
            <w:shd w:val="clear" w:color="auto" w:fill="4F81BD"/>
          </w:tcPr>
          <w:p w:rsidR="00C76598" w:rsidRPr="00992ADD" w:rsidRDefault="00C76598" w:rsidP="00031015">
            <w:pPr>
              <w:pStyle w:val="NoSpacing"/>
              <w:jc w:val="center"/>
              <w:rPr>
                <w:b/>
                <w:bCs/>
                <w:color w:val="FFFFFF"/>
                <w:lang w:val="en-GB"/>
              </w:rPr>
            </w:pPr>
            <w:r w:rsidRPr="00992ADD">
              <w:rPr>
                <w:b/>
                <w:bCs/>
                <w:color w:val="FFFFFF"/>
                <w:lang w:val="en-GB"/>
              </w:rPr>
              <w:t>Wildlife - TAS</w:t>
            </w:r>
          </w:p>
        </w:tc>
      </w:tr>
      <w:tr w:rsidR="00C76598" w:rsidRPr="00992ADD" w:rsidTr="00031015">
        <w:trPr>
          <w:jc w:val="center"/>
        </w:trPr>
        <w:tc>
          <w:tcPr>
            <w:tcW w:w="2952" w:type="dxa"/>
            <w:tcBorders>
              <w:top w:val="single" w:sz="8" w:space="0" w:color="4F81BD"/>
              <w:left w:val="single" w:sz="8" w:space="0" w:color="4F81BD"/>
              <w:bottom w:val="single" w:sz="8" w:space="0" w:color="4F81BD"/>
            </w:tcBorders>
          </w:tcPr>
          <w:p w:rsidR="00C76598" w:rsidRPr="00992ADD" w:rsidRDefault="00C76598" w:rsidP="00031015">
            <w:pPr>
              <w:pStyle w:val="NoSpacing"/>
              <w:jc w:val="center"/>
              <w:rPr>
                <w:b/>
                <w:bCs/>
                <w:lang w:val="en-GB"/>
              </w:rPr>
            </w:pPr>
            <w:r w:rsidRPr="00992ADD">
              <w:rPr>
                <w:b/>
                <w:bCs/>
                <w:lang w:val="en-GB"/>
              </w:rPr>
              <w:t>1997</w:t>
            </w:r>
          </w:p>
        </w:tc>
        <w:tc>
          <w:tcPr>
            <w:tcW w:w="2952" w:type="dxa"/>
            <w:tcBorders>
              <w:top w:val="single" w:sz="8" w:space="0" w:color="4F81BD"/>
              <w:bottom w:val="single" w:sz="8" w:space="0" w:color="4F81BD"/>
            </w:tcBorders>
          </w:tcPr>
          <w:p w:rsidR="00C76598" w:rsidRPr="00992ADD" w:rsidRDefault="00C76598" w:rsidP="00031015">
            <w:pPr>
              <w:pStyle w:val="NoSpacing"/>
              <w:jc w:val="center"/>
              <w:rPr>
                <w:lang w:val="en-GB"/>
              </w:rPr>
            </w:pPr>
            <w:r w:rsidRPr="00992ADD">
              <w:rPr>
                <w:lang w:val="en-GB"/>
              </w:rPr>
              <w:t>Data not available</w:t>
            </w:r>
          </w:p>
        </w:tc>
        <w:tc>
          <w:tcPr>
            <w:tcW w:w="2952" w:type="dxa"/>
            <w:tcBorders>
              <w:top w:val="single" w:sz="8" w:space="0" w:color="4F81BD"/>
              <w:bottom w:val="single" w:sz="8" w:space="0" w:color="4F81BD"/>
              <w:right w:val="single" w:sz="8" w:space="0" w:color="4F81BD"/>
            </w:tcBorders>
          </w:tcPr>
          <w:p w:rsidR="00C76598" w:rsidRPr="000063E4" w:rsidRDefault="00C76598" w:rsidP="00031015">
            <w:pPr>
              <w:pStyle w:val="NoSpacing"/>
              <w:jc w:val="center"/>
              <w:rPr>
                <w:bCs/>
                <w:lang w:val="en-GB"/>
              </w:rPr>
            </w:pPr>
            <w:r w:rsidRPr="000063E4">
              <w:rPr>
                <w:bCs/>
                <w:lang w:val="en-GB"/>
              </w:rPr>
              <w:t>10,955,156.00</w:t>
            </w:r>
          </w:p>
        </w:tc>
      </w:tr>
      <w:tr w:rsidR="00C76598" w:rsidRPr="00992ADD" w:rsidTr="00031015">
        <w:trPr>
          <w:jc w:val="center"/>
        </w:trPr>
        <w:tc>
          <w:tcPr>
            <w:tcW w:w="2952" w:type="dxa"/>
          </w:tcPr>
          <w:p w:rsidR="00C76598" w:rsidRPr="00992ADD" w:rsidRDefault="00C76598" w:rsidP="00031015">
            <w:pPr>
              <w:pStyle w:val="NoSpacing"/>
              <w:jc w:val="center"/>
              <w:rPr>
                <w:b/>
                <w:bCs/>
                <w:lang w:val="en-GB"/>
              </w:rPr>
            </w:pPr>
            <w:r w:rsidRPr="00992ADD">
              <w:rPr>
                <w:b/>
                <w:bCs/>
                <w:lang w:val="en-GB"/>
              </w:rPr>
              <w:t>1998</w:t>
            </w:r>
          </w:p>
        </w:tc>
        <w:tc>
          <w:tcPr>
            <w:tcW w:w="2952" w:type="dxa"/>
          </w:tcPr>
          <w:p w:rsidR="00C76598" w:rsidRPr="00992ADD" w:rsidRDefault="00C76598" w:rsidP="00031015">
            <w:pPr>
              <w:pStyle w:val="NoSpacing"/>
              <w:jc w:val="center"/>
              <w:rPr>
                <w:lang w:val="en-GB"/>
              </w:rPr>
            </w:pPr>
            <w:r w:rsidRPr="00992ADD">
              <w:rPr>
                <w:lang w:val="en-GB"/>
              </w:rPr>
              <w:t>Data not available</w:t>
            </w:r>
          </w:p>
        </w:tc>
        <w:tc>
          <w:tcPr>
            <w:tcW w:w="2952" w:type="dxa"/>
          </w:tcPr>
          <w:p w:rsidR="00C76598" w:rsidRPr="000063E4" w:rsidRDefault="00C76598" w:rsidP="00031015">
            <w:pPr>
              <w:pStyle w:val="NoSpacing"/>
              <w:jc w:val="center"/>
              <w:rPr>
                <w:bCs/>
                <w:lang w:val="en-GB"/>
              </w:rPr>
            </w:pPr>
            <w:r w:rsidRPr="000063E4">
              <w:rPr>
                <w:bCs/>
                <w:lang w:val="en-GB"/>
              </w:rPr>
              <w:t>14,336,310.00</w:t>
            </w:r>
          </w:p>
        </w:tc>
      </w:tr>
      <w:tr w:rsidR="00C76598" w:rsidRPr="00992ADD" w:rsidTr="00031015">
        <w:trPr>
          <w:jc w:val="center"/>
        </w:trPr>
        <w:tc>
          <w:tcPr>
            <w:tcW w:w="2952" w:type="dxa"/>
            <w:tcBorders>
              <w:top w:val="single" w:sz="8" w:space="0" w:color="4F81BD"/>
              <w:left w:val="single" w:sz="8" w:space="0" w:color="4F81BD"/>
              <w:bottom w:val="single" w:sz="8" w:space="0" w:color="4F81BD"/>
            </w:tcBorders>
          </w:tcPr>
          <w:p w:rsidR="00C76598" w:rsidRPr="00992ADD" w:rsidRDefault="00C76598" w:rsidP="00031015">
            <w:pPr>
              <w:pStyle w:val="NoSpacing"/>
              <w:jc w:val="center"/>
              <w:rPr>
                <w:b/>
                <w:bCs/>
                <w:lang w:val="en-GB"/>
              </w:rPr>
            </w:pPr>
            <w:r w:rsidRPr="00992ADD">
              <w:rPr>
                <w:b/>
                <w:bCs/>
                <w:lang w:val="en-GB"/>
              </w:rPr>
              <w:t>1999</w:t>
            </w:r>
          </w:p>
        </w:tc>
        <w:tc>
          <w:tcPr>
            <w:tcW w:w="2952" w:type="dxa"/>
            <w:tcBorders>
              <w:top w:val="single" w:sz="8" w:space="0" w:color="4F81BD"/>
              <w:bottom w:val="single" w:sz="8" w:space="0" w:color="4F81BD"/>
            </w:tcBorders>
          </w:tcPr>
          <w:p w:rsidR="00C76598" w:rsidRPr="00992ADD" w:rsidRDefault="00C76598" w:rsidP="00031015">
            <w:pPr>
              <w:pStyle w:val="NoSpacing"/>
              <w:jc w:val="center"/>
              <w:rPr>
                <w:lang w:val="en-GB"/>
              </w:rPr>
            </w:pPr>
            <w:r w:rsidRPr="00992ADD">
              <w:rPr>
                <w:lang w:val="en-GB"/>
              </w:rPr>
              <w:t>Data not available</w:t>
            </w:r>
          </w:p>
        </w:tc>
        <w:tc>
          <w:tcPr>
            <w:tcW w:w="2952" w:type="dxa"/>
            <w:tcBorders>
              <w:top w:val="single" w:sz="8" w:space="0" w:color="4F81BD"/>
              <w:bottom w:val="single" w:sz="8" w:space="0" w:color="4F81BD"/>
              <w:right w:val="single" w:sz="8" w:space="0" w:color="4F81BD"/>
            </w:tcBorders>
          </w:tcPr>
          <w:p w:rsidR="00C76598" w:rsidRPr="000063E4" w:rsidRDefault="00C76598" w:rsidP="00031015">
            <w:pPr>
              <w:pStyle w:val="NoSpacing"/>
              <w:jc w:val="center"/>
              <w:rPr>
                <w:bCs/>
                <w:lang w:val="en-GB"/>
              </w:rPr>
            </w:pPr>
            <w:r w:rsidRPr="000063E4">
              <w:rPr>
                <w:bCs/>
                <w:lang w:val="en-GB"/>
              </w:rPr>
              <w:t>19,505,764.00</w:t>
            </w:r>
          </w:p>
        </w:tc>
      </w:tr>
      <w:tr w:rsidR="00C76598" w:rsidRPr="00992ADD" w:rsidTr="00031015">
        <w:trPr>
          <w:jc w:val="center"/>
        </w:trPr>
        <w:tc>
          <w:tcPr>
            <w:tcW w:w="2952" w:type="dxa"/>
          </w:tcPr>
          <w:p w:rsidR="00C76598" w:rsidRPr="00992ADD" w:rsidRDefault="00C76598" w:rsidP="00031015">
            <w:pPr>
              <w:pStyle w:val="NoSpacing"/>
              <w:jc w:val="center"/>
              <w:rPr>
                <w:b/>
                <w:bCs/>
                <w:lang w:val="en-GB"/>
              </w:rPr>
            </w:pPr>
            <w:r w:rsidRPr="00992ADD">
              <w:rPr>
                <w:b/>
                <w:bCs/>
                <w:lang w:val="en-GB"/>
              </w:rPr>
              <w:t>2000</w:t>
            </w:r>
          </w:p>
        </w:tc>
        <w:tc>
          <w:tcPr>
            <w:tcW w:w="2952" w:type="dxa"/>
          </w:tcPr>
          <w:p w:rsidR="00C76598" w:rsidRPr="00992ADD" w:rsidRDefault="00C76598" w:rsidP="00031015">
            <w:pPr>
              <w:pStyle w:val="NoSpacing"/>
              <w:jc w:val="center"/>
              <w:rPr>
                <w:lang w:val="en-GB"/>
              </w:rPr>
            </w:pPr>
            <w:r w:rsidRPr="00992ADD">
              <w:rPr>
                <w:lang w:val="en-GB"/>
              </w:rPr>
              <w:t>544,830.00</w:t>
            </w:r>
          </w:p>
        </w:tc>
        <w:tc>
          <w:tcPr>
            <w:tcW w:w="2952" w:type="dxa"/>
          </w:tcPr>
          <w:p w:rsidR="00C76598" w:rsidRPr="000063E4" w:rsidRDefault="00C76598" w:rsidP="00031015">
            <w:pPr>
              <w:pStyle w:val="NoSpacing"/>
              <w:jc w:val="center"/>
              <w:rPr>
                <w:bCs/>
                <w:lang w:val="en-GB"/>
              </w:rPr>
            </w:pPr>
            <w:r w:rsidRPr="000063E4">
              <w:rPr>
                <w:bCs/>
                <w:lang w:val="en-GB"/>
              </w:rPr>
              <w:t>20,694,831.00</w:t>
            </w:r>
          </w:p>
        </w:tc>
      </w:tr>
      <w:tr w:rsidR="00C76598" w:rsidRPr="00992ADD" w:rsidTr="00031015">
        <w:trPr>
          <w:jc w:val="center"/>
        </w:trPr>
        <w:tc>
          <w:tcPr>
            <w:tcW w:w="2952" w:type="dxa"/>
            <w:tcBorders>
              <w:top w:val="single" w:sz="8" w:space="0" w:color="4F81BD"/>
              <w:left w:val="single" w:sz="8" w:space="0" w:color="4F81BD"/>
              <w:bottom w:val="single" w:sz="8" w:space="0" w:color="4F81BD"/>
            </w:tcBorders>
          </w:tcPr>
          <w:p w:rsidR="00C76598" w:rsidRPr="00992ADD" w:rsidRDefault="00C76598" w:rsidP="00031015">
            <w:pPr>
              <w:pStyle w:val="NoSpacing"/>
              <w:jc w:val="center"/>
              <w:rPr>
                <w:b/>
                <w:bCs/>
                <w:lang w:val="en-GB"/>
              </w:rPr>
            </w:pPr>
            <w:r w:rsidRPr="00992ADD">
              <w:rPr>
                <w:b/>
                <w:bCs/>
                <w:lang w:val="en-GB"/>
              </w:rPr>
              <w:lastRenderedPageBreak/>
              <w:t>2001</w:t>
            </w:r>
          </w:p>
        </w:tc>
        <w:tc>
          <w:tcPr>
            <w:tcW w:w="2952" w:type="dxa"/>
            <w:tcBorders>
              <w:top w:val="single" w:sz="8" w:space="0" w:color="4F81BD"/>
              <w:bottom w:val="single" w:sz="8" w:space="0" w:color="4F81BD"/>
            </w:tcBorders>
          </w:tcPr>
          <w:p w:rsidR="00C76598" w:rsidRPr="00992ADD" w:rsidRDefault="00C76598" w:rsidP="00031015">
            <w:pPr>
              <w:pStyle w:val="NoSpacing"/>
              <w:jc w:val="center"/>
              <w:rPr>
                <w:lang w:val="en-GB"/>
              </w:rPr>
            </w:pPr>
            <w:r w:rsidRPr="00992ADD">
              <w:rPr>
                <w:lang w:val="en-GB"/>
              </w:rPr>
              <w:t>1,143,250.00</w:t>
            </w:r>
          </w:p>
        </w:tc>
        <w:tc>
          <w:tcPr>
            <w:tcW w:w="2952" w:type="dxa"/>
            <w:tcBorders>
              <w:top w:val="single" w:sz="8" w:space="0" w:color="4F81BD"/>
              <w:bottom w:val="single" w:sz="8" w:space="0" w:color="4F81BD"/>
              <w:right w:val="single" w:sz="8" w:space="0" w:color="4F81BD"/>
            </w:tcBorders>
          </w:tcPr>
          <w:p w:rsidR="00C76598" w:rsidRPr="000063E4" w:rsidRDefault="00C76598" w:rsidP="00031015">
            <w:pPr>
              <w:pStyle w:val="NoSpacing"/>
              <w:jc w:val="center"/>
              <w:rPr>
                <w:bCs/>
                <w:lang w:val="en-GB"/>
              </w:rPr>
            </w:pPr>
            <w:r w:rsidRPr="000063E4">
              <w:rPr>
                <w:bCs/>
                <w:lang w:val="en-GB"/>
              </w:rPr>
              <w:t>39,937,945.00</w:t>
            </w:r>
          </w:p>
        </w:tc>
      </w:tr>
      <w:tr w:rsidR="00C76598" w:rsidRPr="00992ADD" w:rsidTr="00031015">
        <w:trPr>
          <w:jc w:val="center"/>
        </w:trPr>
        <w:tc>
          <w:tcPr>
            <w:tcW w:w="2952" w:type="dxa"/>
            <w:tcBorders>
              <w:bottom w:val="single" w:sz="8" w:space="0" w:color="4F81BD"/>
            </w:tcBorders>
          </w:tcPr>
          <w:p w:rsidR="00C76598" w:rsidRPr="00992ADD" w:rsidRDefault="00C76598" w:rsidP="00031015">
            <w:pPr>
              <w:pStyle w:val="NoSpacing"/>
              <w:jc w:val="center"/>
              <w:rPr>
                <w:b/>
                <w:bCs/>
                <w:lang w:val="en-GB"/>
              </w:rPr>
            </w:pPr>
            <w:r w:rsidRPr="00992ADD">
              <w:rPr>
                <w:b/>
                <w:bCs/>
                <w:lang w:val="en-GB"/>
              </w:rPr>
              <w:t>2002</w:t>
            </w:r>
          </w:p>
        </w:tc>
        <w:tc>
          <w:tcPr>
            <w:tcW w:w="2952" w:type="dxa"/>
            <w:tcBorders>
              <w:bottom w:val="single" w:sz="8" w:space="0" w:color="4F81BD"/>
            </w:tcBorders>
          </w:tcPr>
          <w:p w:rsidR="00C76598" w:rsidRPr="00992ADD" w:rsidRDefault="00C76598" w:rsidP="00031015">
            <w:pPr>
              <w:pStyle w:val="NoSpacing"/>
              <w:jc w:val="center"/>
              <w:rPr>
                <w:lang w:val="en-GB"/>
              </w:rPr>
            </w:pPr>
            <w:r w:rsidRPr="00992ADD">
              <w:rPr>
                <w:lang w:val="en-GB"/>
              </w:rPr>
              <w:t>733,150.00</w:t>
            </w:r>
          </w:p>
        </w:tc>
        <w:tc>
          <w:tcPr>
            <w:tcW w:w="2952" w:type="dxa"/>
            <w:tcBorders>
              <w:bottom w:val="single" w:sz="8" w:space="0" w:color="4F81BD"/>
            </w:tcBorders>
          </w:tcPr>
          <w:p w:rsidR="00C76598" w:rsidRPr="000063E4" w:rsidRDefault="00C76598" w:rsidP="00031015">
            <w:pPr>
              <w:pStyle w:val="NoSpacing"/>
              <w:jc w:val="center"/>
              <w:rPr>
                <w:bCs/>
                <w:lang w:val="en-GB"/>
              </w:rPr>
            </w:pPr>
            <w:r w:rsidRPr="000063E4">
              <w:rPr>
                <w:bCs/>
                <w:lang w:val="en-GB"/>
              </w:rPr>
              <w:t>314,469.00*</w:t>
            </w:r>
          </w:p>
        </w:tc>
      </w:tr>
      <w:tr w:rsidR="00C76598" w:rsidRPr="00992ADD" w:rsidTr="00031015">
        <w:trPr>
          <w:jc w:val="center"/>
        </w:trPr>
        <w:tc>
          <w:tcPr>
            <w:tcW w:w="2952" w:type="dxa"/>
            <w:tcBorders>
              <w:top w:val="single" w:sz="8" w:space="0" w:color="4F81BD"/>
              <w:left w:val="single" w:sz="8" w:space="0" w:color="4F81BD"/>
              <w:bottom w:val="single" w:sz="8" w:space="0" w:color="4F81BD"/>
            </w:tcBorders>
          </w:tcPr>
          <w:p w:rsidR="00C76598" w:rsidRPr="00992ADD" w:rsidRDefault="00C76598" w:rsidP="00031015">
            <w:pPr>
              <w:pStyle w:val="NoSpacing"/>
              <w:jc w:val="center"/>
              <w:rPr>
                <w:b/>
                <w:bCs/>
                <w:lang w:val="en-GB"/>
              </w:rPr>
            </w:pPr>
            <w:r w:rsidRPr="00992ADD">
              <w:rPr>
                <w:b/>
                <w:bCs/>
                <w:lang w:val="en-GB"/>
              </w:rPr>
              <w:t>2003</w:t>
            </w:r>
          </w:p>
        </w:tc>
        <w:tc>
          <w:tcPr>
            <w:tcW w:w="2952" w:type="dxa"/>
            <w:tcBorders>
              <w:top w:val="single" w:sz="8" w:space="0" w:color="4F81BD"/>
              <w:bottom w:val="single" w:sz="8" w:space="0" w:color="4F81BD"/>
            </w:tcBorders>
          </w:tcPr>
          <w:p w:rsidR="00C76598" w:rsidRPr="000063E4" w:rsidRDefault="00C76598" w:rsidP="00031015">
            <w:pPr>
              <w:pStyle w:val="NoSpacing"/>
              <w:jc w:val="center"/>
              <w:rPr>
                <w:bCs/>
                <w:lang w:val="en-GB"/>
              </w:rPr>
            </w:pPr>
            <w:r w:rsidRPr="000063E4">
              <w:rPr>
                <w:bCs/>
                <w:lang w:val="en-GB"/>
              </w:rPr>
              <w:t>852,000.00</w:t>
            </w:r>
          </w:p>
        </w:tc>
        <w:tc>
          <w:tcPr>
            <w:tcW w:w="2952" w:type="dxa"/>
            <w:tcBorders>
              <w:top w:val="single" w:sz="8" w:space="0" w:color="4F81BD"/>
              <w:bottom w:val="single" w:sz="8" w:space="0" w:color="4F81BD"/>
              <w:right w:val="single" w:sz="8" w:space="0" w:color="4F81BD"/>
            </w:tcBorders>
          </w:tcPr>
          <w:p w:rsidR="00C76598" w:rsidRPr="000063E4" w:rsidRDefault="00C76598" w:rsidP="00031015">
            <w:pPr>
              <w:pStyle w:val="NoSpacing"/>
              <w:jc w:val="center"/>
              <w:rPr>
                <w:bCs/>
                <w:lang w:val="en-GB"/>
              </w:rPr>
            </w:pPr>
            <w:r w:rsidRPr="000063E4">
              <w:rPr>
                <w:bCs/>
                <w:lang w:val="en-GB"/>
              </w:rPr>
              <w:t>15,223,869.00</w:t>
            </w:r>
          </w:p>
        </w:tc>
      </w:tr>
    </w:tbl>
    <w:p w:rsidR="00C76598" w:rsidRPr="00992ADD" w:rsidRDefault="00C76598" w:rsidP="00FF2143">
      <w:pPr>
        <w:rPr>
          <w:rFonts w:cs="Tahoma"/>
          <w:sz w:val="18"/>
          <w:szCs w:val="18"/>
          <w:lang w:val="en-GB"/>
        </w:rPr>
      </w:pPr>
      <w:r w:rsidRPr="00992ADD">
        <w:rPr>
          <w:rFonts w:cs="Tahoma"/>
          <w:sz w:val="18"/>
          <w:szCs w:val="18"/>
          <w:lang w:val="en-GB"/>
        </w:rPr>
        <w:t>*Data was from local hunting only and nothing was available from tourist hunting.</w:t>
      </w:r>
    </w:p>
    <w:p w:rsidR="005C0459" w:rsidRPr="00992ADD" w:rsidRDefault="005C0459" w:rsidP="005C0459">
      <w:pPr>
        <w:pStyle w:val="Caption"/>
        <w:rPr>
          <w:rFonts w:ascii="Tahoma" w:hAnsi="Tahoma" w:cs="Tahoma"/>
          <w:b w:val="0"/>
          <w:sz w:val="18"/>
          <w:lang w:val="en-GB"/>
        </w:rPr>
      </w:pPr>
      <w:bookmarkStart w:id="101" w:name="_Toc248302953"/>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8</w:t>
      </w:r>
      <w:r w:rsidR="00364321" w:rsidRPr="00992ADD">
        <w:rPr>
          <w:sz w:val="18"/>
          <w:lang w:val="en-GB"/>
        </w:rPr>
        <w:fldChar w:fldCharType="end"/>
      </w:r>
      <w:r w:rsidR="00D06DD4">
        <w:rPr>
          <w:sz w:val="18"/>
          <w:lang w:val="en-GB"/>
        </w:rPr>
        <w:t>: I</w:t>
      </w:r>
      <w:r w:rsidRPr="00992ADD">
        <w:rPr>
          <w:sz w:val="18"/>
          <w:lang w:val="en-GB"/>
        </w:rPr>
        <w:t>ncome and expenditure from forstry, fisheries (marine) and wildlife subsectors for mafia district</w:t>
      </w:r>
      <w:bookmarkEnd w:id="101"/>
    </w:p>
    <w:tbl>
      <w:tblPr>
        <w:tblW w:w="10025" w:type="dxa"/>
        <w:jc w:val="center"/>
        <w:tblInd w:w="580" w:type="dxa"/>
        <w:tblBorders>
          <w:top w:val="single" w:sz="8" w:space="0" w:color="4F81BD"/>
          <w:left w:val="single" w:sz="8" w:space="0" w:color="4F81BD"/>
          <w:bottom w:val="single" w:sz="8" w:space="0" w:color="4F81BD"/>
          <w:right w:val="single" w:sz="8" w:space="0" w:color="4F81BD"/>
        </w:tblBorders>
        <w:tblLayout w:type="fixed"/>
        <w:tblLook w:val="01E0"/>
      </w:tblPr>
      <w:tblGrid>
        <w:gridCol w:w="1095"/>
        <w:gridCol w:w="1275"/>
        <w:gridCol w:w="1550"/>
        <w:gridCol w:w="1427"/>
        <w:gridCol w:w="1418"/>
        <w:gridCol w:w="1701"/>
        <w:gridCol w:w="1559"/>
      </w:tblGrid>
      <w:tr w:rsidR="009020C8" w:rsidRPr="00B30D26" w:rsidTr="00B30D26">
        <w:trPr>
          <w:jc w:val="center"/>
        </w:trPr>
        <w:tc>
          <w:tcPr>
            <w:tcW w:w="1095" w:type="dxa"/>
            <w:vMerge w:val="restart"/>
            <w:shd w:val="clear" w:color="auto" w:fill="4F81BD"/>
          </w:tcPr>
          <w:p w:rsidR="00BC3B5A" w:rsidRPr="00B30D26" w:rsidRDefault="00BC3B5A" w:rsidP="00031015">
            <w:pPr>
              <w:pStyle w:val="NoSpacing"/>
              <w:jc w:val="center"/>
              <w:rPr>
                <w:b/>
                <w:bCs/>
                <w:color w:val="FFFFFF"/>
                <w:sz w:val="18"/>
                <w:szCs w:val="18"/>
                <w:lang w:val="en-GB"/>
              </w:rPr>
            </w:pPr>
            <w:r w:rsidRPr="00B30D26">
              <w:rPr>
                <w:b/>
                <w:bCs/>
                <w:color w:val="FFFFFF"/>
                <w:sz w:val="18"/>
                <w:szCs w:val="18"/>
                <w:lang w:val="en-GB"/>
              </w:rPr>
              <w:t>YEAR</w:t>
            </w:r>
          </w:p>
        </w:tc>
        <w:tc>
          <w:tcPr>
            <w:tcW w:w="2825" w:type="dxa"/>
            <w:gridSpan w:val="2"/>
            <w:shd w:val="clear" w:color="auto" w:fill="4F81BD"/>
          </w:tcPr>
          <w:p w:rsidR="00BC3B5A" w:rsidRPr="00B30D26" w:rsidRDefault="00CB7338" w:rsidP="00031015">
            <w:pPr>
              <w:pStyle w:val="NoSpacing"/>
              <w:jc w:val="center"/>
              <w:rPr>
                <w:b/>
                <w:bCs/>
                <w:color w:val="FFFFFF"/>
                <w:sz w:val="18"/>
                <w:szCs w:val="18"/>
                <w:lang w:val="en-GB"/>
              </w:rPr>
            </w:pPr>
            <w:r w:rsidRPr="00B30D26">
              <w:rPr>
                <w:b/>
                <w:bCs/>
                <w:color w:val="FFFFFF"/>
                <w:sz w:val="18"/>
                <w:szCs w:val="18"/>
                <w:lang w:val="en-GB"/>
              </w:rPr>
              <w:t>Forestry - TAS</w:t>
            </w:r>
          </w:p>
        </w:tc>
        <w:tc>
          <w:tcPr>
            <w:tcW w:w="2845" w:type="dxa"/>
            <w:gridSpan w:val="2"/>
            <w:shd w:val="clear" w:color="auto" w:fill="4F81BD"/>
          </w:tcPr>
          <w:p w:rsidR="00BC3B5A" w:rsidRPr="00B30D26" w:rsidRDefault="00CB7338" w:rsidP="00031015">
            <w:pPr>
              <w:pStyle w:val="NoSpacing"/>
              <w:jc w:val="center"/>
              <w:rPr>
                <w:b/>
                <w:bCs/>
                <w:color w:val="FFFFFF"/>
                <w:sz w:val="18"/>
                <w:szCs w:val="18"/>
                <w:lang w:val="en-GB"/>
              </w:rPr>
            </w:pPr>
            <w:r w:rsidRPr="00B30D26">
              <w:rPr>
                <w:b/>
                <w:bCs/>
                <w:color w:val="FFFFFF"/>
                <w:sz w:val="18"/>
                <w:szCs w:val="18"/>
                <w:lang w:val="en-GB"/>
              </w:rPr>
              <w:t>Fisheries - TAS</w:t>
            </w:r>
          </w:p>
        </w:tc>
        <w:tc>
          <w:tcPr>
            <w:tcW w:w="3260" w:type="dxa"/>
            <w:gridSpan w:val="2"/>
            <w:shd w:val="clear" w:color="auto" w:fill="4F81BD"/>
          </w:tcPr>
          <w:p w:rsidR="00BC3B5A" w:rsidRPr="00B30D26" w:rsidRDefault="00CB7338" w:rsidP="00031015">
            <w:pPr>
              <w:pStyle w:val="NoSpacing"/>
              <w:jc w:val="center"/>
              <w:rPr>
                <w:b/>
                <w:bCs/>
                <w:color w:val="FFFFFF"/>
                <w:sz w:val="18"/>
                <w:szCs w:val="18"/>
                <w:lang w:val="en-GB"/>
              </w:rPr>
            </w:pPr>
            <w:r w:rsidRPr="00B30D26">
              <w:rPr>
                <w:b/>
                <w:bCs/>
                <w:color w:val="FFFFFF"/>
                <w:sz w:val="18"/>
                <w:szCs w:val="18"/>
                <w:lang w:val="en-GB"/>
              </w:rPr>
              <w:t>Wildlife - TAS</w:t>
            </w:r>
          </w:p>
        </w:tc>
      </w:tr>
      <w:tr w:rsidR="00F539DE" w:rsidRPr="00B30D26" w:rsidTr="00B30D26">
        <w:trPr>
          <w:jc w:val="center"/>
        </w:trPr>
        <w:tc>
          <w:tcPr>
            <w:tcW w:w="1095" w:type="dxa"/>
            <w:vMerge/>
            <w:tcBorders>
              <w:top w:val="single" w:sz="8" w:space="0" w:color="4F81BD"/>
              <w:left w:val="single" w:sz="8" w:space="0" w:color="4F81BD"/>
              <w:bottom w:val="single" w:sz="8" w:space="0" w:color="4F81BD"/>
            </w:tcBorders>
          </w:tcPr>
          <w:p w:rsidR="00BC3B5A" w:rsidRPr="00B30D26" w:rsidRDefault="00BC3B5A" w:rsidP="00031015">
            <w:pPr>
              <w:pStyle w:val="NoSpacing"/>
              <w:jc w:val="center"/>
              <w:rPr>
                <w:b/>
                <w:bCs/>
                <w:sz w:val="18"/>
                <w:szCs w:val="18"/>
                <w:lang w:val="en-GB"/>
              </w:rPr>
            </w:pPr>
          </w:p>
        </w:tc>
        <w:tc>
          <w:tcPr>
            <w:tcW w:w="1275" w:type="dxa"/>
            <w:tcBorders>
              <w:top w:val="single" w:sz="8" w:space="0" w:color="4F81BD"/>
              <w:bottom w:val="single" w:sz="8" w:space="0" w:color="4F81BD"/>
            </w:tcBorders>
          </w:tcPr>
          <w:p w:rsidR="00BC3B5A" w:rsidRPr="00B30D26" w:rsidRDefault="00CB7338" w:rsidP="00031015">
            <w:pPr>
              <w:pStyle w:val="NoSpacing"/>
              <w:jc w:val="center"/>
              <w:rPr>
                <w:b/>
                <w:sz w:val="18"/>
                <w:szCs w:val="18"/>
                <w:lang w:val="en-GB"/>
              </w:rPr>
            </w:pPr>
            <w:r w:rsidRPr="00B30D26">
              <w:rPr>
                <w:b/>
                <w:sz w:val="18"/>
                <w:szCs w:val="18"/>
                <w:lang w:val="en-GB"/>
              </w:rPr>
              <w:t>Income</w:t>
            </w:r>
          </w:p>
        </w:tc>
        <w:tc>
          <w:tcPr>
            <w:tcW w:w="1550" w:type="dxa"/>
            <w:tcBorders>
              <w:top w:val="single" w:sz="8" w:space="0" w:color="4F81BD"/>
              <w:bottom w:val="single" w:sz="8" w:space="0" w:color="4F81BD"/>
            </w:tcBorders>
          </w:tcPr>
          <w:p w:rsidR="00BC3B5A" w:rsidRPr="00B30D26" w:rsidRDefault="00CB7338" w:rsidP="00031015">
            <w:pPr>
              <w:pStyle w:val="NoSpacing"/>
              <w:jc w:val="center"/>
              <w:rPr>
                <w:b/>
                <w:sz w:val="18"/>
                <w:szCs w:val="18"/>
                <w:lang w:val="en-GB"/>
              </w:rPr>
            </w:pPr>
            <w:r w:rsidRPr="00B30D26">
              <w:rPr>
                <w:b/>
                <w:sz w:val="18"/>
                <w:szCs w:val="18"/>
                <w:lang w:val="en-GB"/>
              </w:rPr>
              <w:t>Expenditure</w:t>
            </w:r>
          </w:p>
        </w:tc>
        <w:tc>
          <w:tcPr>
            <w:tcW w:w="1427" w:type="dxa"/>
            <w:tcBorders>
              <w:top w:val="single" w:sz="8" w:space="0" w:color="4F81BD"/>
              <w:bottom w:val="single" w:sz="8" w:space="0" w:color="4F81BD"/>
            </w:tcBorders>
          </w:tcPr>
          <w:p w:rsidR="00BC3B5A" w:rsidRPr="00B30D26" w:rsidRDefault="00CB7338" w:rsidP="00031015">
            <w:pPr>
              <w:pStyle w:val="NoSpacing"/>
              <w:jc w:val="center"/>
              <w:rPr>
                <w:b/>
                <w:sz w:val="18"/>
                <w:szCs w:val="18"/>
                <w:lang w:val="en-GB"/>
              </w:rPr>
            </w:pPr>
            <w:r w:rsidRPr="00B30D26">
              <w:rPr>
                <w:b/>
                <w:sz w:val="18"/>
                <w:szCs w:val="18"/>
                <w:lang w:val="en-GB"/>
              </w:rPr>
              <w:t>Income</w:t>
            </w:r>
          </w:p>
        </w:tc>
        <w:tc>
          <w:tcPr>
            <w:tcW w:w="1418" w:type="dxa"/>
            <w:tcBorders>
              <w:top w:val="single" w:sz="8" w:space="0" w:color="4F81BD"/>
              <w:bottom w:val="single" w:sz="8" w:space="0" w:color="4F81BD"/>
            </w:tcBorders>
          </w:tcPr>
          <w:p w:rsidR="00BC3B5A" w:rsidRPr="00B30D26" w:rsidRDefault="00CB7338" w:rsidP="00031015">
            <w:pPr>
              <w:pStyle w:val="NoSpacing"/>
              <w:jc w:val="center"/>
              <w:rPr>
                <w:b/>
                <w:sz w:val="18"/>
                <w:szCs w:val="18"/>
                <w:lang w:val="en-GB"/>
              </w:rPr>
            </w:pPr>
            <w:r w:rsidRPr="00B30D26">
              <w:rPr>
                <w:b/>
                <w:sz w:val="18"/>
                <w:szCs w:val="18"/>
                <w:lang w:val="en-GB"/>
              </w:rPr>
              <w:t>Expenditure</w:t>
            </w:r>
          </w:p>
        </w:tc>
        <w:tc>
          <w:tcPr>
            <w:tcW w:w="1701" w:type="dxa"/>
            <w:tcBorders>
              <w:top w:val="single" w:sz="8" w:space="0" w:color="4F81BD"/>
              <w:bottom w:val="single" w:sz="8" w:space="0" w:color="4F81BD"/>
            </w:tcBorders>
          </w:tcPr>
          <w:p w:rsidR="00BC3B5A" w:rsidRPr="00B30D26" w:rsidRDefault="00CB7338" w:rsidP="00031015">
            <w:pPr>
              <w:pStyle w:val="NoSpacing"/>
              <w:jc w:val="center"/>
              <w:rPr>
                <w:b/>
                <w:sz w:val="18"/>
                <w:szCs w:val="18"/>
                <w:lang w:val="en-GB"/>
              </w:rPr>
            </w:pPr>
            <w:r w:rsidRPr="00B30D26">
              <w:rPr>
                <w:b/>
                <w:sz w:val="18"/>
                <w:szCs w:val="18"/>
                <w:lang w:val="en-GB"/>
              </w:rPr>
              <w:t>Income</w:t>
            </w:r>
          </w:p>
        </w:tc>
        <w:tc>
          <w:tcPr>
            <w:tcW w:w="1559" w:type="dxa"/>
            <w:tcBorders>
              <w:top w:val="single" w:sz="8" w:space="0" w:color="4F81BD"/>
              <w:bottom w:val="single" w:sz="8" w:space="0" w:color="4F81BD"/>
              <w:right w:val="single" w:sz="8" w:space="0" w:color="4F81BD"/>
            </w:tcBorders>
          </w:tcPr>
          <w:p w:rsidR="00BC3B5A" w:rsidRPr="00B30D26" w:rsidRDefault="00CB7338" w:rsidP="00031015">
            <w:pPr>
              <w:pStyle w:val="NoSpacing"/>
              <w:jc w:val="center"/>
              <w:rPr>
                <w:b/>
                <w:bCs/>
                <w:sz w:val="18"/>
                <w:szCs w:val="18"/>
                <w:lang w:val="en-GB"/>
              </w:rPr>
            </w:pPr>
            <w:r w:rsidRPr="00B30D26">
              <w:rPr>
                <w:b/>
                <w:bCs/>
                <w:sz w:val="18"/>
                <w:szCs w:val="18"/>
                <w:lang w:val="en-GB"/>
              </w:rPr>
              <w:t>Expenditure</w:t>
            </w:r>
          </w:p>
        </w:tc>
      </w:tr>
      <w:tr w:rsidR="00F539DE" w:rsidRPr="00B30D26" w:rsidTr="00B30D26">
        <w:trPr>
          <w:jc w:val="center"/>
        </w:trPr>
        <w:tc>
          <w:tcPr>
            <w:tcW w:w="1095" w:type="dxa"/>
            <w:tcBorders>
              <w:top w:val="double" w:sz="6" w:space="0" w:color="4F81BD"/>
              <w:left w:val="single" w:sz="8" w:space="0" w:color="4F81BD"/>
              <w:bottom w:val="single" w:sz="8" w:space="0" w:color="4F81BD"/>
            </w:tcBorders>
          </w:tcPr>
          <w:p w:rsidR="00BC3B5A" w:rsidRPr="00B30D26" w:rsidRDefault="00CB7338" w:rsidP="00031015">
            <w:pPr>
              <w:pStyle w:val="NoSpacing"/>
              <w:jc w:val="center"/>
              <w:rPr>
                <w:b/>
                <w:bCs/>
                <w:sz w:val="18"/>
                <w:szCs w:val="18"/>
                <w:lang w:val="en-GB"/>
              </w:rPr>
            </w:pPr>
            <w:r w:rsidRPr="00B30D26">
              <w:rPr>
                <w:b/>
                <w:bCs/>
                <w:sz w:val="18"/>
                <w:szCs w:val="18"/>
                <w:lang w:val="en-GB"/>
              </w:rPr>
              <w:t>2007/08</w:t>
            </w:r>
            <w:r w:rsidR="00FA45CF" w:rsidRPr="00B30D26">
              <w:rPr>
                <w:b/>
                <w:bCs/>
                <w:sz w:val="18"/>
                <w:szCs w:val="18"/>
                <w:lang w:val="en-GB"/>
              </w:rPr>
              <w:t>*</w:t>
            </w:r>
          </w:p>
        </w:tc>
        <w:tc>
          <w:tcPr>
            <w:tcW w:w="1275" w:type="dxa"/>
            <w:tcBorders>
              <w:top w:val="double" w:sz="6" w:space="0" w:color="4F81BD"/>
              <w:bottom w:val="single" w:sz="8" w:space="0" w:color="4F81BD"/>
            </w:tcBorders>
          </w:tcPr>
          <w:p w:rsidR="00BC3B5A" w:rsidRPr="00B30D26" w:rsidRDefault="00CB7338" w:rsidP="00031015">
            <w:pPr>
              <w:pStyle w:val="NoSpacing"/>
              <w:jc w:val="center"/>
              <w:rPr>
                <w:bCs/>
                <w:sz w:val="18"/>
                <w:szCs w:val="18"/>
                <w:lang w:val="en-GB"/>
              </w:rPr>
            </w:pPr>
            <w:r w:rsidRPr="00B30D26">
              <w:rPr>
                <w:bCs/>
                <w:sz w:val="18"/>
                <w:szCs w:val="18"/>
                <w:lang w:val="en-GB"/>
              </w:rPr>
              <w:t>220,000.00</w:t>
            </w:r>
          </w:p>
        </w:tc>
        <w:tc>
          <w:tcPr>
            <w:tcW w:w="1550" w:type="dxa"/>
            <w:tcBorders>
              <w:top w:val="double" w:sz="6" w:space="0" w:color="4F81BD"/>
              <w:bottom w:val="single" w:sz="8" w:space="0" w:color="4F81BD"/>
            </w:tcBorders>
          </w:tcPr>
          <w:p w:rsidR="00BC3B5A" w:rsidRPr="00B30D26" w:rsidRDefault="00CB7338" w:rsidP="00031015">
            <w:pPr>
              <w:pStyle w:val="NoSpacing"/>
              <w:jc w:val="center"/>
              <w:rPr>
                <w:bCs/>
                <w:sz w:val="18"/>
                <w:szCs w:val="18"/>
                <w:lang w:val="en-GB"/>
              </w:rPr>
            </w:pPr>
            <w:r w:rsidRPr="00B30D26">
              <w:rPr>
                <w:bCs/>
                <w:sz w:val="18"/>
                <w:szCs w:val="18"/>
                <w:lang w:val="en-GB"/>
              </w:rPr>
              <w:t>Data not available</w:t>
            </w:r>
          </w:p>
        </w:tc>
        <w:tc>
          <w:tcPr>
            <w:tcW w:w="1427" w:type="dxa"/>
            <w:tcBorders>
              <w:top w:val="double" w:sz="6" w:space="0" w:color="4F81BD"/>
              <w:bottom w:val="single" w:sz="8" w:space="0" w:color="4F81BD"/>
            </w:tcBorders>
          </w:tcPr>
          <w:p w:rsidR="00BC3B5A" w:rsidRPr="00B30D26" w:rsidRDefault="00CB7338" w:rsidP="00031015">
            <w:pPr>
              <w:pStyle w:val="NoSpacing"/>
              <w:jc w:val="center"/>
              <w:rPr>
                <w:bCs/>
                <w:sz w:val="18"/>
                <w:szCs w:val="18"/>
                <w:lang w:val="en-GB"/>
              </w:rPr>
            </w:pPr>
            <w:r w:rsidRPr="00B30D26">
              <w:rPr>
                <w:bCs/>
                <w:sz w:val="18"/>
                <w:szCs w:val="18"/>
                <w:lang w:val="en-GB"/>
              </w:rPr>
              <w:t>140,000,000.00</w:t>
            </w:r>
          </w:p>
        </w:tc>
        <w:tc>
          <w:tcPr>
            <w:tcW w:w="1418" w:type="dxa"/>
            <w:tcBorders>
              <w:top w:val="double" w:sz="6" w:space="0" w:color="4F81BD"/>
              <w:bottom w:val="single" w:sz="8" w:space="0" w:color="4F81BD"/>
            </w:tcBorders>
          </w:tcPr>
          <w:p w:rsidR="00BC3B5A" w:rsidRPr="00B30D26" w:rsidRDefault="00CB7338" w:rsidP="00031015">
            <w:pPr>
              <w:pStyle w:val="NoSpacing"/>
              <w:jc w:val="center"/>
              <w:rPr>
                <w:bCs/>
                <w:sz w:val="18"/>
                <w:szCs w:val="18"/>
                <w:lang w:val="en-GB"/>
              </w:rPr>
            </w:pPr>
            <w:r w:rsidRPr="00B30D26">
              <w:rPr>
                <w:bCs/>
                <w:sz w:val="18"/>
                <w:szCs w:val="18"/>
                <w:lang w:val="en-GB"/>
              </w:rPr>
              <w:t>11,721,314.00</w:t>
            </w:r>
          </w:p>
        </w:tc>
        <w:tc>
          <w:tcPr>
            <w:tcW w:w="1701" w:type="dxa"/>
            <w:tcBorders>
              <w:top w:val="double" w:sz="6" w:space="0" w:color="4F81BD"/>
              <w:bottom w:val="single" w:sz="8" w:space="0" w:color="4F81BD"/>
            </w:tcBorders>
          </w:tcPr>
          <w:p w:rsidR="00BC3B5A" w:rsidRPr="00B30D26" w:rsidRDefault="00CB7338" w:rsidP="00031015">
            <w:pPr>
              <w:pStyle w:val="NoSpacing"/>
              <w:jc w:val="center"/>
              <w:rPr>
                <w:bCs/>
                <w:sz w:val="18"/>
                <w:szCs w:val="18"/>
                <w:lang w:val="en-GB"/>
              </w:rPr>
            </w:pPr>
            <w:r w:rsidRPr="00B30D26">
              <w:rPr>
                <w:bCs/>
                <w:sz w:val="18"/>
                <w:szCs w:val="18"/>
                <w:lang w:val="en-GB"/>
              </w:rPr>
              <w:t>Data not available</w:t>
            </w:r>
          </w:p>
        </w:tc>
        <w:tc>
          <w:tcPr>
            <w:tcW w:w="1559" w:type="dxa"/>
            <w:tcBorders>
              <w:top w:val="double" w:sz="6" w:space="0" w:color="4F81BD"/>
              <w:bottom w:val="single" w:sz="8" w:space="0" w:color="4F81BD"/>
              <w:right w:val="single" w:sz="8" w:space="0" w:color="4F81BD"/>
            </w:tcBorders>
          </w:tcPr>
          <w:p w:rsidR="00BC3B5A" w:rsidRPr="00B30D26" w:rsidRDefault="00CB7338" w:rsidP="00031015">
            <w:pPr>
              <w:pStyle w:val="NoSpacing"/>
              <w:jc w:val="center"/>
              <w:rPr>
                <w:bCs/>
                <w:sz w:val="18"/>
                <w:szCs w:val="18"/>
                <w:lang w:val="en-GB"/>
              </w:rPr>
            </w:pPr>
            <w:r w:rsidRPr="00B30D26">
              <w:rPr>
                <w:bCs/>
                <w:sz w:val="18"/>
                <w:szCs w:val="18"/>
                <w:lang w:val="en-GB"/>
              </w:rPr>
              <w:t>2,193,600.00</w:t>
            </w:r>
          </w:p>
        </w:tc>
      </w:tr>
    </w:tbl>
    <w:p w:rsidR="00FF2143" w:rsidRPr="00992ADD" w:rsidRDefault="00CB7338" w:rsidP="00BC3B5A">
      <w:pPr>
        <w:rPr>
          <w:rFonts w:cs="Tahoma"/>
          <w:sz w:val="18"/>
          <w:szCs w:val="18"/>
          <w:highlight w:val="red"/>
          <w:lang w:val="en-GB"/>
        </w:rPr>
      </w:pPr>
      <w:r w:rsidRPr="00992ADD">
        <w:rPr>
          <w:rFonts w:cs="Tahoma"/>
          <w:sz w:val="18"/>
          <w:szCs w:val="18"/>
          <w:lang w:val="en-GB"/>
        </w:rPr>
        <w:t>*Data was available only for 2007/08</w:t>
      </w:r>
    </w:p>
    <w:p w:rsidR="005C0459" w:rsidRPr="00992ADD" w:rsidRDefault="005C0459" w:rsidP="005C0459">
      <w:pPr>
        <w:pStyle w:val="Caption"/>
        <w:rPr>
          <w:rFonts w:ascii="Tahoma" w:hAnsi="Tahoma" w:cs="Tahoma"/>
          <w:b w:val="0"/>
          <w:sz w:val="18"/>
          <w:lang w:val="en-GB"/>
        </w:rPr>
      </w:pPr>
      <w:bookmarkStart w:id="102" w:name="_Toc248302954"/>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9</w:t>
      </w:r>
      <w:r w:rsidR="00364321" w:rsidRPr="00992ADD">
        <w:rPr>
          <w:sz w:val="18"/>
          <w:lang w:val="en-GB"/>
        </w:rPr>
        <w:fldChar w:fldCharType="end"/>
      </w:r>
      <w:r w:rsidR="00D06DD4">
        <w:rPr>
          <w:sz w:val="18"/>
          <w:lang w:val="en-GB"/>
        </w:rPr>
        <w:t>: I</w:t>
      </w:r>
      <w:r w:rsidRPr="00992ADD">
        <w:rPr>
          <w:sz w:val="18"/>
          <w:lang w:val="en-GB"/>
        </w:rPr>
        <w:t>ncome and expenditure from forestry, wildlife and fisheries subsector for muleba district</w:t>
      </w:r>
      <w:bookmarkEnd w:id="102"/>
    </w:p>
    <w:tbl>
      <w:tblPr>
        <w:tblW w:w="10134" w:type="dxa"/>
        <w:jc w:val="center"/>
        <w:tblInd w:w="411" w:type="dxa"/>
        <w:tblBorders>
          <w:top w:val="single" w:sz="8" w:space="0" w:color="4F81BD"/>
          <w:left w:val="single" w:sz="8" w:space="0" w:color="4F81BD"/>
          <w:bottom w:val="single" w:sz="8" w:space="0" w:color="4F81BD"/>
          <w:right w:val="single" w:sz="8" w:space="0" w:color="4F81BD"/>
        </w:tblBorders>
        <w:tblLayout w:type="fixed"/>
        <w:tblLook w:val="01E0"/>
      </w:tblPr>
      <w:tblGrid>
        <w:gridCol w:w="1281"/>
        <w:gridCol w:w="1559"/>
        <w:gridCol w:w="1429"/>
        <w:gridCol w:w="1440"/>
        <w:gridCol w:w="1374"/>
        <w:gridCol w:w="1560"/>
        <w:gridCol w:w="1491"/>
      </w:tblGrid>
      <w:tr w:rsidR="00BC3B5A" w:rsidRPr="00B30D26" w:rsidTr="00B30D26">
        <w:trPr>
          <w:jc w:val="center"/>
        </w:trPr>
        <w:tc>
          <w:tcPr>
            <w:tcW w:w="1281" w:type="dxa"/>
            <w:vMerge w:val="restart"/>
            <w:shd w:val="clear" w:color="auto" w:fill="4F81BD"/>
          </w:tcPr>
          <w:p w:rsidR="00BC3B5A" w:rsidRPr="00B30D26" w:rsidRDefault="00BC3B5A" w:rsidP="00031015">
            <w:pPr>
              <w:pStyle w:val="NoSpacing"/>
              <w:jc w:val="center"/>
              <w:rPr>
                <w:b/>
                <w:bCs/>
                <w:color w:val="FFFFFF"/>
                <w:sz w:val="18"/>
                <w:szCs w:val="18"/>
                <w:lang w:val="en-GB"/>
              </w:rPr>
            </w:pPr>
            <w:r w:rsidRPr="00B30D26">
              <w:rPr>
                <w:b/>
                <w:bCs/>
                <w:color w:val="FFFFFF"/>
                <w:sz w:val="18"/>
                <w:szCs w:val="18"/>
                <w:lang w:val="en-GB"/>
              </w:rPr>
              <w:t>YEAR</w:t>
            </w:r>
          </w:p>
        </w:tc>
        <w:tc>
          <w:tcPr>
            <w:tcW w:w="2988" w:type="dxa"/>
            <w:gridSpan w:val="2"/>
            <w:shd w:val="clear" w:color="auto" w:fill="4F81BD"/>
          </w:tcPr>
          <w:p w:rsidR="00BC3B5A" w:rsidRPr="00B30D26" w:rsidRDefault="00CB7338" w:rsidP="00031015">
            <w:pPr>
              <w:pStyle w:val="NoSpacing"/>
              <w:jc w:val="center"/>
              <w:rPr>
                <w:b/>
                <w:bCs/>
                <w:color w:val="FFFFFF"/>
                <w:sz w:val="18"/>
                <w:szCs w:val="18"/>
                <w:lang w:val="en-GB"/>
              </w:rPr>
            </w:pPr>
            <w:r w:rsidRPr="00B30D26">
              <w:rPr>
                <w:b/>
                <w:bCs/>
                <w:color w:val="FFFFFF"/>
                <w:sz w:val="18"/>
                <w:szCs w:val="18"/>
                <w:lang w:val="en-GB"/>
              </w:rPr>
              <w:t>Forestry - TAS</w:t>
            </w:r>
          </w:p>
        </w:tc>
        <w:tc>
          <w:tcPr>
            <w:tcW w:w="2814" w:type="dxa"/>
            <w:gridSpan w:val="2"/>
            <w:shd w:val="clear" w:color="auto" w:fill="4F81BD"/>
          </w:tcPr>
          <w:p w:rsidR="00BC3B5A" w:rsidRPr="00B30D26" w:rsidRDefault="00CB7338" w:rsidP="00031015">
            <w:pPr>
              <w:pStyle w:val="NoSpacing"/>
              <w:jc w:val="center"/>
              <w:rPr>
                <w:b/>
                <w:bCs/>
                <w:color w:val="FFFFFF"/>
                <w:sz w:val="18"/>
                <w:szCs w:val="18"/>
                <w:lang w:val="en-GB"/>
              </w:rPr>
            </w:pPr>
            <w:r w:rsidRPr="00B30D26">
              <w:rPr>
                <w:b/>
                <w:bCs/>
                <w:color w:val="FFFFFF"/>
                <w:sz w:val="18"/>
                <w:szCs w:val="18"/>
                <w:lang w:val="en-GB"/>
              </w:rPr>
              <w:t>Wildlife - TAS</w:t>
            </w:r>
          </w:p>
        </w:tc>
        <w:tc>
          <w:tcPr>
            <w:tcW w:w="3051" w:type="dxa"/>
            <w:gridSpan w:val="2"/>
            <w:shd w:val="clear" w:color="auto" w:fill="4F81BD"/>
          </w:tcPr>
          <w:p w:rsidR="00BC3B5A" w:rsidRPr="00B30D26" w:rsidRDefault="00CB7338" w:rsidP="00031015">
            <w:pPr>
              <w:pStyle w:val="NoSpacing"/>
              <w:jc w:val="center"/>
              <w:rPr>
                <w:b/>
                <w:bCs/>
                <w:color w:val="FFFFFF"/>
                <w:sz w:val="18"/>
                <w:szCs w:val="18"/>
                <w:lang w:val="en-GB"/>
              </w:rPr>
            </w:pPr>
            <w:r w:rsidRPr="00B30D26">
              <w:rPr>
                <w:b/>
                <w:bCs/>
                <w:color w:val="FFFFFF"/>
                <w:sz w:val="18"/>
                <w:szCs w:val="18"/>
                <w:lang w:val="en-GB"/>
              </w:rPr>
              <w:t>Fisheries - TAS</w:t>
            </w:r>
          </w:p>
        </w:tc>
      </w:tr>
      <w:tr w:rsidR="00CB7338" w:rsidRPr="00B30D26" w:rsidTr="00B30D26">
        <w:trPr>
          <w:jc w:val="center"/>
        </w:trPr>
        <w:tc>
          <w:tcPr>
            <w:tcW w:w="1281" w:type="dxa"/>
            <w:vMerge/>
            <w:tcBorders>
              <w:top w:val="single" w:sz="8" w:space="0" w:color="4F81BD"/>
              <w:left w:val="single" w:sz="8" w:space="0" w:color="4F81BD"/>
              <w:bottom w:val="single" w:sz="8" w:space="0" w:color="4F81BD"/>
            </w:tcBorders>
          </w:tcPr>
          <w:p w:rsidR="00CB7338" w:rsidRPr="00B30D26" w:rsidRDefault="00CB7338" w:rsidP="00031015">
            <w:pPr>
              <w:pStyle w:val="NoSpacing"/>
              <w:jc w:val="center"/>
              <w:rPr>
                <w:b/>
                <w:bCs/>
                <w:sz w:val="18"/>
                <w:szCs w:val="18"/>
                <w:lang w:val="en-GB"/>
              </w:rPr>
            </w:pPr>
          </w:p>
        </w:tc>
        <w:tc>
          <w:tcPr>
            <w:tcW w:w="1559" w:type="dxa"/>
            <w:tcBorders>
              <w:top w:val="single" w:sz="8" w:space="0" w:color="4F81BD"/>
              <w:bottom w:val="single" w:sz="8" w:space="0" w:color="4F81BD"/>
            </w:tcBorders>
          </w:tcPr>
          <w:p w:rsidR="00CB7338" w:rsidRPr="00B30D26" w:rsidRDefault="00CB7338" w:rsidP="00031015">
            <w:pPr>
              <w:pStyle w:val="NoSpacing"/>
              <w:jc w:val="center"/>
              <w:rPr>
                <w:b/>
                <w:sz w:val="18"/>
                <w:szCs w:val="18"/>
                <w:lang w:val="en-GB"/>
              </w:rPr>
            </w:pPr>
            <w:r w:rsidRPr="00B30D26">
              <w:rPr>
                <w:b/>
                <w:sz w:val="18"/>
                <w:szCs w:val="18"/>
                <w:lang w:val="en-GB"/>
              </w:rPr>
              <w:t>Income</w:t>
            </w:r>
          </w:p>
        </w:tc>
        <w:tc>
          <w:tcPr>
            <w:tcW w:w="1429" w:type="dxa"/>
            <w:tcBorders>
              <w:top w:val="single" w:sz="8" w:space="0" w:color="4F81BD"/>
              <w:bottom w:val="single" w:sz="8" w:space="0" w:color="4F81BD"/>
            </w:tcBorders>
          </w:tcPr>
          <w:p w:rsidR="00CB7338" w:rsidRPr="00B30D26" w:rsidRDefault="00CB7338" w:rsidP="00031015">
            <w:pPr>
              <w:pStyle w:val="NoSpacing"/>
              <w:jc w:val="center"/>
              <w:rPr>
                <w:b/>
                <w:sz w:val="18"/>
                <w:szCs w:val="18"/>
                <w:lang w:val="en-GB"/>
              </w:rPr>
            </w:pPr>
            <w:r w:rsidRPr="00B30D26">
              <w:rPr>
                <w:b/>
                <w:sz w:val="18"/>
                <w:szCs w:val="18"/>
                <w:lang w:val="en-GB"/>
              </w:rPr>
              <w:t>Expenditure</w:t>
            </w:r>
          </w:p>
        </w:tc>
        <w:tc>
          <w:tcPr>
            <w:tcW w:w="1440" w:type="dxa"/>
            <w:tcBorders>
              <w:top w:val="single" w:sz="8" w:space="0" w:color="4F81BD"/>
              <w:bottom w:val="single" w:sz="8" w:space="0" w:color="4F81BD"/>
            </w:tcBorders>
          </w:tcPr>
          <w:p w:rsidR="00CB7338" w:rsidRPr="00B30D26" w:rsidRDefault="00CB7338" w:rsidP="00031015">
            <w:pPr>
              <w:pStyle w:val="NoSpacing"/>
              <w:jc w:val="center"/>
              <w:rPr>
                <w:b/>
                <w:sz w:val="18"/>
                <w:szCs w:val="18"/>
                <w:lang w:val="en-GB"/>
              </w:rPr>
            </w:pPr>
            <w:r w:rsidRPr="00B30D26">
              <w:rPr>
                <w:b/>
                <w:sz w:val="18"/>
                <w:szCs w:val="18"/>
                <w:lang w:val="en-GB"/>
              </w:rPr>
              <w:t>Income</w:t>
            </w:r>
          </w:p>
        </w:tc>
        <w:tc>
          <w:tcPr>
            <w:tcW w:w="1374" w:type="dxa"/>
            <w:tcBorders>
              <w:top w:val="single" w:sz="8" w:space="0" w:color="4F81BD"/>
              <w:bottom w:val="single" w:sz="8" w:space="0" w:color="4F81BD"/>
            </w:tcBorders>
          </w:tcPr>
          <w:p w:rsidR="00CB7338" w:rsidRPr="00B30D26" w:rsidRDefault="00CB7338" w:rsidP="00031015">
            <w:pPr>
              <w:pStyle w:val="NoSpacing"/>
              <w:jc w:val="center"/>
              <w:rPr>
                <w:b/>
                <w:sz w:val="18"/>
                <w:szCs w:val="18"/>
                <w:lang w:val="en-GB"/>
              </w:rPr>
            </w:pPr>
            <w:r w:rsidRPr="00B30D26">
              <w:rPr>
                <w:b/>
                <w:sz w:val="18"/>
                <w:szCs w:val="18"/>
                <w:lang w:val="en-GB"/>
              </w:rPr>
              <w:t>Expenditure</w:t>
            </w:r>
          </w:p>
        </w:tc>
        <w:tc>
          <w:tcPr>
            <w:tcW w:w="1560" w:type="dxa"/>
            <w:tcBorders>
              <w:top w:val="single" w:sz="8" w:space="0" w:color="4F81BD"/>
              <w:bottom w:val="single" w:sz="8" w:space="0" w:color="4F81BD"/>
            </w:tcBorders>
          </w:tcPr>
          <w:p w:rsidR="00CB7338" w:rsidRPr="00B30D26" w:rsidRDefault="00CB7338" w:rsidP="00031015">
            <w:pPr>
              <w:pStyle w:val="NoSpacing"/>
              <w:jc w:val="center"/>
              <w:rPr>
                <w:b/>
                <w:sz w:val="18"/>
                <w:szCs w:val="18"/>
                <w:lang w:val="en-GB"/>
              </w:rPr>
            </w:pPr>
            <w:r w:rsidRPr="00B30D26">
              <w:rPr>
                <w:b/>
                <w:sz w:val="18"/>
                <w:szCs w:val="18"/>
                <w:lang w:val="en-GB"/>
              </w:rPr>
              <w:t>Income</w:t>
            </w:r>
          </w:p>
        </w:tc>
        <w:tc>
          <w:tcPr>
            <w:tcW w:w="1491" w:type="dxa"/>
            <w:tcBorders>
              <w:top w:val="single" w:sz="8" w:space="0" w:color="4F81BD"/>
              <w:bottom w:val="single" w:sz="8" w:space="0" w:color="4F81BD"/>
              <w:right w:val="single" w:sz="8" w:space="0" w:color="4F81BD"/>
            </w:tcBorders>
          </w:tcPr>
          <w:p w:rsidR="00CB7338" w:rsidRPr="00B30D26" w:rsidRDefault="00CB7338" w:rsidP="00031015">
            <w:pPr>
              <w:pStyle w:val="NoSpacing"/>
              <w:jc w:val="center"/>
              <w:rPr>
                <w:b/>
                <w:bCs/>
                <w:sz w:val="18"/>
                <w:szCs w:val="18"/>
                <w:lang w:val="en-GB"/>
              </w:rPr>
            </w:pPr>
            <w:r w:rsidRPr="00B30D26">
              <w:rPr>
                <w:b/>
                <w:bCs/>
                <w:sz w:val="18"/>
                <w:szCs w:val="18"/>
                <w:lang w:val="en-GB"/>
              </w:rPr>
              <w:t>Expenditure</w:t>
            </w:r>
          </w:p>
        </w:tc>
      </w:tr>
      <w:tr w:rsidR="00CB7338" w:rsidRPr="00B30D26" w:rsidTr="00B30D26">
        <w:trPr>
          <w:jc w:val="center"/>
        </w:trPr>
        <w:tc>
          <w:tcPr>
            <w:tcW w:w="1281" w:type="dxa"/>
          </w:tcPr>
          <w:p w:rsidR="00CB7338" w:rsidRPr="00B30D26" w:rsidRDefault="00CB7338" w:rsidP="00031015">
            <w:pPr>
              <w:pStyle w:val="NoSpacing"/>
              <w:jc w:val="center"/>
              <w:rPr>
                <w:b/>
                <w:bCs/>
                <w:sz w:val="18"/>
                <w:szCs w:val="18"/>
                <w:lang w:val="en-GB"/>
              </w:rPr>
            </w:pPr>
            <w:r w:rsidRPr="00B30D26">
              <w:rPr>
                <w:b/>
                <w:bCs/>
                <w:sz w:val="18"/>
                <w:szCs w:val="18"/>
                <w:lang w:val="en-GB"/>
              </w:rPr>
              <w:t>2005/2006</w:t>
            </w:r>
          </w:p>
        </w:tc>
        <w:tc>
          <w:tcPr>
            <w:tcW w:w="1559" w:type="dxa"/>
          </w:tcPr>
          <w:p w:rsidR="00CB7338" w:rsidRPr="00B30D26" w:rsidRDefault="00CB7338" w:rsidP="00031015">
            <w:pPr>
              <w:pStyle w:val="NoSpacing"/>
              <w:jc w:val="center"/>
              <w:rPr>
                <w:sz w:val="18"/>
                <w:szCs w:val="18"/>
                <w:lang w:val="en-GB"/>
              </w:rPr>
            </w:pPr>
            <w:r w:rsidRPr="00B30D26">
              <w:rPr>
                <w:sz w:val="18"/>
                <w:szCs w:val="18"/>
                <w:lang w:val="en-GB"/>
              </w:rPr>
              <w:t>1,159,250.00</w:t>
            </w:r>
          </w:p>
        </w:tc>
        <w:tc>
          <w:tcPr>
            <w:tcW w:w="1429" w:type="dxa"/>
          </w:tcPr>
          <w:p w:rsidR="00CB7338" w:rsidRPr="00B30D26" w:rsidRDefault="00CB7338" w:rsidP="00031015">
            <w:pPr>
              <w:pStyle w:val="NoSpacing"/>
              <w:jc w:val="center"/>
              <w:rPr>
                <w:sz w:val="18"/>
                <w:szCs w:val="18"/>
                <w:lang w:val="en-GB"/>
              </w:rPr>
            </w:pPr>
            <w:r w:rsidRPr="00B30D26">
              <w:rPr>
                <w:sz w:val="18"/>
                <w:szCs w:val="18"/>
                <w:lang w:val="en-GB"/>
              </w:rPr>
              <w:t>5,695,000.00</w:t>
            </w:r>
          </w:p>
        </w:tc>
        <w:tc>
          <w:tcPr>
            <w:tcW w:w="1440" w:type="dxa"/>
          </w:tcPr>
          <w:p w:rsidR="00CB7338" w:rsidRPr="00B30D26" w:rsidRDefault="00CB7338" w:rsidP="00031015">
            <w:pPr>
              <w:pStyle w:val="NoSpacing"/>
              <w:jc w:val="center"/>
              <w:rPr>
                <w:sz w:val="18"/>
                <w:szCs w:val="18"/>
                <w:lang w:val="en-GB"/>
              </w:rPr>
            </w:pPr>
            <w:r w:rsidRPr="00B30D26">
              <w:rPr>
                <w:sz w:val="18"/>
                <w:szCs w:val="18"/>
                <w:lang w:val="en-GB"/>
              </w:rPr>
              <w:t>154,400.00</w:t>
            </w:r>
          </w:p>
        </w:tc>
        <w:tc>
          <w:tcPr>
            <w:tcW w:w="1374" w:type="dxa"/>
          </w:tcPr>
          <w:p w:rsidR="00CB7338" w:rsidRPr="00B30D26" w:rsidRDefault="00F539DE" w:rsidP="00031015">
            <w:pPr>
              <w:pStyle w:val="NoSpacing"/>
              <w:jc w:val="center"/>
              <w:rPr>
                <w:sz w:val="18"/>
                <w:szCs w:val="18"/>
                <w:lang w:val="en-GB"/>
              </w:rPr>
            </w:pPr>
            <w:r w:rsidRPr="00B30D26">
              <w:rPr>
                <w:sz w:val="18"/>
                <w:szCs w:val="18"/>
                <w:lang w:val="en-GB"/>
              </w:rPr>
              <w:t>7,890,059.00</w:t>
            </w:r>
          </w:p>
        </w:tc>
        <w:tc>
          <w:tcPr>
            <w:tcW w:w="1560" w:type="dxa"/>
          </w:tcPr>
          <w:p w:rsidR="00CB7338" w:rsidRPr="00B30D26" w:rsidRDefault="00F539DE" w:rsidP="00031015">
            <w:pPr>
              <w:pStyle w:val="NoSpacing"/>
              <w:jc w:val="center"/>
              <w:rPr>
                <w:sz w:val="18"/>
                <w:szCs w:val="18"/>
                <w:lang w:val="en-GB"/>
              </w:rPr>
            </w:pPr>
            <w:r w:rsidRPr="00B30D26">
              <w:rPr>
                <w:sz w:val="18"/>
                <w:szCs w:val="18"/>
                <w:lang w:val="en-GB"/>
              </w:rPr>
              <w:t>120,023,920.00</w:t>
            </w:r>
          </w:p>
        </w:tc>
        <w:tc>
          <w:tcPr>
            <w:tcW w:w="1491" w:type="dxa"/>
          </w:tcPr>
          <w:p w:rsidR="00CB7338" w:rsidRPr="00B30D26" w:rsidRDefault="00F539DE" w:rsidP="00031015">
            <w:pPr>
              <w:pStyle w:val="NoSpacing"/>
              <w:jc w:val="center"/>
              <w:rPr>
                <w:bCs/>
                <w:sz w:val="18"/>
                <w:szCs w:val="18"/>
                <w:lang w:val="en-GB"/>
              </w:rPr>
            </w:pPr>
            <w:r w:rsidRPr="00B30D26">
              <w:rPr>
                <w:bCs/>
                <w:sz w:val="18"/>
                <w:szCs w:val="18"/>
                <w:lang w:val="en-GB"/>
              </w:rPr>
              <w:t>17,408,568.00</w:t>
            </w:r>
          </w:p>
        </w:tc>
      </w:tr>
      <w:tr w:rsidR="00CB7338" w:rsidRPr="00B30D26" w:rsidTr="00B30D26">
        <w:trPr>
          <w:jc w:val="center"/>
        </w:trPr>
        <w:tc>
          <w:tcPr>
            <w:tcW w:w="1281" w:type="dxa"/>
            <w:tcBorders>
              <w:top w:val="single" w:sz="8" w:space="0" w:color="4F81BD"/>
              <w:left w:val="single" w:sz="8" w:space="0" w:color="4F81BD"/>
              <w:bottom w:val="single" w:sz="8" w:space="0" w:color="4F81BD"/>
            </w:tcBorders>
          </w:tcPr>
          <w:p w:rsidR="00CB7338" w:rsidRPr="00B30D26" w:rsidRDefault="00CB7338" w:rsidP="00031015">
            <w:pPr>
              <w:pStyle w:val="NoSpacing"/>
              <w:jc w:val="center"/>
              <w:rPr>
                <w:b/>
                <w:bCs/>
                <w:sz w:val="18"/>
                <w:szCs w:val="18"/>
                <w:lang w:val="en-GB"/>
              </w:rPr>
            </w:pPr>
            <w:r w:rsidRPr="00B30D26">
              <w:rPr>
                <w:b/>
                <w:bCs/>
                <w:sz w:val="18"/>
                <w:szCs w:val="18"/>
                <w:lang w:val="en-GB"/>
              </w:rPr>
              <w:t>2006/2007</w:t>
            </w:r>
          </w:p>
        </w:tc>
        <w:tc>
          <w:tcPr>
            <w:tcW w:w="1559" w:type="dxa"/>
            <w:tcBorders>
              <w:top w:val="single" w:sz="8" w:space="0" w:color="4F81BD"/>
              <w:bottom w:val="single" w:sz="8" w:space="0" w:color="4F81BD"/>
            </w:tcBorders>
          </w:tcPr>
          <w:p w:rsidR="00CB7338" w:rsidRPr="00B30D26" w:rsidRDefault="00CB7338" w:rsidP="00031015">
            <w:pPr>
              <w:pStyle w:val="NoSpacing"/>
              <w:jc w:val="center"/>
              <w:rPr>
                <w:sz w:val="18"/>
                <w:szCs w:val="18"/>
                <w:lang w:val="en-GB"/>
              </w:rPr>
            </w:pPr>
            <w:r w:rsidRPr="00B30D26">
              <w:rPr>
                <w:sz w:val="18"/>
                <w:szCs w:val="18"/>
                <w:lang w:val="en-GB"/>
              </w:rPr>
              <w:t>2,265,210.00</w:t>
            </w:r>
          </w:p>
        </w:tc>
        <w:tc>
          <w:tcPr>
            <w:tcW w:w="1429" w:type="dxa"/>
            <w:tcBorders>
              <w:top w:val="single" w:sz="8" w:space="0" w:color="4F81BD"/>
              <w:bottom w:val="single" w:sz="8" w:space="0" w:color="4F81BD"/>
            </w:tcBorders>
          </w:tcPr>
          <w:p w:rsidR="00CB7338" w:rsidRPr="00B30D26" w:rsidRDefault="00CB7338" w:rsidP="00031015">
            <w:pPr>
              <w:pStyle w:val="NoSpacing"/>
              <w:jc w:val="center"/>
              <w:rPr>
                <w:sz w:val="18"/>
                <w:szCs w:val="18"/>
                <w:lang w:val="en-GB"/>
              </w:rPr>
            </w:pPr>
            <w:r w:rsidRPr="00B30D26">
              <w:rPr>
                <w:sz w:val="18"/>
                <w:szCs w:val="18"/>
                <w:lang w:val="en-GB"/>
              </w:rPr>
              <w:t>9,974,200.00</w:t>
            </w:r>
          </w:p>
        </w:tc>
        <w:tc>
          <w:tcPr>
            <w:tcW w:w="1440" w:type="dxa"/>
            <w:tcBorders>
              <w:top w:val="single" w:sz="8" w:space="0" w:color="4F81BD"/>
              <w:bottom w:val="single" w:sz="8" w:space="0" w:color="4F81BD"/>
            </w:tcBorders>
          </w:tcPr>
          <w:p w:rsidR="00CB7338" w:rsidRPr="00B30D26" w:rsidRDefault="00CB7338" w:rsidP="00031015">
            <w:pPr>
              <w:pStyle w:val="NoSpacing"/>
              <w:jc w:val="center"/>
              <w:rPr>
                <w:sz w:val="18"/>
                <w:szCs w:val="18"/>
                <w:lang w:val="en-GB"/>
              </w:rPr>
            </w:pPr>
            <w:r w:rsidRPr="00B30D26">
              <w:rPr>
                <w:sz w:val="18"/>
                <w:szCs w:val="18"/>
                <w:lang w:val="en-GB"/>
              </w:rPr>
              <w:t>396,916.00</w:t>
            </w:r>
          </w:p>
        </w:tc>
        <w:tc>
          <w:tcPr>
            <w:tcW w:w="1374" w:type="dxa"/>
            <w:tcBorders>
              <w:top w:val="single" w:sz="8" w:space="0" w:color="4F81BD"/>
              <w:bottom w:val="single" w:sz="8" w:space="0" w:color="4F81BD"/>
            </w:tcBorders>
          </w:tcPr>
          <w:p w:rsidR="00CB7338" w:rsidRPr="00B30D26" w:rsidRDefault="00F539DE" w:rsidP="00031015">
            <w:pPr>
              <w:pStyle w:val="NoSpacing"/>
              <w:jc w:val="center"/>
              <w:rPr>
                <w:sz w:val="18"/>
                <w:szCs w:val="18"/>
                <w:lang w:val="en-GB"/>
              </w:rPr>
            </w:pPr>
            <w:r w:rsidRPr="00B30D26">
              <w:rPr>
                <w:sz w:val="18"/>
                <w:szCs w:val="18"/>
                <w:lang w:val="en-GB"/>
              </w:rPr>
              <w:t>7,890,087.00</w:t>
            </w:r>
          </w:p>
        </w:tc>
        <w:tc>
          <w:tcPr>
            <w:tcW w:w="1560" w:type="dxa"/>
            <w:tcBorders>
              <w:top w:val="single" w:sz="8" w:space="0" w:color="4F81BD"/>
              <w:bottom w:val="single" w:sz="8" w:space="0" w:color="4F81BD"/>
            </w:tcBorders>
          </w:tcPr>
          <w:p w:rsidR="00CB7338" w:rsidRPr="00B30D26" w:rsidRDefault="00F539DE" w:rsidP="00031015">
            <w:pPr>
              <w:pStyle w:val="NoSpacing"/>
              <w:jc w:val="center"/>
              <w:rPr>
                <w:sz w:val="18"/>
                <w:szCs w:val="18"/>
                <w:lang w:val="en-GB"/>
              </w:rPr>
            </w:pPr>
            <w:r w:rsidRPr="00B30D26">
              <w:rPr>
                <w:sz w:val="18"/>
                <w:szCs w:val="18"/>
                <w:lang w:val="en-GB"/>
              </w:rPr>
              <w:t>242,673,940.00</w:t>
            </w:r>
          </w:p>
        </w:tc>
        <w:tc>
          <w:tcPr>
            <w:tcW w:w="1491" w:type="dxa"/>
            <w:tcBorders>
              <w:top w:val="single" w:sz="8" w:space="0" w:color="4F81BD"/>
              <w:bottom w:val="single" w:sz="8" w:space="0" w:color="4F81BD"/>
              <w:right w:val="single" w:sz="8" w:space="0" w:color="4F81BD"/>
            </w:tcBorders>
          </w:tcPr>
          <w:p w:rsidR="00CB7338" w:rsidRPr="00B30D26" w:rsidRDefault="00F539DE" w:rsidP="00031015">
            <w:pPr>
              <w:pStyle w:val="NoSpacing"/>
              <w:jc w:val="center"/>
              <w:rPr>
                <w:bCs/>
                <w:sz w:val="18"/>
                <w:szCs w:val="18"/>
                <w:lang w:val="en-GB"/>
              </w:rPr>
            </w:pPr>
            <w:r w:rsidRPr="00B30D26">
              <w:rPr>
                <w:bCs/>
                <w:sz w:val="18"/>
                <w:szCs w:val="18"/>
                <w:lang w:val="en-GB"/>
              </w:rPr>
              <w:t>19,056,270.00</w:t>
            </w:r>
          </w:p>
        </w:tc>
      </w:tr>
      <w:tr w:rsidR="00CB7338" w:rsidRPr="00B30D26" w:rsidTr="00B30D26">
        <w:trPr>
          <w:jc w:val="center"/>
        </w:trPr>
        <w:tc>
          <w:tcPr>
            <w:tcW w:w="1281" w:type="dxa"/>
            <w:tcBorders>
              <w:top w:val="single" w:sz="8" w:space="0" w:color="4F81BD"/>
              <w:left w:val="single" w:sz="8" w:space="0" w:color="4F81BD"/>
              <w:bottom w:val="single" w:sz="8" w:space="0" w:color="4F81BD"/>
            </w:tcBorders>
          </w:tcPr>
          <w:p w:rsidR="00CB7338" w:rsidRPr="00B30D26" w:rsidRDefault="00CB7338" w:rsidP="00031015">
            <w:pPr>
              <w:pStyle w:val="NoSpacing"/>
              <w:jc w:val="center"/>
              <w:rPr>
                <w:b/>
                <w:bCs/>
                <w:sz w:val="18"/>
                <w:szCs w:val="18"/>
                <w:lang w:val="en-GB"/>
              </w:rPr>
            </w:pPr>
            <w:r w:rsidRPr="00B30D26">
              <w:rPr>
                <w:b/>
                <w:bCs/>
                <w:sz w:val="18"/>
                <w:szCs w:val="18"/>
                <w:lang w:val="en-GB"/>
              </w:rPr>
              <w:t>2007/2008</w:t>
            </w:r>
          </w:p>
        </w:tc>
        <w:tc>
          <w:tcPr>
            <w:tcW w:w="1559" w:type="dxa"/>
            <w:tcBorders>
              <w:top w:val="single" w:sz="8" w:space="0" w:color="4F81BD"/>
              <w:bottom w:val="single" w:sz="8" w:space="0" w:color="4F81BD"/>
            </w:tcBorders>
          </w:tcPr>
          <w:p w:rsidR="00CB7338" w:rsidRPr="00B30D26" w:rsidRDefault="00CB7338" w:rsidP="00031015">
            <w:pPr>
              <w:pStyle w:val="NoSpacing"/>
              <w:jc w:val="center"/>
              <w:rPr>
                <w:bCs/>
                <w:sz w:val="18"/>
                <w:szCs w:val="18"/>
                <w:lang w:val="en-GB"/>
              </w:rPr>
            </w:pPr>
            <w:r w:rsidRPr="00B30D26">
              <w:rPr>
                <w:bCs/>
                <w:sz w:val="18"/>
                <w:szCs w:val="18"/>
                <w:lang w:val="en-GB"/>
              </w:rPr>
              <w:t>1,803,500.00</w:t>
            </w:r>
          </w:p>
        </w:tc>
        <w:tc>
          <w:tcPr>
            <w:tcW w:w="1429" w:type="dxa"/>
            <w:tcBorders>
              <w:top w:val="single" w:sz="8" w:space="0" w:color="4F81BD"/>
              <w:bottom w:val="single" w:sz="8" w:space="0" w:color="4F81BD"/>
            </w:tcBorders>
          </w:tcPr>
          <w:p w:rsidR="00CB7338" w:rsidRPr="00B30D26" w:rsidRDefault="00CB7338" w:rsidP="00031015">
            <w:pPr>
              <w:pStyle w:val="NoSpacing"/>
              <w:jc w:val="center"/>
              <w:rPr>
                <w:bCs/>
                <w:sz w:val="18"/>
                <w:szCs w:val="18"/>
                <w:lang w:val="en-GB"/>
              </w:rPr>
            </w:pPr>
            <w:r w:rsidRPr="00B30D26">
              <w:rPr>
                <w:bCs/>
                <w:sz w:val="18"/>
                <w:szCs w:val="18"/>
                <w:lang w:val="en-GB"/>
              </w:rPr>
              <w:t>15,197,200.00</w:t>
            </w:r>
          </w:p>
        </w:tc>
        <w:tc>
          <w:tcPr>
            <w:tcW w:w="1440" w:type="dxa"/>
            <w:tcBorders>
              <w:top w:val="single" w:sz="8" w:space="0" w:color="4F81BD"/>
              <w:bottom w:val="single" w:sz="8" w:space="0" w:color="4F81BD"/>
            </w:tcBorders>
          </w:tcPr>
          <w:p w:rsidR="00CB7338" w:rsidRPr="00B30D26" w:rsidRDefault="00CB7338" w:rsidP="00031015">
            <w:pPr>
              <w:pStyle w:val="NoSpacing"/>
              <w:jc w:val="center"/>
              <w:rPr>
                <w:bCs/>
                <w:sz w:val="18"/>
                <w:szCs w:val="18"/>
                <w:lang w:val="en-GB"/>
              </w:rPr>
            </w:pPr>
            <w:r w:rsidRPr="00B30D26">
              <w:rPr>
                <w:bCs/>
                <w:sz w:val="18"/>
                <w:szCs w:val="18"/>
                <w:lang w:val="en-GB"/>
              </w:rPr>
              <w:t>44,304.00</w:t>
            </w:r>
          </w:p>
        </w:tc>
        <w:tc>
          <w:tcPr>
            <w:tcW w:w="1374" w:type="dxa"/>
            <w:tcBorders>
              <w:top w:val="single" w:sz="8" w:space="0" w:color="4F81BD"/>
              <w:bottom w:val="single" w:sz="8" w:space="0" w:color="4F81BD"/>
            </w:tcBorders>
          </w:tcPr>
          <w:p w:rsidR="00CB7338" w:rsidRPr="00B30D26" w:rsidRDefault="00F539DE" w:rsidP="00031015">
            <w:pPr>
              <w:pStyle w:val="NoSpacing"/>
              <w:jc w:val="center"/>
              <w:rPr>
                <w:bCs/>
                <w:sz w:val="18"/>
                <w:szCs w:val="18"/>
                <w:lang w:val="en-GB"/>
              </w:rPr>
            </w:pPr>
            <w:r w:rsidRPr="00B30D26">
              <w:rPr>
                <w:bCs/>
                <w:sz w:val="18"/>
                <w:szCs w:val="18"/>
                <w:lang w:val="en-GB"/>
              </w:rPr>
              <w:t>10,736,778.00</w:t>
            </w:r>
          </w:p>
        </w:tc>
        <w:tc>
          <w:tcPr>
            <w:tcW w:w="1560" w:type="dxa"/>
            <w:tcBorders>
              <w:top w:val="single" w:sz="8" w:space="0" w:color="4F81BD"/>
              <w:bottom w:val="single" w:sz="8" w:space="0" w:color="4F81BD"/>
            </w:tcBorders>
          </w:tcPr>
          <w:p w:rsidR="00CB7338" w:rsidRPr="00B30D26" w:rsidRDefault="00F539DE" w:rsidP="00031015">
            <w:pPr>
              <w:pStyle w:val="NoSpacing"/>
              <w:jc w:val="center"/>
              <w:rPr>
                <w:bCs/>
                <w:sz w:val="18"/>
                <w:szCs w:val="18"/>
                <w:lang w:val="en-GB"/>
              </w:rPr>
            </w:pPr>
            <w:r w:rsidRPr="00B30D26">
              <w:rPr>
                <w:bCs/>
                <w:sz w:val="18"/>
                <w:szCs w:val="18"/>
                <w:lang w:val="en-GB"/>
              </w:rPr>
              <w:t>223,874,900.00</w:t>
            </w:r>
          </w:p>
        </w:tc>
        <w:tc>
          <w:tcPr>
            <w:tcW w:w="1491" w:type="dxa"/>
            <w:tcBorders>
              <w:top w:val="single" w:sz="8" w:space="0" w:color="4F81BD"/>
              <w:bottom w:val="single" w:sz="8" w:space="0" w:color="4F81BD"/>
              <w:right w:val="single" w:sz="8" w:space="0" w:color="4F81BD"/>
            </w:tcBorders>
          </w:tcPr>
          <w:p w:rsidR="00CB7338" w:rsidRPr="00B30D26" w:rsidRDefault="00F539DE" w:rsidP="00031015">
            <w:pPr>
              <w:pStyle w:val="NoSpacing"/>
              <w:jc w:val="center"/>
              <w:rPr>
                <w:bCs/>
                <w:sz w:val="18"/>
                <w:szCs w:val="18"/>
                <w:lang w:val="en-GB"/>
              </w:rPr>
            </w:pPr>
            <w:r w:rsidRPr="00B30D26">
              <w:rPr>
                <w:bCs/>
                <w:sz w:val="18"/>
                <w:szCs w:val="18"/>
                <w:lang w:val="en-GB"/>
              </w:rPr>
              <w:t>32,640,000.00</w:t>
            </w:r>
          </w:p>
        </w:tc>
      </w:tr>
    </w:tbl>
    <w:p w:rsidR="00BC3B5A" w:rsidRPr="00992ADD" w:rsidRDefault="00BC3B5A" w:rsidP="00BC3B5A">
      <w:pPr>
        <w:rPr>
          <w:rFonts w:ascii="Tahoma" w:hAnsi="Tahoma" w:cs="Tahoma"/>
          <w:highlight w:val="red"/>
          <w:lang w:val="en-GB"/>
        </w:rPr>
      </w:pPr>
    </w:p>
    <w:p w:rsidR="005968B9" w:rsidRPr="00992ADD" w:rsidRDefault="005968B9" w:rsidP="00B30D26">
      <w:pPr>
        <w:numPr>
          <w:ilvl w:val="0"/>
          <w:numId w:val="45"/>
        </w:numPr>
        <w:rPr>
          <w:lang w:val="en-GB"/>
        </w:rPr>
      </w:pPr>
      <w:r w:rsidRPr="00992ADD">
        <w:rPr>
          <w:lang w:val="en-GB"/>
        </w:rPr>
        <w:t xml:space="preserve">The tables show that with the exception of fisheries, both forestry and wildlife tend to generate inadequate revenues to cover even their own expenditures. The deficits have in most cases </w:t>
      </w:r>
      <w:r w:rsidR="00795925" w:rsidRPr="00992ADD">
        <w:rPr>
          <w:lang w:val="en-GB"/>
        </w:rPr>
        <w:t xml:space="preserve">been </w:t>
      </w:r>
      <w:r w:rsidRPr="00992ADD">
        <w:rPr>
          <w:lang w:val="en-GB"/>
        </w:rPr>
        <w:t>covered by the funds from Development partners</w:t>
      </w:r>
    </w:p>
    <w:p w:rsidR="006A5F1B" w:rsidRPr="00D11179" w:rsidRDefault="005968B9" w:rsidP="00D11179">
      <w:pPr>
        <w:pStyle w:val="Heading1"/>
      </w:pPr>
      <w:r w:rsidRPr="00992ADD">
        <w:rPr>
          <w:lang w:val="en-GB"/>
        </w:rPr>
        <w:br w:type="page"/>
      </w:r>
      <w:bookmarkStart w:id="103" w:name="_Toc248303801"/>
      <w:r w:rsidR="00D409FF" w:rsidRPr="00D11179">
        <w:lastRenderedPageBreak/>
        <w:t>Overall Conclusions</w:t>
      </w:r>
      <w:bookmarkEnd w:id="103"/>
      <w:r w:rsidRPr="00D11179">
        <w:t xml:space="preserve"> </w:t>
      </w:r>
    </w:p>
    <w:p w:rsidR="00587148" w:rsidRPr="00992ADD" w:rsidRDefault="00362DF7" w:rsidP="00F02807">
      <w:pPr>
        <w:pStyle w:val="Heading2"/>
        <w:rPr>
          <w:lang w:val="en-GB"/>
        </w:rPr>
      </w:pPr>
      <w:bookmarkStart w:id="104" w:name="_Toc248303802"/>
      <w:r w:rsidRPr="00992ADD">
        <w:rPr>
          <w:lang w:val="en-GB"/>
        </w:rPr>
        <w:t>Incomplete D</w:t>
      </w:r>
      <w:r w:rsidR="006A5F1B" w:rsidRPr="00992ADD">
        <w:rPr>
          <w:lang w:val="en-GB"/>
        </w:rPr>
        <w:t>evolution</w:t>
      </w:r>
      <w:bookmarkEnd w:id="104"/>
    </w:p>
    <w:p w:rsidR="00635F0C" w:rsidRPr="00992ADD" w:rsidRDefault="00587148" w:rsidP="00FA39FD">
      <w:pPr>
        <w:pStyle w:val="Heading3"/>
        <w:rPr>
          <w:lang w:val="en-GB"/>
        </w:rPr>
      </w:pPr>
      <w:bookmarkStart w:id="105" w:name="_Toc248303803"/>
      <w:r w:rsidRPr="00992ADD">
        <w:rPr>
          <w:lang w:val="en-GB"/>
        </w:rPr>
        <w:t xml:space="preserve">A </w:t>
      </w:r>
      <w:r w:rsidR="00B30D26">
        <w:rPr>
          <w:lang w:val="en-GB"/>
        </w:rPr>
        <w:t>‘</w:t>
      </w:r>
      <w:r w:rsidRPr="00992ADD">
        <w:rPr>
          <w:lang w:val="en-GB"/>
        </w:rPr>
        <w:t>Cocktail</w:t>
      </w:r>
      <w:r w:rsidR="00B30D26">
        <w:rPr>
          <w:lang w:val="en-GB"/>
        </w:rPr>
        <w:t>’</w:t>
      </w:r>
      <w:r w:rsidRPr="00992ADD">
        <w:rPr>
          <w:lang w:val="en-GB"/>
        </w:rPr>
        <w:t xml:space="preserve"> of Deconcentration and Devolution</w:t>
      </w:r>
      <w:bookmarkEnd w:id="105"/>
    </w:p>
    <w:p w:rsidR="00042CEF" w:rsidRPr="00992ADD" w:rsidRDefault="00042CEF" w:rsidP="00C57466">
      <w:pPr>
        <w:rPr>
          <w:lang w:val="en-GB"/>
        </w:rPr>
      </w:pPr>
      <w:r w:rsidRPr="00992ADD">
        <w:rPr>
          <w:lang w:val="en-GB"/>
        </w:rPr>
        <w:t xml:space="preserve">Decentralization has been implemented in the study districts in all key natural resources sub-sectors namely forestry, wildlife and fisheries. Decentralization is usually referred to as the transfer of power from the central government to lower levels in a political – administrative and territorial hierarchy. </w:t>
      </w:r>
      <w:r w:rsidR="00B30D26">
        <w:rPr>
          <w:lang w:val="en-GB"/>
        </w:rPr>
        <w:t>D</w:t>
      </w:r>
      <w:r w:rsidRPr="00992ADD">
        <w:rPr>
          <w:lang w:val="en-GB"/>
        </w:rPr>
        <w:t>ecentralization refers to a transfer to lower-level central government authorities, which are upwardly accountable to the central government (Ribot, 2002). In contrast, political or democratic decentralization refers to the transfer of authority to representatives and downwardly accountable actors such a</w:t>
      </w:r>
      <w:r w:rsidR="00362DF7" w:rsidRPr="00992ADD">
        <w:rPr>
          <w:lang w:val="en-GB"/>
        </w:rPr>
        <w:t>s</w:t>
      </w:r>
      <w:r w:rsidRPr="00992ADD">
        <w:rPr>
          <w:lang w:val="en-GB"/>
        </w:rPr>
        <w:t xml:space="preserve"> elected local governments (Ribot, 2002).</w:t>
      </w:r>
    </w:p>
    <w:p w:rsidR="00042CEF" w:rsidRPr="00992ADD" w:rsidRDefault="00042CEF" w:rsidP="00C57466">
      <w:pPr>
        <w:rPr>
          <w:lang w:val="en-GB"/>
        </w:rPr>
      </w:pPr>
      <w:r w:rsidRPr="00992ADD">
        <w:rPr>
          <w:lang w:val="en-GB"/>
        </w:rPr>
        <w:t xml:space="preserve">Tanzania claims to adhere to political or democratic decentralization popularly referred to as </w:t>
      </w:r>
      <w:r w:rsidR="00B30D26">
        <w:rPr>
          <w:lang w:val="en-GB"/>
        </w:rPr>
        <w:t>‘</w:t>
      </w:r>
      <w:r w:rsidRPr="00992ADD">
        <w:rPr>
          <w:lang w:val="en-GB"/>
        </w:rPr>
        <w:t>Decentralization by Devolution</w:t>
      </w:r>
      <w:r w:rsidR="00B30D26">
        <w:rPr>
          <w:lang w:val="en-GB"/>
        </w:rPr>
        <w:t>’</w:t>
      </w:r>
      <w:r w:rsidRPr="00992ADD">
        <w:rPr>
          <w:lang w:val="en-GB"/>
        </w:rPr>
        <w:t xml:space="preserve"> (D by D). However, experience from the study districts showed a cocktail of decentralization by deconcentration and decentralization by devolution. In Morogoro district for example, two cases of Wildlife Management Areas (WMAs) namely Wami-Mbiki and Ukutu testifies to this reality. In Ukutu WMA under Jukumu Community Based Organization (CBO), one can observe the presence of administrative or decentralization by deconcentration model, whereby GTZ was managing the WMA from Wildlife Division Headquarters in Dar es Salaam without involving the district council. Discussion with the Morogoro district council officials indicated that they were not involved in the planning and implementation of the WMA until recentl</w:t>
      </w:r>
      <w:r w:rsidR="00B30D26">
        <w:rPr>
          <w:lang w:val="en-GB"/>
        </w:rPr>
        <w:t xml:space="preserve">y when </w:t>
      </w:r>
      <w:proofErr w:type="gramStart"/>
      <w:r w:rsidR="00B30D26">
        <w:rPr>
          <w:lang w:val="en-GB"/>
        </w:rPr>
        <w:t xml:space="preserve">GTZ </w:t>
      </w:r>
      <w:r w:rsidRPr="00992ADD">
        <w:rPr>
          <w:lang w:val="en-GB"/>
        </w:rPr>
        <w:t xml:space="preserve"> left</w:t>
      </w:r>
      <w:proofErr w:type="gramEnd"/>
      <w:r w:rsidRPr="00992ADD">
        <w:rPr>
          <w:lang w:val="en-GB"/>
        </w:rPr>
        <w:t xml:space="preserve"> the area that is when the government through the Wildlife Division saw the need to involve the district. The involvement however, is just in theory as there are no operational funds. In the case of Wami-Mbiki, one would see a case of decentralization by devolution whereby the district councils of Morogoro, Mvomero and Bagamoyo were involved in both planning and implementation.</w:t>
      </w:r>
    </w:p>
    <w:p w:rsidR="00042CEF" w:rsidRPr="00992ADD" w:rsidRDefault="00042CEF" w:rsidP="00C57466">
      <w:pPr>
        <w:rPr>
          <w:lang w:val="en-GB"/>
        </w:rPr>
      </w:pPr>
      <w:r w:rsidRPr="00992ADD">
        <w:rPr>
          <w:lang w:val="en-GB"/>
        </w:rPr>
        <w:t xml:space="preserve">Cases of decentralization by deconcentration or administrative decentralization were similarly observed in Mafia and Kiteto districts. In Mafia district, </w:t>
      </w:r>
      <w:r w:rsidR="00362DF7" w:rsidRPr="00992ADD">
        <w:rPr>
          <w:lang w:val="en-GB"/>
        </w:rPr>
        <w:t xml:space="preserve">the </w:t>
      </w:r>
      <w:r w:rsidRPr="00992ADD">
        <w:rPr>
          <w:lang w:val="en-GB"/>
        </w:rPr>
        <w:t xml:space="preserve">Rumaki (Rufiji, Mafia and Kilwa) project is </w:t>
      </w:r>
      <w:proofErr w:type="gramStart"/>
      <w:r w:rsidRPr="00992ADD">
        <w:rPr>
          <w:lang w:val="en-GB"/>
        </w:rPr>
        <w:t>facilitated/implemented</w:t>
      </w:r>
      <w:proofErr w:type="gramEnd"/>
      <w:r w:rsidRPr="00992ADD">
        <w:rPr>
          <w:lang w:val="en-GB"/>
        </w:rPr>
        <w:t xml:space="preserve"> by WWF</w:t>
      </w:r>
      <w:r w:rsidR="00362DF7" w:rsidRPr="00992ADD">
        <w:rPr>
          <w:lang w:val="en-GB"/>
        </w:rPr>
        <w:t>.</w:t>
      </w:r>
      <w:r w:rsidRPr="00992ADD">
        <w:rPr>
          <w:lang w:val="en-GB"/>
        </w:rPr>
        <w:t xml:space="preserve"> </w:t>
      </w:r>
      <w:r w:rsidR="00362DF7" w:rsidRPr="00992ADD">
        <w:rPr>
          <w:lang w:val="en-GB"/>
        </w:rPr>
        <w:t xml:space="preserve">In Kiteto, </w:t>
      </w:r>
      <w:r w:rsidRPr="00992ADD">
        <w:rPr>
          <w:lang w:val="en-GB"/>
        </w:rPr>
        <w:t xml:space="preserve">the </w:t>
      </w:r>
      <w:r w:rsidR="00362DF7" w:rsidRPr="00992ADD">
        <w:rPr>
          <w:lang w:val="en-GB"/>
        </w:rPr>
        <w:t xml:space="preserve">Sida-financed </w:t>
      </w:r>
      <w:r w:rsidRPr="00992ADD">
        <w:rPr>
          <w:lang w:val="en-GB"/>
        </w:rPr>
        <w:t xml:space="preserve">Land Management Programme (LAMP) </w:t>
      </w:r>
      <w:r w:rsidR="00B30D26">
        <w:rPr>
          <w:lang w:val="en-GB"/>
        </w:rPr>
        <w:t xml:space="preserve">still </w:t>
      </w:r>
      <w:r w:rsidR="00362DF7" w:rsidRPr="00992ADD">
        <w:rPr>
          <w:lang w:val="en-GB"/>
        </w:rPr>
        <w:t>acts as a facilitator to consolidate ‘best practises’ in decentralised forestry and wildlife NRM</w:t>
      </w:r>
      <w:r w:rsidR="00B30D26">
        <w:rPr>
          <w:lang w:val="en-GB"/>
        </w:rPr>
        <w:t xml:space="preserve"> that are meant to be used by the central government for scaling up in suitable locations</w:t>
      </w:r>
      <w:r w:rsidRPr="00992ADD">
        <w:rPr>
          <w:lang w:val="en-GB"/>
        </w:rPr>
        <w:t>.</w:t>
      </w:r>
    </w:p>
    <w:p w:rsidR="005968B9" w:rsidRPr="00992ADD" w:rsidRDefault="00042CEF" w:rsidP="00C57466">
      <w:pPr>
        <w:rPr>
          <w:lang w:val="en-GB"/>
        </w:rPr>
      </w:pPr>
      <w:r w:rsidRPr="00992ADD">
        <w:rPr>
          <w:lang w:val="en-GB"/>
        </w:rPr>
        <w:t>A rather classical case of D by D model could be observed in Muleba district with Katembe Magadini Beach Management Unit (BMU) as a case in point. In this BMU, seemingly effective decentralization by devolution with a realm of local discretionary power under representative author</w:t>
      </w:r>
      <w:r w:rsidR="00B30D26">
        <w:rPr>
          <w:lang w:val="en-GB"/>
        </w:rPr>
        <w:t>ities has been created not with</w:t>
      </w:r>
      <w:r w:rsidRPr="00992ADD">
        <w:rPr>
          <w:lang w:val="en-GB"/>
        </w:rPr>
        <w:t>standing the challenges being faced by the unit.</w:t>
      </w:r>
    </w:p>
    <w:p w:rsidR="00635F0C" w:rsidRPr="00992ADD" w:rsidRDefault="00635F0C" w:rsidP="00FA39FD">
      <w:pPr>
        <w:pStyle w:val="Heading3"/>
        <w:rPr>
          <w:lang w:val="en-GB"/>
        </w:rPr>
      </w:pPr>
      <w:bookmarkStart w:id="106" w:name="_Toc248303804"/>
      <w:r w:rsidRPr="00992ADD">
        <w:rPr>
          <w:lang w:val="en-GB"/>
        </w:rPr>
        <w:t>Local Democracy and improvement in natural resource management</w:t>
      </w:r>
      <w:bookmarkEnd w:id="106"/>
    </w:p>
    <w:p w:rsidR="00A71140" w:rsidRDefault="00635F0C" w:rsidP="00C57466">
      <w:pPr>
        <w:rPr>
          <w:lang w:val="en-GB"/>
        </w:rPr>
      </w:pPr>
      <w:r w:rsidRPr="00992ADD">
        <w:rPr>
          <w:lang w:val="en-GB"/>
        </w:rPr>
        <w:t>Experience from the study districts showed clearly that local democracy can improve natural resource ma</w:t>
      </w:r>
      <w:r w:rsidR="004F31AF" w:rsidRPr="00992ADD">
        <w:rPr>
          <w:lang w:val="en-GB"/>
        </w:rPr>
        <w:t>nagement while at the same time</w:t>
      </w:r>
      <w:r w:rsidRPr="00992ADD">
        <w:rPr>
          <w:lang w:val="en-GB"/>
        </w:rPr>
        <w:t xml:space="preserve"> natural resource management can enable good governance to emerge.</w:t>
      </w:r>
      <w:r w:rsidR="00362DF7" w:rsidRPr="00992ADD">
        <w:rPr>
          <w:lang w:val="en-GB"/>
        </w:rPr>
        <w:t xml:space="preserve"> </w:t>
      </w:r>
    </w:p>
    <w:p w:rsidR="00635F0C" w:rsidRPr="00992ADD" w:rsidRDefault="00362DF7" w:rsidP="00C57466">
      <w:pPr>
        <w:rPr>
          <w:lang w:val="en-GB"/>
        </w:rPr>
      </w:pPr>
      <w:r w:rsidRPr="00992ADD">
        <w:rPr>
          <w:lang w:val="en-GB"/>
        </w:rPr>
        <w:t>Several area-based programmes have shown that by building</w:t>
      </w:r>
      <w:r w:rsidR="004F31AF" w:rsidRPr="00992ADD">
        <w:rPr>
          <w:lang w:val="en-GB"/>
        </w:rPr>
        <w:t xml:space="preserve"> organised</w:t>
      </w:r>
      <w:r w:rsidRPr="00992ADD">
        <w:rPr>
          <w:lang w:val="en-GB"/>
        </w:rPr>
        <w:t xml:space="preserve"> ‘pressure’ from below (village and sub-village levels), LGAs can </w:t>
      </w:r>
      <w:r w:rsidR="00A71140">
        <w:rPr>
          <w:lang w:val="en-GB"/>
        </w:rPr>
        <w:t xml:space="preserve">actually </w:t>
      </w:r>
      <w:r w:rsidRPr="00992ADD">
        <w:rPr>
          <w:lang w:val="en-GB"/>
        </w:rPr>
        <w:t>be moved</w:t>
      </w:r>
      <w:r w:rsidR="00992ADD" w:rsidRPr="00992ADD">
        <w:rPr>
          <w:lang w:val="en-GB"/>
        </w:rPr>
        <w:t>/motivated</w:t>
      </w:r>
      <w:r w:rsidRPr="00992ADD">
        <w:rPr>
          <w:lang w:val="en-GB"/>
        </w:rPr>
        <w:t xml:space="preserve"> to pay more attention to and invest in NRM </w:t>
      </w:r>
      <w:r w:rsidR="00992ADD" w:rsidRPr="00992ADD">
        <w:rPr>
          <w:lang w:val="en-GB"/>
        </w:rPr>
        <w:t xml:space="preserve">- </w:t>
      </w:r>
      <w:r w:rsidRPr="00992ADD">
        <w:rPr>
          <w:lang w:val="en-GB"/>
        </w:rPr>
        <w:t>provided that funding is made available to make up for the lack of government grants and that required local technical expertise is made accessible for LGAs.</w:t>
      </w:r>
      <w:r w:rsidR="004F31AF" w:rsidRPr="00992ADD">
        <w:rPr>
          <w:lang w:val="en-GB"/>
        </w:rPr>
        <w:t xml:space="preserve"> </w:t>
      </w:r>
    </w:p>
    <w:p w:rsidR="00635F0C" w:rsidRPr="00992ADD" w:rsidRDefault="00635F0C" w:rsidP="00C57466">
      <w:pPr>
        <w:rPr>
          <w:lang w:val="en-GB"/>
        </w:rPr>
      </w:pPr>
      <w:r w:rsidRPr="00992ADD">
        <w:rPr>
          <w:lang w:val="en-GB"/>
        </w:rPr>
        <w:lastRenderedPageBreak/>
        <w:t>Democratic representation as demonstrated by the presence of an Authorized Association (AA) at Wami-Mbiki WMAs; Village Natural Resources Committee at Sunya Village, Kiteto; Beach Management Unit (BMUs) in Mafia and Muleba districts helped to incorporate local knowledge and multiple local voices, and hence implications on decision making on natural resource management.</w:t>
      </w:r>
      <w:r w:rsidR="004F31AF" w:rsidRPr="00992ADD">
        <w:rPr>
          <w:lang w:val="en-GB"/>
        </w:rPr>
        <w:t xml:space="preserve"> Strengthening such organisations through outside support programmes was often needed to overcome initial resistance from political stakeholders in LGAs that saw their highly lucrative exploitation of NR suddenly threatened.</w:t>
      </w:r>
    </w:p>
    <w:p w:rsidR="00635F0C" w:rsidRPr="00992ADD" w:rsidRDefault="00635F0C" w:rsidP="00C57466">
      <w:pPr>
        <w:rPr>
          <w:lang w:val="en-GB"/>
        </w:rPr>
      </w:pPr>
      <w:r w:rsidRPr="00992ADD">
        <w:rPr>
          <w:lang w:val="en-GB"/>
        </w:rPr>
        <w:t>Just as democratic decentralization may improve natural resource management, equitable natural resource use and public control of natural resources can be a lever to promote local democracy. Furthermore, by providing a domain of discretion and substantive powers, natural resources have the potential to strengthen, legitimize, and sustain local authorities and</w:t>
      </w:r>
      <w:r w:rsidR="00992ADD" w:rsidRPr="00992ADD">
        <w:rPr>
          <w:lang w:val="en-GB"/>
        </w:rPr>
        <w:t xml:space="preserve"> transform</w:t>
      </w:r>
      <w:r w:rsidRPr="00992ADD">
        <w:rPr>
          <w:lang w:val="en-GB"/>
        </w:rPr>
        <w:t xml:space="preserve"> local people from managed</w:t>
      </w:r>
      <w:r w:rsidR="004F31AF" w:rsidRPr="00992ADD">
        <w:rPr>
          <w:lang w:val="en-GB"/>
        </w:rPr>
        <w:t xml:space="preserve"> subjects into engaged citizens.</w:t>
      </w:r>
    </w:p>
    <w:p w:rsidR="00C46007" w:rsidRPr="00992ADD" w:rsidRDefault="00992ADD" w:rsidP="00F02807">
      <w:pPr>
        <w:pStyle w:val="Heading2"/>
        <w:rPr>
          <w:lang w:val="en-GB"/>
        </w:rPr>
      </w:pPr>
      <w:bookmarkStart w:id="107" w:name="_Toc248303805"/>
      <w:r w:rsidRPr="00992ADD">
        <w:rPr>
          <w:lang w:val="en-GB"/>
        </w:rPr>
        <w:t xml:space="preserve">Behavioural, </w:t>
      </w:r>
      <w:r w:rsidR="006A5F1B" w:rsidRPr="00992ADD">
        <w:rPr>
          <w:lang w:val="en-GB"/>
        </w:rPr>
        <w:t>Institutional and legal issues to resolve</w:t>
      </w:r>
      <w:bookmarkEnd w:id="107"/>
    </w:p>
    <w:p w:rsidR="00C46007" w:rsidRPr="00992ADD" w:rsidRDefault="00A71140" w:rsidP="00F02807">
      <w:pPr>
        <w:pStyle w:val="Heading3"/>
        <w:rPr>
          <w:lang w:val="en-GB"/>
        </w:rPr>
      </w:pPr>
      <w:bookmarkStart w:id="108" w:name="_Toc248303806"/>
      <w:r>
        <w:rPr>
          <w:lang w:val="en-GB"/>
        </w:rPr>
        <w:t>The Dilemma of Let</w:t>
      </w:r>
      <w:r w:rsidR="00461D5B">
        <w:rPr>
          <w:lang w:val="en-GB"/>
        </w:rPr>
        <w:t>ting</w:t>
      </w:r>
      <w:r>
        <w:rPr>
          <w:lang w:val="en-GB"/>
        </w:rPr>
        <w:t xml:space="preserve"> the ‘</w:t>
      </w:r>
      <w:r w:rsidR="00C46007" w:rsidRPr="00992ADD">
        <w:rPr>
          <w:lang w:val="en-GB"/>
        </w:rPr>
        <w:t>Power Go</w:t>
      </w:r>
      <w:r>
        <w:rPr>
          <w:lang w:val="en-GB"/>
        </w:rPr>
        <w:t>’</w:t>
      </w:r>
      <w:bookmarkEnd w:id="108"/>
    </w:p>
    <w:p w:rsidR="00C46007" w:rsidRPr="00992ADD" w:rsidRDefault="00C46007" w:rsidP="00C57466">
      <w:pPr>
        <w:rPr>
          <w:lang w:val="en-GB"/>
        </w:rPr>
      </w:pPr>
      <w:r w:rsidRPr="00992ADD">
        <w:rPr>
          <w:lang w:val="en-GB"/>
        </w:rPr>
        <w:t xml:space="preserve">Tanzania has a history of state dominance over decision making dating back to colonialism and socialism eras. The notion of involving local communities in the management of natural resources has found its way in most policies and legislations in Tanzania, but </w:t>
      </w:r>
      <w:r w:rsidR="00A71140">
        <w:rPr>
          <w:lang w:val="en-GB"/>
        </w:rPr>
        <w:t xml:space="preserve">field visits confirm it </w:t>
      </w:r>
      <w:r w:rsidRPr="00992ADD">
        <w:rPr>
          <w:lang w:val="en-GB"/>
        </w:rPr>
        <w:t>still has yet to be fully institutionalized at the district level and downwards.</w:t>
      </w:r>
    </w:p>
    <w:p w:rsidR="00610F43" w:rsidRPr="00992ADD" w:rsidRDefault="00C46007" w:rsidP="00C57466">
      <w:pPr>
        <w:rPr>
          <w:lang w:val="en-GB"/>
        </w:rPr>
      </w:pPr>
      <w:r w:rsidRPr="00992ADD">
        <w:rPr>
          <w:lang w:val="en-GB"/>
        </w:rPr>
        <w:t>Natural resources managers particularly at minister</w:t>
      </w:r>
      <w:r w:rsidR="00A71140">
        <w:rPr>
          <w:lang w:val="en-GB"/>
        </w:rPr>
        <w:t>ial level are reluctant to let ‘</w:t>
      </w:r>
      <w:r w:rsidRPr="00992ADD">
        <w:rPr>
          <w:lang w:val="en-GB"/>
        </w:rPr>
        <w:t>t</w:t>
      </w:r>
      <w:r w:rsidR="00A71140">
        <w:rPr>
          <w:lang w:val="en-GB"/>
        </w:rPr>
        <w:t xml:space="preserve">he </w:t>
      </w:r>
      <w:proofErr w:type="gramStart"/>
      <w:r w:rsidR="00A71140">
        <w:rPr>
          <w:lang w:val="en-GB"/>
        </w:rPr>
        <w:t>power go</w:t>
      </w:r>
      <w:proofErr w:type="gramEnd"/>
      <w:r w:rsidR="00A71140">
        <w:rPr>
          <w:lang w:val="en-GB"/>
        </w:rPr>
        <w:t>’</w:t>
      </w:r>
      <w:r w:rsidRPr="00992ADD">
        <w:rPr>
          <w:lang w:val="en-GB"/>
        </w:rPr>
        <w:t xml:space="preserve">. The case of Ukutu WMA being managed from Dar es Salaam until recently is a living example. </w:t>
      </w:r>
    </w:p>
    <w:p w:rsidR="00C46007" w:rsidRPr="00992ADD" w:rsidRDefault="00C46007" w:rsidP="00C57466">
      <w:pPr>
        <w:rPr>
          <w:lang w:val="en-GB"/>
        </w:rPr>
      </w:pPr>
      <w:r w:rsidRPr="00992ADD">
        <w:rPr>
          <w:lang w:val="en-GB"/>
        </w:rPr>
        <w:t xml:space="preserve">Similarly, the delay to issue harvesting authority for SULEDO Forest Reserve, Kiteto by the Director of Forestry and Beekeeping </w:t>
      </w:r>
      <w:r w:rsidR="00610F43" w:rsidRPr="00992ADD">
        <w:rPr>
          <w:lang w:val="en-GB"/>
        </w:rPr>
        <w:t>took considerable time to resolve</w:t>
      </w:r>
      <w:r w:rsidRPr="00992ADD">
        <w:rPr>
          <w:lang w:val="en-GB"/>
        </w:rPr>
        <w:t>.</w:t>
      </w:r>
      <w:r w:rsidR="004F31AF" w:rsidRPr="00992ADD">
        <w:rPr>
          <w:lang w:val="en-GB"/>
        </w:rPr>
        <w:t xml:space="preserve"> Here the importance of </w:t>
      </w:r>
      <w:r w:rsidR="00610F43" w:rsidRPr="00992ADD">
        <w:rPr>
          <w:lang w:val="en-GB"/>
        </w:rPr>
        <w:t xml:space="preserve">neutral </w:t>
      </w:r>
      <w:r w:rsidR="004F31AF" w:rsidRPr="00992ADD">
        <w:rPr>
          <w:lang w:val="en-GB"/>
        </w:rPr>
        <w:t xml:space="preserve">outside facilitators (i.e. </w:t>
      </w:r>
      <w:r w:rsidR="00610F43" w:rsidRPr="00992ADD">
        <w:rPr>
          <w:lang w:val="en-GB"/>
        </w:rPr>
        <w:t xml:space="preserve">provided by </w:t>
      </w:r>
      <w:r w:rsidR="004F31AF" w:rsidRPr="00992ADD">
        <w:rPr>
          <w:lang w:val="en-GB"/>
        </w:rPr>
        <w:t xml:space="preserve">the LAMP programme) that, over extended periods of time, ‘broker’ agreements is confirmed. </w:t>
      </w:r>
      <w:r w:rsidR="00A71140">
        <w:rPr>
          <w:lang w:val="en-GB"/>
        </w:rPr>
        <w:t>Such</w:t>
      </w:r>
      <w:r w:rsidR="004F31AF" w:rsidRPr="00992ADD">
        <w:rPr>
          <w:lang w:val="en-GB"/>
        </w:rPr>
        <w:t xml:space="preserve"> demand-driven facilitation helps overcome </w:t>
      </w:r>
      <w:r w:rsidR="00A71140">
        <w:rPr>
          <w:lang w:val="en-GB"/>
        </w:rPr>
        <w:t xml:space="preserve">a raft of </w:t>
      </w:r>
      <w:r w:rsidR="00610F43" w:rsidRPr="00992ADD">
        <w:rPr>
          <w:lang w:val="en-GB"/>
        </w:rPr>
        <w:t xml:space="preserve">seemingly </w:t>
      </w:r>
      <w:r w:rsidR="004F31AF" w:rsidRPr="00992ADD">
        <w:rPr>
          <w:lang w:val="en-GB"/>
        </w:rPr>
        <w:t xml:space="preserve">small but </w:t>
      </w:r>
      <w:r w:rsidR="00610F43" w:rsidRPr="00992ADD">
        <w:rPr>
          <w:lang w:val="en-GB"/>
        </w:rPr>
        <w:t xml:space="preserve">actually </w:t>
      </w:r>
      <w:r w:rsidR="004F31AF" w:rsidRPr="00992ADD">
        <w:rPr>
          <w:lang w:val="en-GB"/>
        </w:rPr>
        <w:t xml:space="preserve">crucial legal and administrative hurdles that </w:t>
      </w:r>
      <w:r w:rsidR="00610F43" w:rsidRPr="00992ADD">
        <w:rPr>
          <w:lang w:val="en-GB"/>
        </w:rPr>
        <w:t>steadily</w:t>
      </w:r>
      <w:r w:rsidR="004F31AF" w:rsidRPr="00992ADD">
        <w:rPr>
          <w:lang w:val="en-GB"/>
        </w:rPr>
        <w:t xml:space="preserve"> emerge when </w:t>
      </w:r>
      <w:r w:rsidR="00610F43" w:rsidRPr="00992ADD">
        <w:rPr>
          <w:lang w:val="en-GB"/>
        </w:rPr>
        <w:t>‘</w:t>
      </w:r>
      <w:r w:rsidR="004F31AF" w:rsidRPr="00992ADD">
        <w:rPr>
          <w:lang w:val="en-GB"/>
        </w:rPr>
        <w:t>new ways of doing things</w:t>
      </w:r>
      <w:r w:rsidR="00610F43" w:rsidRPr="00992ADD">
        <w:rPr>
          <w:lang w:val="en-GB"/>
        </w:rPr>
        <w:t>’</w:t>
      </w:r>
      <w:r w:rsidR="004F31AF" w:rsidRPr="00992ADD">
        <w:rPr>
          <w:lang w:val="en-GB"/>
        </w:rPr>
        <w:t xml:space="preserve"> are tested</w:t>
      </w:r>
      <w:r w:rsidR="00610F43" w:rsidRPr="00992ADD">
        <w:rPr>
          <w:lang w:val="en-GB"/>
        </w:rPr>
        <w:t>,</w:t>
      </w:r>
      <w:r w:rsidR="004F31AF" w:rsidRPr="00992ADD">
        <w:rPr>
          <w:lang w:val="en-GB"/>
        </w:rPr>
        <w:t xml:space="preserve"> </w:t>
      </w:r>
      <w:r w:rsidR="00610F43" w:rsidRPr="00992ADD">
        <w:rPr>
          <w:lang w:val="en-GB"/>
        </w:rPr>
        <w:t>which</w:t>
      </w:r>
      <w:r w:rsidR="004F31AF" w:rsidRPr="00992ADD">
        <w:rPr>
          <w:lang w:val="en-GB"/>
        </w:rPr>
        <w:t xml:space="preserve"> ultimately become institutionalised and find their way into legislation. This need for patient, continuous follow up </w:t>
      </w:r>
      <w:r w:rsidR="00610F43" w:rsidRPr="00992ADD">
        <w:rPr>
          <w:lang w:val="en-GB"/>
        </w:rPr>
        <w:t xml:space="preserve">and linking LGs with central level actors </w:t>
      </w:r>
      <w:r w:rsidR="004F31AF" w:rsidRPr="00992ADD">
        <w:rPr>
          <w:lang w:val="en-GB"/>
        </w:rPr>
        <w:t>should also be considered when designing new ways of channelling funds through a NR sector grant arrangement.</w:t>
      </w:r>
    </w:p>
    <w:p w:rsidR="00992ADD" w:rsidRPr="00992ADD" w:rsidRDefault="00992ADD" w:rsidP="00992ADD">
      <w:pPr>
        <w:pStyle w:val="Heading3"/>
        <w:rPr>
          <w:lang w:val="en-GB"/>
        </w:rPr>
      </w:pPr>
      <w:bookmarkStart w:id="109" w:name="_Toc248303807"/>
      <w:r w:rsidRPr="00992ADD">
        <w:rPr>
          <w:lang w:val="en-GB"/>
        </w:rPr>
        <w:t>Resistance to change: Decentralization and entrenched patronage patterns</w:t>
      </w:r>
      <w:bookmarkEnd w:id="109"/>
    </w:p>
    <w:p w:rsidR="00992ADD" w:rsidRPr="00992ADD" w:rsidRDefault="00A71140" w:rsidP="00992ADD">
      <w:pPr>
        <w:rPr>
          <w:lang w:val="en-GB"/>
        </w:rPr>
      </w:pPr>
      <w:r>
        <w:rPr>
          <w:lang w:val="en-GB"/>
        </w:rPr>
        <w:t>It is widely recognised that Decentralization by Devolution u</w:t>
      </w:r>
      <w:r w:rsidR="00992ADD" w:rsidRPr="00992ADD">
        <w:rPr>
          <w:lang w:val="en-GB"/>
        </w:rPr>
        <w:t>nderlying CBNRM threatens entrenched patronage patterns from the highest level of central government to the front-line natural resource managers.</w:t>
      </w:r>
    </w:p>
    <w:p w:rsidR="00992ADD" w:rsidRPr="00992ADD" w:rsidRDefault="00992ADD" w:rsidP="00992ADD">
      <w:pPr>
        <w:rPr>
          <w:lang w:val="en-GB"/>
        </w:rPr>
      </w:pPr>
      <w:r w:rsidRPr="00992ADD">
        <w:rPr>
          <w:lang w:val="en-GB"/>
        </w:rPr>
        <w:t xml:space="preserve">As observed in the case of Ukutu WMA, it threatens powerful </w:t>
      </w:r>
      <w:r w:rsidR="00A71140">
        <w:rPr>
          <w:lang w:val="en-GB"/>
        </w:rPr>
        <w:t>u</w:t>
      </w:r>
      <w:r w:rsidRPr="00992ADD">
        <w:rPr>
          <w:lang w:val="en-GB"/>
        </w:rPr>
        <w:t>rban-based commercial interests who fear losing access to productive natural resources</w:t>
      </w:r>
      <w:r w:rsidR="00A71140">
        <w:rPr>
          <w:lang w:val="en-GB"/>
        </w:rPr>
        <w:t>,</w:t>
      </w:r>
      <w:r w:rsidRPr="00992ADD">
        <w:rPr>
          <w:lang w:val="en-GB"/>
        </w:rPr>
        <w:t xml:space="preserve"> in this case wildlife. It thre</w:t>
      </w:r>
      <w:r w:rsidR="00A71140">
        <w:rPr>
          <w:lang w:val="en-GB"/>
        </w:rPr>
        <w:t>atens the roles of local elites</w:t>
      </w:r>
      <w:r w:rsidRPr="00992ADD">
        <w:rPr>
          <w:lang w:val="en-GB"/>
        </w:rPr>
        <w:t xml:space="preserve"> and government administrators already present in the local area as observed in the case of Wami-Mbiki.</w:t>
      </w:r>
    </w:p>
    <w:p w:rsidR="00992ADD" w:rsidRDefault="00992ADD" w:rsidP="00992ADD">
      <w:pPr>
        <w:rPr>
          <w:lang w:val="en-GB"/>
        </w:rPr>
      </w:pPr>
      <w:r w:rsidRPr="00992ADD">
        <w:rPr>
          <w:lang w:val="en-GB"/>
        </w:rPr>
        <w:t>It is no wonder therefore that integration of natural resources into local government decision making in Tanzania is progressing slowly. The partial implementation has often led to a perception that decentralization in natural resour</w:t>
      </w:r>
      <w:r w:rsidR="00A71140">
        <w:rPr>
          <w:lang w:val="en-GB"/>
        </w:rPr>
        <w:t>ces management is not working: t</w:t>
      </w:r>
      <w:r w:rsidRPr="00992ADD">
        <w:rPr>
          <w:lang w:val="en-GB"/>
        </w:rPr>
        <w:t>hose who are threatened by the decentralization are quick to dec</w:t>
      </w:r>
      <w:r w:rsidR="00A71140">
        <w:rPr>
          <w:lang w:val="en-GB"/>
        </w:rPr>
        <w:t>lare it a</w:t>
      </w:r>
      <w:r w:rsidRPr="00992ADD">
        <w:rPr>
          <w:lang w:val="en-GB"/>
        </w:rPr>
        <w:t xml:space="preserve"> failure.</w:t>
      </w:r>
    </w:p>
    <w:p w:rsidR="00A71140" w:rsidRPr="00992ADD" w:rsidRDefault="00A71140" w:rsidP="00992ADD">
      <w:pPr>
        <w:rPr>
          <w:lang w:val="en-GB"/>
        </w:rPr>
      </w:pPr>
    </w:p>
    <w:p w:rsidR="00C46007" w:rsidRPr="00992ADD" w:rsidRDefault="00C46007" w:rsidP="00C57466">
      <w:pPr>
        <w:rPr>
          <w:lang w:val="en-GB"/>
        </w:rPr>
      </w:pPr>
      <w:r w:rsidRPr="00992ADD">
        <w:rPr>
          <w:lang w:val="en-GB"/>
        </w:rPr>
        <w:lastRenderedPageBreak/>
        <w:t>Integration of natural resources into local government decision making involve relocation of power, producing winners, losers and resistance as observed in the case of BMUs in both Mafia and Muleba districts as well as in the case of WMA in Ukutu, Morogoro.</w:t>
      </w:r>
    </w:p>
    <w:p w:rsidR="00C46007" w:rsidRPr="00992ADD" w:rsidRDefault="00C46007" w:rsidP="00C57466">
      <w:pPr>
        <w:rPr>
          <w:lang w:val="en-GB"/>
        </w:rPr>
      </w:pPr>
      <w:r w:rsidRPr="00992ADD">
        <w:rPr>
          <w:lang w:val="en-GB"/>
        </w:rPr>
        <w:t>Integration of natural resources into local government decision making is about asking the rich and powerful to give up some of their wealth and power to the poor and marginalized people. Even if there are long-term benefits for the well off, resistance, out of fear and self-interests is inevitable.</w:t>
      </w:r>
    </w:p>
    <w:p w:rsidR="00C46007" w:rsidRDefault="00C46007" w:rsidP="00C57466">
      <w:pPr>
        <w:rPr>
          <w:lang w:val="en-GB"/>
        </w:rPr>
      </w:pPr>
      <w:r w:rsidRPr="00992ADD">
        <w:rPr>
          <w:lang w:val="en-GB"/>
        </w:rPr>
        <w:t>Promoters of community based natural resource management, therefore, can only move towards getting things right by confronting resistance and by identifying and seizing opportunities – again and again.</w:t>
      </w:r>
    </w:p>
    <w:p w:rsidR="00992ADD" w:rsidRPr="00992ADD" w:rsidRDefault="00992ADD" w:rsidP="00992ADD">
      <w:pPr>
        <w:pStyle w:val="Heading4"/>
        <w:rPr>
          <w:lang w:val="en-GB"/>
        </w:rPr>
      </w:pPr>
      <w:r w:rsidRPr="00992ADD">
        <w:rPr>
          <w:lang w:val="en-GB"/>
        </w:rPr>
        <w:t>Decentralized NRM as an arena of political struggle</w:t>
      </w:r>
    </w:p>
    <w:p w:rsidR="00992ADD" w:rsidRPr="00992ADD" w:rsidRDefault="00992ADD" w:rsidP="00992ADD">
      <w:pPr>
        <w:rPr>
          <w:lang w:val="en-GB"/>
        </w:rPr>
      </w:pPr>
      <w:r w:rsidRPr="00992ADD">
        <w:rPr>
          <w:lang w:val="en-GB"/>
        </w:rPr>
        <w:t>Discussions with different stakeholders in the study districts indicated that decentralized natural resources</w:t>
      </w:r>
      <w:r w:rsidR="00A71140">
        <w:rPr>
          <w:lang w:val="en-GB"/>
        </w:rPr>
        <w:t xml:space="preserve"> management has created a new ‘arena of political struggle’</w:t>
      </w:r>
      <w:r w:rsidRPr="00992ADD">
        <w:rPr>
          <w:lang w:val="en-GB"/>
        </w:rPr>
        <w:t xml:space="preserve"> and that the rules of the game in this arena are contested and still in the process of being settled.</w:t>
      </w:r>
    </w:p>
    <w:p w:rsidR="009A71C6" w:rsidRPr="00992ADD" w:rsidRDefault="00C46007" w:rsidP="009A71C6">
      <w:pPr>
        <w:pStyle w:val="Heading3"/>
        <w:rPr>
          <w:lang w:val="en-GB"/>
        </w:rPr>
      </w:pPr>
      <w:bookmarkStart w:id="110" w:name="_Toc248303808"/>
      <w:proofErr w:type="gramStart"/>
      <w:r w:rsidRPr="00992ADD">
        <w:rPr>
          <w:lang w:val="en-GB"/>
        </w:rPr>
        <w:t xml:space="preserve">Lack of </w:t>
      </w:r>
      <w:r w:rsidR="00992ADD">
        <w:rPr>
          <w:lang w:val="en-GB"/>
        </w:rPr>
        <w:t xml:space="preserve">LG </w:t>
      </w:r>
      <w:r w:rsidR="00307836" w:rsidRPr="00992ADD">
        <w:rPr>
          <w:lang w:val="en-GB"/>
        </w:rPr>
        <w:t xml:space="preserve">Institutional </w:t>
      </w:r>
      <w:r w:rsidRPr="00992ADD">
        <w:rPr>
          <w:lang w:val="en-GB"/>
        </w:rPr>
        <w:t>capacity</w:t>
      </w:r>
      <w:r w:rsidR="009A71C6" w:rsidRPr="00992ADD">
        <w:rPr>
          <w:lang w:val="en-GB"/>
        </w:rPr>
        <w:t>?</w:t>
      </w:r>
      <w:bookmarkEnd w:id="110"/>
      <w:proofErr w:type="gramEnd"/>
    </w:p>
    <w:p w:rsidR="00C46007" w:rsidRPr="00992ADD" w:rsidRDefault="009A71C6" w:rsidP="00C57466">
      <w:pPr>
        <w:rPr>
          <w:lang w:val="en-GB"/>
        </w:rPr>
      </w:pPr>
      <w:r w:rsidRPr="00992ADD">
        <w:rPr>
          <w:lang w:val="en-GB"/>
        </w:rPr>
        <w:t>A ‘general’ lack of capacity is often quoted a</w:t>
      </w:r>
      <w:r w:rsidR="00C46007" w:rsidRPr="00992ADD">
        <w:rPr>
          <w:lang w:val="en-GB"/>
        </w:rPr>
        <w:t xml:space="preserve"> as a reason not to integrate natural resources into local government decision making mechanisms</w:t>
      </w:r>
      <w:r w:rsidRPr="00992ADD">
        <w:rPr>
          <w:lang w:val="en-GB"/>
        </w:rPr>
        <w:t xml:space="preserve">. </w:t>
      </w:r>
      <w:r w:rsidR="00C46007" w:rsidRPr="00992ADD">
        <w:rPr>
          <w:lang w:val="en-GB"/>
        </w:rPr>
        <w:t>Local governments receiving powers they have never held before may not have the skills to exercise those powers effectively. Capacity is necessary for the powers that require skilled action to exercise for example logging in the SULEDO Forest Reserve. However, many powers, such as the power to decide who should exploit the SULEDO Forest Reserve do not require special skills. Capacity therefore should be evaluated with respect to specific goals. As Ribot (2004) argues, when faced with the question of whether local capacity constitute a bottleneck to successful decentralization reforms, before attempting to o</w:t>
      </w:r>
      <w:r w:rsidR="00A71140">
        <w:rPr>
          <w:lang w:val="en-GB"/>
        </w:rPr>
        <w:t>ffer an answer, one should ask ‘capacity to do what?’</w:t>
      </w:r>
    </w:p>
    <w:p w:rsidR="000B084A" w:rsidRPr="00992ADD" w:rsidRDefault="00C46007" w:rsidP="00C57466">
      <w:pPr>
        <w:rPr>
          <w:lang w:val="en-GB"/>
        </w:rPr>
      </w:pPr>
      <w:r w:rsidRPr="00992ADD">
        <w:rPr>
          <w:lang w:val="en-GB"/>
        </w:rPr>
        <w:t xml:space="preserve">The notion of </w:t>
      </w:r>
      <w:r w:rsidR="00610F43" w:rsidRPr="00992ADD">
        <w:rPr>
          <w:lang w:val="en-GB"/>
        </w:rPr>
        <w:t xml:space="preserve">‘lacking </w:t>
      </w:r>
      <w:r w:rsidR="00C57466" w:rsidRPr="00992ADD">
        <w:rPr>
          <w:lang w:val="en-GB"/>
        </w:rPr>
        <w:t xml:space="preserve">in </w:t>
      </w:r>
      <w:r w:rsidRPr="00992ADD">
        <w:rPr>
          <w:lang w:val="en-GB"/>
        </w:rPr>
        <w:t>capacity</w:t>
      </w:r>
      <w:r w:rsidR="00610F43" w:rsidRPr="00992ADD">
        <w:rPr>
          <w:lang w:val="en-GB"/>
        </w:rPr>
        <w:t>’</w:t>
      </w:r>
      <w:r w:rsidRPr="00992ADD">
        <w:rPr>
          <w:lang w:val="en-GB"/>
        </w:rPr>
        <w:t xml:space="preserve"> is </w:t>
      </w:r>
      <w:r w:rsidR="00C57466" w:rsidRPr="00992ADD">
        <w:rPr>
          <w:lang w:val="en-GB"/>
        </w:rPr>
        <w:t xml:space="preserve">readily </w:t>
      </w:r>
      <w:r w:rsidRPr="00992ADD">
        <w:rPr>
          <w:lang w:val="en-GB"/>
        </w:rPr>
        <w:t xml:space="preserve">used in Tanzania as an excuse to retain central control over lucrative aspects of natural resources. Also as Ribot (2004) argues capacity arguments can </w:t>
      </w:r>
      <w:r w:rsidR="00A71140">
        <w:rPr>
          <w:lang w:val="en-GB"/>
        </w:rPr>
        <w:t>be a cover for maintaining the ‘</w:t>
      </w:r>
      <w:r w:rsidRPr="00992ADD">
        <w:rPr>
          <w:lang w:val="en-GB"/>
        </w:rPr>
        <w:t>corru</w:t>
      </w:r>
      <w:r w:rsidR="00A71140">
        <w:rPr>
          <w:lang w:val="en-GB"/>
        </w:rPr>
        <w:t>pt rent – seeking opportunities’</w:t>
      </w:r>
      <w:r w:rsidRPr="00992ADD">
        <w:rPr>
          <w:lang w:val="en-GB"/>
        </w:rPr>
        <w:t xml:space="preserve"> for central agency actors. Even when local governments genuinely lack capacity as in the case of Mafia district, capacity sometimes will follow power, that is, people learn from </w:t>
      </w:r>
      <w:r w:rsidRPr="00A71140">
        <w:rPr>
          <w:i/>
          <w:lang w:val="en-GB"/>
        </w:rPr>
        <w:t>exercising</w:t>
      </w:r>
      <w:r w:rsidRPr="00992ADD">
        <w:rPr>
          <w:lang w:val="en-GB"/>
        </w:rPr>
        <w:t xml:space="preserve"> power.</w:t>
      </w:r>
      <w:r w:rsidR="00610F43" w:rsidRPr="00992ADD">
        <w:rPr>
          <w:lang w:val="en-GB"/>
        </w:rPr>
        <w:t xml:space="preserve"> </w:t>
      </w:r>
    </w:p>
    <w:p w:rsidR="00C46007" w:rsidRPr="00992ADD" w:rsidRDefault="00C57466" w:rsidP="00C57466">
      <w:pPr>
        <w:rPr>
          <w:lang w:val="en-GB"/>
        </w:rPr>
      </w:pPr>
      <w:r w:rsidRPr="00992ADD">
        <w:rPr>
          <w:lang w:val="en-GB"/>
        </w:rPr>
        <w:t>Evaluations of a</w:t>
      </w:r>
      <w:r w:rsidR="00610F43" w:rsidRPr="00992ADD">
        <w:rPr>
          <w:lang w:val="en-GB"/>
        </w:rPr>
        <w:t xml:space="preserve">rea-based programmes that facilitated an inclusion of NR issues into District council budgets and that were fully integrated into LGA structures often </w:t>
      </w:r>
      <w:r w:rsidRPr="00992ADD">
        <w:rPr>
          <w:lang w:val="en-GB"/>
        </w:rPr>
        <w:t>noted</w:t>
      </w:r>
      <w:r w:rsidR="00610F43" w:rsidRPr="00992ADD">
        <w:rPr>
          <w:lang w:val="en-GB"/>
        </w:rPr>
        <w:t xml:space="preserve"> a </w:t>
      </w:r>
      <w:r w:rsidRPr="00992ADD">
        <w:rPr>
          <w:lang w:val="en-GB"/>
        </w:rPr>
        <w:t>considerable</w:t>
      </w:r>
      <w:r w:rsidR="00610F43" w:rsidRPr="00992ADD">
        <w:rPr>
          <w:lang w:val="en-GB"/>
        </w:rPr>
        <w:t xml:space="preserve"> increase in LG staff motivation levels as many </w:t>
      </w:r>
      <w:r w:rsidRPr="00992ADD">
        <w:rPr>
          <w:lang w:val="en-GB"/>
        </w:rPr>
        <w:t xml:space="preserve">technical </w:t>
      </w:r>
      <w:r w:rsidR="00610F43" w:rsidRPr="00992ADD">
        <w:rPr>
          <w:lang w:val="en-GB"/>
        </w:rPr>
        <w:t xml:space="preserve">officers were for the first time able to plan, budget for and implement activities in their </w:t>
      </w:r>
      <w:r w:rsidRPr="00992ADD">
        <w:rPr>
          <w:lang w:val="en-GB"/>
        </w:rPr>
        <w:t xml:space="preserve">otherwise </w:t>
      </w:r>
      <w:r w:rsidR="00610F43" w:rsidRPr="00992ADD">
        <w:rPr>
          <w:lang w:val="en-GB"/>
        </w:rPr>
        <w:t xml:space="preserve">chronically underfunded sectors. In other terms, the ‘lack of capacity’ has also to be understood as a ‘lack of opportunity’ for many officers to </w:t>
      </w:r>
      <w:r w:rsidRPr="00992ADD">
        <w:rPr>
          <w:lang w:val="en-GB"/>
        </w:rPr>
        <w:t xml:space="preserve">actually </w:t>
      </w:r>
      <w:r w:rsidR="00610F43" w:rsidRPr="00992ADD">
        <w:rPr>
          <w:lang w:val="en-GB"/>
        </w:rPr>
        <w:t xml:space="preserve">apply their skills in practise. This ‘empowerment’ of staff can, as stated earlier, only be maintained if an LG knows that funds for NR will be </w:t>
      </w:r>
      <w:r w:rsidR="00A71140">
        <w:rPr>
          <w:lang w:val="en-GB"/>
        </w:rPr>
        <w:t xml:space="preserve">predictable and </w:t>
      </w:r>
      <w:r w:rsidR="00610F43" w:rsidRPr="00992ADD">
        <w:rPr>
          <w:lang w:val="en-GB"/>
        </w:rPr>
        <w:t xml:space="preserve">available in the future as well. </w:t>
      </w:r>
    </w:p>
    <w:p w:rsidR="000B084A" w:rsidRPr="00992ADD" w:rsidRDefault="00C46007" w:rsidP="00C57466">
      <w:pPr>
        <w:rPr>
          <w:lang w:val="en-GB"/>
        </w:rPr>
      </w:pPr>
      <w:r w:rsidRPr="00992ADD">
        <w:rPr>
          <w:lang w:val="en-GB"/>
        </w:rPr>
        <w:t>As argued by the Muleba District Planning Officer, capacity arguments and technical arguments for retaining powers at the center should be weighed with great care. At the center there is much fear of losing power. It can be argued that</w:t>
      </w:r>
      <w:r w:rsidR="00A71140">
        <w:rPr>
          <w:lang w:val="en-GB"/>
        </w:rPr>
        <w:t>:</w:t>
      </w:r>
    </w:p>
    <w:p w:rsidR="000B084A" w:rsidRPr="00992ADD" w:rsidRDefault="000B084A" w:rsidP="00031015">
      <w:pPr>
        <w:numPr>
          <w:ilvl w:val="0"/>
          <w:numId w:val="27"/>
        </w:numPr>
        <w:rPr>
          <w:lang w:val="en-GB"/>
        </w:rPr>
      </w:pPr>
      <w:r w:rsidRPr="00992ADD">
        <w:rPr>
          <w:lang w:val="en-GB"/>
        </w:rPr>
        <w:t>Powers</w:t>
      </w:r>
      <w:r w:rsidR="00C46007" w:rsidRPr="00992ADD">
        <w:rPr>
          <w:lang w:val="en-GB"/>
        </w:rPr>
        <w:t xml:space="preserve"> that are less conflictual should be devolved before those that are more conflictual. </w:t>
      </w:r>
    </w:p>
    <w:p w:rsidR="000B084A" w:rsidRPr="00992ADD" w:rsidRDefault="00C46007" w:rsidP="00031015">
      <w:pPr>
        <w:numPr>
          <w:ilvl w:val="0"/>
          <w:numId w:val="27"/>
        </w:numPr>
        <w:rPr>
          <w:lang w:val="en-GB"/>
        </w:rPr>
      </w:pPr>
      <w:r w:rsidRPr="00992ADD">
        <w:rPr>
          <w:lang w:val="en-GB"/>
        </w:rPr>
        <w:t>Powers that are less likely to threaten long-term sustainability should be devolved before those that are certa</w:t>
      </w:r>
      <w:r w:rsidR="000B084A" w:rsidRPr="00992ADD">
        <w:rPr>
          <w:lang w:val="en-GB"/>
        </w:rPr>
        <w:t>in to cause damages if misused</w:t>
      </w:r>
    </w:p>
    <w:p w:rsidR="000B084A" w:rsidRPr="00992ADD" w:rsidRDefault="00C46007" w:rsidP="00031015">
      <w:pPr>
        <w:numPr>
          <w:ilvl w:val="0"/>
          <w:numId w:val="27"/>
        </w:numPr>
        <w:rPr>
          <w:lang w:val="en-GB"/>
        </w:rPr>
      </w:pPr>
      <w:r w:rsidRPr="00992ADD">
        <w:rPr>
          <w:lang w:val="en-GB"/>
        </w:rPr>
        <w:lastRenderedPageBreak/>
        <w:t xml:space="preserve">Powers that do not require any funding should be transferred before powers requiring funds and </w:t>
      </w:r>
    </w:p>
    <w:p w:rsidR="000B084A" w:rsidRPr="00992ADD" w:rsidRDefault="00C57466" w:rsidP="00031015">
      <w:pPr>
        <w:numPr>
          <w:ilvl w:val="0"/>
          <w:numId w:val="27"/>
        </w:numPr>
        <w:rPr>
          <w:lang w:val="en-GB"/>
        </w:rPr>
      </w:pPr>
      <w:r w:rsidRPr="00992ADD">
        <w:rPr>
          <w:lang w:val="en-GB"/>
        </w:rPr>
        <w:t>Powers</w:t>
      </w:r>
      <w:r w:rsidR="00C46007" w:rsidRPr="00992ADD">
        <w:rPr>
          <w:lang w:val="en-GB"/>
        </w:rPr>
        <w:t xml:space="preserve"> requiring little local skills should be transferred before </w:t>
      </w:r>
      <w:proofErr w:type="gramStart"/>
      <w:r w:rsidR="00C46007" w:rsidRPr="00992ADD">
        <w:rPr>
          <w:lang w:val="en-GB"/>
        </w:rPr>
        <w:t>those requiring high technical or financial management capacity</w:t>
      </w:r>
      <w:proofErr w:type="gramEnd"/>
      <w:r w:rsidR="00C46007" w:rsidRPr="00992ADD">
        <w:rPr>
          <w:lang w:val="en-GB"/>
        </w:rPr>
        <w:t>.</w:t>
      </w:r>
    </w:p>
    <w:p w:rsidR="00C46007" w:rsidRPr="00992ADD" w:rsidRDefault="00C46007" w:rsidP="00FA39FD">
      <w:pPr>
        <w:pStyle w:val="Heading3"/>
        <w:rPr>
          <w:lang w:val="en-GB"/>
        </w:rPr>
      </w:pPr>
      <w:bookmarkStart w:id="111" w:name="_Toc248303809"/>
      <w:r w:rsidRPr="00992ADD">
        <w:rPr>
          <w:lang w:val="en-GB"/>
        </w:rPr>
        <w:t>Management Plans</w:t>
      </w:r>
      <w:bookmarkEnd w:id="111"/>
      <w:r w:rsidRPr="00992ADD">
        <w:rPr>
          <w:lang w:val="en-GB"/>
        </w:rPr>
        <w:t xml:space="preserve"> </w:t>
      </w:r>
    </w:p>
    <w:p w:rsidR="00C46007" w:rsidRPr="00992ADD" w:rsidRDefault="00C46007" w:rsidP="00C57466">
      <w:pPr>
        <w:rPr>
          <w:lang w:val="en-GB"/>
        </w:rPr>
      </w:pPr>
      <w:r w:rsidRPr="00992ADD">
        <w:rPr>
          <w:lang w:val="en-GB"/>
        </w:rPr>
        <w:t>The practice of requiring local communities to have complex management plans before they are allowed to manage and use local resources is blocking natural resources decentralizations (refer to the case of SULEDO).</w:t>
      </w:r>
    </w:p>
    <w:p w:rsidR="00C46007" w:rsidRPr="00992ADD" w:rsidRDefault="00C46007" w:rsidP="00C57466">
      <w:pPr>
        <w:rPr>
          <w:lang w:val="en-GB"/>
        </w:rPr>
      </w:pPr>
      <w:proofErr w:type="gramStart"/>
      <w:r w:rsidRPr="00992ADD">
        <w:rPr>
          <w:lang w:val="en-GB"/>
        </w:rPr>
        <w:t>Requiring lo</w:t>
      </w:r>
      <w:r w:rsidR="00A71140">
        <w:rPr>
          <w:lang w:val="en-GB"/>
        </w:rPr>
        <w:t>cal users to adhere to minimum ‘standards’</w:t>
      </w:r>
      <w:r w:rsidRPr="00992ADD">
        <w:rPr>
          <w:lang w:val="en-GB"/>
        </w:rPr>
        <w:t xml:space="preserve"> may be a better option than requiring them to develop complex management plans.</w:t>
      </w:r>
      <w:proofErr w:type="gramEnd"/>
    </w:p>
    <w:p w:rsidR="00C46007" w:rsidRPr="00992ADD" w:rsidRDefault="00C46007" w:rsidP="009A71C6">
      <w:pPr>
        <w:pStyle w:val="Heading3"/>
        <w:rPr>
          <w:lang w:val="en-GB"/>
        </w:rPr>
      </w:pPr>
      <w:bookmarkStart w:id="112" w:name="_Toc248303810"/>
      <w:r w:rsidRPr="00992ADD">
        <w:rPr>
          <w:lang w:val="en-GB"/>
        </w:rPr>
        <w:t xml:space="preserve">incentives for </w:t>
      </w:r>
      <w:r w:rsidR="000B084A" w:rsidRPr="00992ADD">
        <w:rPr>
          <w:lang w:val="en-GB"/>
        </w:rPr>
        <w:t>integrating</w:t>
      </w:r>
      <w:r w:rsidRPr="00992ADD">
        <w:rPr>
          <w:lang w:val="en-GB"/>
        </w:rPr>
        <w:t xml:space="preserve"> </w:t>
      </w:r>
      <w:r w:rsidR="009A71C6" w:rsidRPr="00992ADD">
        <w:rPr>
          <w:lang w:val="en-GB"/>
        </w:rPr>
        <w:t>NR</w:t>
      </w:r>
      <w:r w:rsidRPr="00992ADD">
        <w:rPr>
          <w:lang w:val="en-GB"/>
        </w:rPr>
        <w:t xml:space="preserve"> into </w:t>
      </w:r>
      <w:r w:rsidR="009A71C6" w:rsidRPr="00992ADD">
        <w:rPr>
          <w:lang w:val="en-GB"/>
        </w:rPr>
        <w:t>LG</w:t>
      </w:r>
      <w:r w:rsidRPr="00992ADD">
        <w:rPr>
          <w:lang w:val="en-GB"/>
        </w:rPr>
        <w:t xml:space="preserve"> Decision Making Mechanisms</w:t>
      </w:r>
      <w:bookmarkEnd w:id="112"/>
    </w:p>
    <w:p w:rsidR="00A71140" w:rsidRPr="00992ADD" w:rsidRDefault="00A71140" w:rsidP="00A71140">
      <w:pPr>
        <w:rPr>
          <w:lang w:val="en-GB"/>
        </w:rPr>
      </w:pPr>
      <w:r w:rsidRPr="00992ADD">
        <w:rPr>
          <w:lang w:val="en-GB"/>
        </w:rPr>
        <w:t>District councils have competing problems to attend. Discussions with local communities in the study districts revealed that they rarely choose natural resources during the O and OD planning exercises.</w:t>
      </w:r>
    </w:p>
    <w:p w:rsidR="00C46007" w:rsidRPr="00992ADD" w:rsidRDefault="00D945EF" w:rsidP="00C57466">
      <w:pPr>
        <w:rPr>
          <w:lang w:val="en-GB"/>
        </w:rPr>
      </w:pPr>
      <w:r>
        <w:rPr>
          <w:lang w:val="en-GB"/>
        </w:rPr>
        <w:t>Therefore, l</w:t>
      </w:r>
      <w:r w:rsidR="00C46007" w:rsidRPr="00992ADD">
        <w:rPr>
          <w:lang w:val="en-GB"/>
        </w:rPr>
        <w:t>ocal governments need specific incentives to get involved in natural resources issues as amply revealed in the study districts.</w:t>
      </w:r>
    </w:p>
    <w:p w:rsidR="00773460" w:rsidRPr="00992ADD" w:rsidRDefault="000B084A" w:rsidP="00C57466">
      <w:pPr>
        <w:rPr>
          <w:lang w:val="en-GB"/>
        </w:rPr>
      </w:pPr>
      <w:r w:rsidRPr="00992ADD">
        <w:rPr>
          <w:lang w:val="en-GB"/>
        </w:rPr>
        <w:t xml:space="preserve">Central government, </w:t>
      </w:r>
      <w:r w:rsidR="00C46007" w:rsidRPr="00992ADD">
        <w:rPr>
          <w:lang w:val="en-GB"/>
        </w:rPr>
        <w:t>development partners and NGOs can play a role in creating incentives for district councils and local communities to invest in natural resources management.</w:t>
      </w:r>
    </w:p>
    <w:p w:rsidR="00773460" w:rsidRPr="00992ADD" w:rsidRDefault="00773460" w:rsidP="00FA39FD">
      <w:pPr>
        <w:pStyle w:val="Heading3"/>
        <w:rPr>
          <w:lang w:val="en-GB"/>
        </w:rPr>
      </w:pPr>
      <w:bookmarkStart w:id="113" w:name="_Toc248303811"/>
      <w:r w:rsidRPr="00992ADD">
        <w:rPr>
          <w:lang w:val="en-GB"/>
        </w:rPr>
        <w:t>Village leaders as law makers, law enforcers as well as judges</w:t>
      </w:r>
      <w:bookmarkEnd w:id="113"/>
    </w:p>
    <w:p w:rsidR="00773460" w:rsidRPr="00992ADD" w:rsidRDefault="00773460" w:rsidP="00C57466">
      <w:pPr>
        <w:rPr>
          <w:lang w:val="en-GB"/>
        </w:rPr>
      </w:pPr>
      <w:r w:rsidRPr="00992ADD">
        <w:rPr>
          <w:lang w:val="en-GB"/>
        </w:rPr>
        <w:t>It is a problem that villages leaders are often law makers, law enforces as well as judges in cases of resource conflicts.</w:t>
      </w:r>
    </w:p>
    <w:p w:rsidR="00F70D8F" w:rsidRPr="00992ADD" w:rsidRDefault="00773460" w:rsidP="00C57466">
      <w:pPr>
        <w:rPr>
          <w:lang w:val="en-GB"/>
        </w:rPr>
      </w:pPr>
      <w:r w:rsidRPr="00992ADD">
        <w:rPr>
          <w:lang w:val="en-GB"/>
        </w:rPr>
        <w:t xml:space="preserve">Although the 1982 Local Government (District Authorities)Act stipulates that conflicts must be settled in court, the reality </w:t>
      </w:r>
      <w:r w:rsidR="00F70D8F" w:rsidRPr="00992ADD">
        <w:rPr>
          <w:lang w:val="en-GB"/>
        </w:rPr>
        <w:t>as</w:t>
      </w:r>
      <w:r w:rsidRPr="00992ADD">
        <w:rPr>
          <w:lang w:val="en-GB"/>
        </w:rPr>
        <w:t xml:space="preserve"> </w:t>
      </w:r>
      <w:r w:rsidR="00F70D8F" w:rsidRPr="00992ADD">
        <w:rPr>
          <w:lang w:val="en-GB"/>
        </w:rPr>
        <w:t xml:space="preserve">observed by the team is that conflict are almost invariably settled at the village level. Villagers in conflict </w:t>
      </w:r>
      <w:r w:rsidR="007B2DC2" w:rsidRPr="00992ADD">
        <w:rPr>
          <w:lang w:val="en-GB"/>
        </w:rPr>
        <w:t xml:space="preserve">with </w:t>
      </w:r>
      <w:r w:rsidR="00F70D8F" w:rsidRPr="00992ADD">
        <w:rPr>
          <w:lang w:val="en-GB"/>
        </w:rPr>
        <w:t xml:space="preserve">leadership are </w:t>
      </w:r>
      <w:r w:rsidR="007B2DC2" w:rsidRPr="00992ADD">
        <w:rPr>
          <w:lang w:val="en-GB"/>
        </w:rPr>
        <w:t>in</w:t>
      </w:r>
      <w:r w:rsidR="00F70D8F" w:rsidRPr="00992ADD">
        <w:rPr>
          <w:lang w:val="en-GB"/>
        </w:rPr>
        <w:t xml:space="preserve"> difficult situation, as it is complicated to appeal to higher levels in the local government system without a letter from the same leaders and because access to courts is time consuming and expensive. Hence, village institutions – despite being elected –</w:t>
      </w:r>
      <w:r w:rsidR="00D945EF">
        <w:rPr>
          <w:lang w:val="en-GB"/>
        </w:rPr>
        <w:t xml:space="preserve"> still have characteristics of ‘</w:t>
      </w:r>
      <w:r w:rsidR="00F70D8F" w:rsidRPr="00992ADD">
        <w:rPr>
          <w:lang w:val="en-GB"/>
        </w:rPr>
        <w:t>fused powers</w:t>
      </w:r>
      <w:r w:rsidR="00D945EF">
        <w:rPr>
          <w:lang w:val="en-GB"/>
        </w:rPr>
        <w:t xml:space="preserve">’ where </w:t>
      </w:r>
      <w:r w:rsidR="00F70D8F" w:rsidRPr="00992ADD">
        <w:rPr>
          <w:lang w:val="en-GB"/>
        </w:rPr>
        <w:t>the legislative, executive and judiciary powers are held by one body.</w:t>
      </w:r>
    </w:p>
    <w:p w:rsidR="00F70D8F" w:rsidRPr="00992ADD" w:rsidRDefault="00F70D8F" w:rsidP="00C57466">
      <w:pPr>
        <w:rPr>
          <w:lang w:val="en-GB"/>
        </w:rPr>
      </w:pPr>
      <w:r w:rsidRPr="00992ADD">
        <w:rPr>
          <w:lang w:val="en-GB"/>
        </w:rPr>
        <w:t xml:space="preserve">Thus, the very strength of Tanzania village institutions in </w:t>
      </w:r>
      <w:r w:rsidR="002D5197" w:rsidRPr="00992ADD">
        <w:rPr>
          <w:lang w:val="en-GB"/>
        </w:rPr>
        <w:t>relation to decentralized natural</w:t>
      </w:r>
      <w:r w:rsidRPr="00992ADD">
        <w:rPr>
          <w:lang w:val="en-GB"/>
        </w:rPr>
        <w:t xml:space="preserve"> forest management - that they are well organized and capable managing – also comprises a potential </w:t>
      </w:r>
      <w:r w:rsidR="00D945EF">
        <w:rPr>
          <w:lang w:val="en-GB"/>
        </w:rPr>
        <w:t>weakness in terms of achieving social equity</w:t>
      </w:r>
      <w:r w:rsidRPr="00992ADD">
        <w:rPr>
          <w:lang w:val="en-GB"/>
        </w:rPr>
        <w:t>.</w:t>
      </w:r>
    </w:p>
    <w:p w:rsidR="0003761A" w:rsidRPr="00992ADD" w:rsidRDefault="006A5F1B" w:rsidP="009A71C6">
      <w:pPr>
        <w:pStyle w:val="Heading2"/>
        <w:rPr>
          <w:lang w:val="en-GB"/>
        </w:rPr>
      </w:pPr>
      <w:bookmarkStart w:id="114" w:name="_Toc248303812"/>
      <w:r w:rsidRPr="00992ADD">
        <w:rPr>
          <w:lang w:val="en-GB"/>
        </w:rPr>
        <w:t>Revenue generation from NRs</w:t>
      </w:r>
      <w:bookmarkEnd w:id="114"/>
    </w:p>
    <w:p w:rsidR="0003761A" w:rsidRPr="00992ADD" w:rsidRDefault="0003761A" w:rsidP="009A71C6">
      <w:pPr>
        <w:pStyle w:val="Heading3"/>
        <w:rPr>
          <w:lang w:val="en-GB"/>
        </w:rPr>
      </w:pPr>
      <w:bookmarkStart w:id="115" w:name="_Toc248303813"/>
      <w:r w:rsidRPr="00992ADD">
        <w:rPr>
          <w:lang w:val="en-GB"/>
        </w:rPr>
        <w:t>Reducing Management transaction costs</w:t>
      </w:r>
      <w:bookmarkEnd w:id="115"/>
    </w:p>
    <w:p w:rsidR="00D945EF" w:rsidRDefault="0003761A" w:rsidP="00C57466">
      <w:pPr>
        <w:rPr>
          <w:lang w:val="en-GB"/>
        </w:rPr>
      </w:pPr>
      <w:r w:rsidRPr="00992ADD">
        <w:rPr>
          <w:lang w:val="en-GB"/>
        </w:rPr>
        <w:t>Management transaction costs are likely to be reduced due to proximity of local institutions for taxation and fee paying as observed in the case of BMUs in Muleba, which are involved in giving fishing licenses. This activity was formerly handled by the fisheries Department of Muleba district council.</w:t>
      </w:r>
    </w:p>
    <w:p w:rsidR="00D945EF" w:rsidRDefault="00D945EF" w:rsidP="00C57466">
      <w:pPr>
        <w:rPr>
          <w:lang w:val="en-GB"/>
        </w:rPr>
      </w:pPr>
    </w:p>
    <w:p w:rsidR="00D945EF" w:rsidRPr="00992ADD" w:rsidRDefault="00D945EF" w:rsidP="00C57466">
      <w:pPr>
        <w:rPr>
          <w:lang w:val="en-GB"/>
        </w:rPr>
      </w:pPr>
    </w:p>
    <w:p w:rsidR="00773460" w:rsidRPr="00992ADD" w:rsidRDefault="00D945EF" w:rsidP="009A71C6">
      <w:pPr>
        <w:pStyle w:val="Heading3"/>
        <w:rPr>
          <w:lang w:val="en-GB"/>
        </w:rPr>
      </w:pPr>
      <w:bookmarkStart w:id="116" w:name="_Toc248303814"/>
      <w:r>
        <w:rPr>
          <w:lang w:val="en-GB"/>
        </w:rPr>
        <w:lastRenderedPageBreak/>
        <w:t>Local Community</w:t>
      </w:r>
      <w:r w:rsidR="00773460" w:rsidRPr="00992ADD">
        <w:rPr>
          <w:lang w:val="en-GB"/>
        </w:rPr>
        <w:t xml:space="preserve"> uncertainty</w:t>
      </w:r>
      <w:bookmarkEnd w:id="116"/>
      <w:r w:rsidR="00773460" w:rsidRPr="00992ADD">
        <w:rPr>
          <w:lang w:val="en-GB"/>
        </w:rPr>
        <w:t xml:space="preserve"> </w:t>
      </w:r>
    </w:p>
    <w:p w:rsidR="00773460" w:rsidRPr="00992ADD" w:rsidRDefault="00773460" w:rsidP="00C57466">
      <w:pPr>
        <w:rPr>
          <w:lang w:val="en-GB"/>
        </w:rPr>
      </w:pPr>
      <w:r w:rsidRPr="00992ADD">
        <w:rPr>
          <w:lang w:val="en-GB"/>
        </w:rPr>
        <w:t>Short time horizons and uncertainty as to whether reforms will last tend to create opportunism a</w:t>
      </w:r>
      <w:r w:rsidR="00D945EF">
        <w:rPr>
          <w:lang w:val="en-GB"/>
        </w:rPr>
        <w:t xml:space="preserve">nd encourage resource over </w:t>
      </w:r>
      <w:r w:rsidRPr="00992ADD">
        <w:rPr>
          <w:lang w:val="en-GB"/>
        </w:rPr>
        <w:t>exploitation. Local communities expect too much too soon from decentralization. Conflicts and frustrations are part of the nature of the transition.</w:t>
      </w:r>
    </w:p>
    <w:p w:rsidR="00773460" w:rsidRPr="00992ADD" w:rsidRDefault="00773460" w:rsidP="00C57466">
      <w:pPr>
        <w:rPr>
          <w:lang w:val="en-GB"/>
        </w:rPr>
      </w:pPr>
      <w:r w:rsidRPr="00992ADD">
        <w:rPr>
          <w:lang w:val="en-GB"/>
        </w:rPr>
        <w:t>If decentralizations in natural resources management are to unfold, they will need time to stabilize and for the local people to have confidence that the powers they received will stay.</w:t>
      </w:r>
    </w:p>
    <w:p w:rsidR="00307836" w:rsidRPr="00992ADD" w:rsidRDefault="00307836" w:rsidP="00307836">
      <w:pPr>
        <w:pStyle w:val="Heading3"/>
        <w:rPr>
          <w:lang w:val="en-GB"/>
        </w:rPr>
      </w:pPr>
      <w:bookmarkStart w:id="117" w:name="_Toc248303815"/>
      <w:r w:rsidRPr="00992ADD">
        <w:rPr>
          <w:lang w:val="en-GB"/>
        </w:rPr>
        <w:t>The ‘others’: Private Sector and NGOs</w:t>
      </w:r>
      <w:bookmarkEnd w:id="117"/>
    </w:p>
    <w:p w:rsidR="00307836" w:rsidRPr="00992ADD" w:rsidRDefault="00D945EF" w:rsidP="00307836">
      <w:pPr>
        <w:pStyle w:val="Heading4"/>
        <w:rPr>
          <w:lang w:val="en-GB"/>
        </w:rPr>
      </w:pPr>
      <w:r>
        <w:rPr>
          <w:lang w:val="en-GB"/>
        </w:rPr>
        <w:t>District Councils as ‘Power Brokers’</w:t>
      </w:r>
      <w:r w:rsidR="00307836" w:rsidRPr="00992ADD">
        <w:rPr>
          <w:lang w:val="en-GB"/>
        </w:rPr>
        <w:t xml:space="preserve"> between Private Sectors and Local Communities</w:t>
      </w:r>
    </w:p>
    <w:p w:rsidR="00307836" w:rsidRPr="00992ADD" w:rsidRDefault="00307836" w:rsidP="00307836">
      <w:pPr>
        <w:rPr>
          <w:lang w:val="en-GB"/>
        </w:rPr>
      </w:pPr>
      <w:r w:rsidRPr="00992ADD">
        <w:rPr>
          <w:lang w:val="en-GB"/>
        </w:rPr>
        <w:t>The private sector as observed in Ukutu WMA, Morogoro and in fisheries sub-sector in Mafia and Muleba districts is a necessary partner. However, there are many examples where communities have benefited little from private sector involvement. For instance in Zambia, tourism partnerships have provided little more than an opportunity for employment for a very small number of community members (Sheona et al., 2001 in Kajembe et al., 2003)</w:t>
      </w:r>
      <w:r w:rsidR="00D945EF">
        <w:rPr>
          <w:lang w:val="en-GB"/>
        </w:rPr>
        <w:t xml:space="preserve"> and research in East Africa shows similar results</w:t>
      </w:r>
      <w:r w:rsidRPr="00992ADD">
        <w:rPr>
          <w:lang w:val="en-GB"/>
        </w:rPr>
        <w:t>.</w:t>
      </w:r>
    </w:p>
    <w:p w:rsidR="00307836" w:rsidRPr="00992ADD" w:rsidRDefault="00D945EF" w:rsidP="00307836">
      <w:pPr>
        <w:rPr>
          <w:lang w:val="en-GB"/>
        </w:rPr>
      </w:pPr>
      <w:r w:rsidRPr="00992ADD">
        <w:rPr>
          <w:lang w:val="en-GB"/>
        </w:rPr>
        <w:t xml:space="preserve">Private sector is a powerful actor with a high degree of self interest and considerable knowledge of business. </w:t>
      </w:r>
      <w:r>
        <w:rPr>
          <w:lang w:val="en-GB"/>
        </w:rPr>
        <w:t>D</w:t>
      </w:r>
      <w:r w:rsidR="00307836" w:rsidRPr="00992ADD">
        <w:rPr>
          <w:lang w:val="en-GB"/>
        </w:rPr>
        <w:t>is</w:t>
      </w:r>
      <w:r>
        <w:rPr>
          <w:lang w:val="en-GB"/>
        </w:rPr>
        <w:t>trict councils must be empowered to serve as capable ‘power brokers’ that can meet the private sector competently and with confidence.</w:t>
      </w:r>
    </w:p>
    <w:p w:rsidR="00307836" w:rsidRPr="00992ADD" w:rsidRDefault="00307836" w:rsidP="00307836">
      <w:pPr>
        <w:pStyle w:val="Heading4"/>
        <w:rPr>
          <w:lang w:val="en-GB"/>
        </w:rPr>
      </w:pPr>
      <w:r w:rsidRPr="00992ADD">
        <w:rPr>
          <w:lang w:val="en-GB"/>
        </w:rPr>
        <w:t>Non</w:t>
      </w:r>
      <w:r w:rsidR="00D945EF">
        <w:rPr>
          <w:lang w:val="en-GB"/>
        </w:rPr>
        <w:t>-Governmental Organizations as ‘Fields of Power and Authority’</w:t>
      </w:r>
    </w:p>
    <w:p w:rsidR="00307836" w:rsidRPr="00992ADD" w:rsidRDefault="00307836" w:rsidP="00307836">
      <w:pPr>
        <w:rPr>
          <w:lang w:val="en-GB"/>
        </w:rPr>
      </w:pPr>
      <w:r w:rsidRPr="00992ADD">
        <w:rPr>
          <w:lang w:val="en-GB"/>
        </w:rPr>
        <w:t>NGOs can act to achieve collectiv</w:t>
      </w:r>
      <w:r w:rsidR="00D945EF">
        <w:rPr>
          <w:lang w:val="en-GB"/>
        </w:rPr>
        <w:t>e ends but they are themselves fields of power and authority</w:t>
      </w:r>
      <w:r w:rsidRPr="00992ADD">
        <w:rPr>
          <w:lang w:val="en-GB"/>
        </w:rPr>
        <w:t xml:space="preserve"> and not merely collective actors supporting democracy. The conflict between the district councils of Morogoro, Mvomero and Bagamoyo a</w:t>
      </w:r>
      <w:r w:rsidR="00D945EF">
        <w:rPr>
          <w:lang w:val="en-GB"/>
        </w:rPr>
        <w:t xml:space="preserve">nd the Danish Hunting Company </w:t>
      </w:r>
      <w:r w:rsidRPr="00992ADD">
        <w:rPr>
          <w:lang w:val="en-GB"/>
        </w:rPr>
        <w:t>NGO which was facilitating the formation of the Wami-Mbiki Authorized Association is a case in point.</w:t>
      </w:r>
    </w:p>
    <w:p w:rsidR="00307836" w:rsidRPr="00992ADD" w:rsidRDefault="00307836" w:rsidP="00307836">
      <w:pPr>
        <w:rPr>
          <w:lang w:val="en-GB"/>
        </w:rPr>
      </w:pPr>
      <w:r w:rsidRPr="00992ADD">
        <w:rPr>
          <w:lang w:val="en-GB"/>
        </w:rPr>
        <w:t xml:space="preserve">As observed in the case of Wami-Mbiki WMA, </w:t>
      </w:r>
      <w:r w:rsidR="00D945EF">
        <w:rPr>
          <w:lang w:val="en-GB"/>
        </w:rPr>
        <w:t>a strong NGO</w:t>
      </w:r>
      <w:r w:rsidRPr="00992ADD">
        <w:rPr>
          <w:lang w:val="en-GB"/>
        </w:rPr>
        <w:t xml:space="preserve"> </w:t>
      </w:r>
      <w:r w:rsidR="00D945EF">
        <w:rPr>
          <w:lang w:val="en-GB"/>
        </w:rPr>
        <w:t>–out of obvious self interest- is likely</w:t>
      </w:r>
      <w:r w:rsidRPr="00992ADD">
        <w:rPr>
          <w:lang w:val="en-GB"/>
        </w:rPr>
        <w:t xml:space="preserve"> to push representativ</w:t>
      </w:r>
      <w:r w:rsidR="00D945EF">
        <w:rPr>
          <w:lang w:val="en-GB"/>
        </w:rPr>
        <w:t>e authorities to pursue the NGO</w:t>
      </w:r>
      <w:r w:rsidRPr="00992ADD">
        <w:rPr>
          <w:lang w:val="en-GB"/>
        </w:rPr>
        <w:t>s agenda.</w:t>
      </w:r>
    </w:p>
    <w:p w:rsidR="006A5F1B" w:rsidRPr="00992ADD" w:rsidRDefault="006A5F1B" w:rsidP="009A71C6">
      <w:pPr>
        <w:pStyle w:val="Heading2"/>
        <w:rPr>
          <w:lang w:val="en-GB"/>
        </w:rPr>
      </w:pPr>
      <w:bookmarkStart w:id="118" w:name="_Toc248303816"/>
      <w:r w:rsidRPr="00992ADD">
        <w:rPr>
          <w:lang w:val="en-GB"/>
        </w:rPr>
        <w:t>Corruption</w:t>
      </w:r>
      <w:bookmarkEnd w:id="118"/>
      <w:r w:rsidRPr="00992ADD">
        <w:rPr>
          <w:lang w:val="en-GB"/>
        </w:rPr>
        <w:t xml:space="preserve"> </w:t>
      </w:r>
    </w:p>
    <w:p w:rsidR="00F57EDB" w:rsidRPr="00992ADD" w:rsidRDefault="00F57EDB" w:rsidP="009A71C6">
      <w:pPr>
        <w:pStyle w:val="Heading3"/>
        <w:rPr>
          <w:lang w:val="en-GB"/>
        </w:rPr>
      </w:pPr>
      <w:bookmarkStart w:id="119" w:name="_Toc248303817"/>
      <w:r w:rsidRPr="00992ADD">
        <w:rPr>
          <w:lang w:val="en-GB"/>
        </w:rPr>
        <w:t>Corruption in NR Sector</w:t>
      </w:r>
      <w:bookmarkEnd w:id="119"/>
      <w:r w:rsidRPr="00992ADD">
        <w:rPr>
          <w:lang w:val="en-GB"/>
        </w:rPr>
        <w:t xml:space="preserve"> </w:t>
      </w:r>
    </w:p>
    <w:p w:rsidR="00F57EDB" w:rsidRPr="00992ADD" w:rsidRDefault="00F57EDB" w:rsidP="00C57466">
      <w:pPr>
        <w:rPr>
          <w:lang w:val="en-GB"/>
        </w:rPr>
      </w:pPr>
      <w:r w:rsidRPr="00992ADD">
        <w:rPr>
          <w:lang w:val="en-GB"/>
        </w:rPr>
        <w:t xml:space="preserve">Tanzania has in recent years witnessed an increasing </w:t>
      </w:r>
      <w:r w:rsidR="00D945EF">
        <w:rPr>
          <w:lang w:val="en-GB"/>
        </w:rPr>
        <w:t xml:space="preserve">and </w:t>
      </w:r>
      <w:r w:rsidRPr="00992ADD">
        <w:rPr>
          <w:lang w:val="en-GB"/>
        </w:rPr>
        <w:t xml:space="preserve">intensified debate on corruption. This openness is a positive sign of increased transparency, stronger media and more active Parliament among others. The most spectacular recent events has been the misuse of more than 130 million USD from the Bank of Tanzania External Payments Account leading to the dismissal of the Governor of the Bank of Tanzania in December 2007 and the Richmond scandal that led to the resignation of the Prime Minister in February 2008 on account of mismanagement of the 170 million USD procurement of electricity supply. </w:t>
      </w:r>
      <w:r w:rsidR="00D945EF">
        <w:rPr>
          <w:lang w:val="en-GB"/>
        </w:rPr>
        <w:t>Yet the country does not perform well in the latest ranking of Transparency International.</w:t>
      </w:r>
    </w:p>
    <w:p w:rsidR="00D06DD4" w:rsidRPr="00992ADD" w:rsidRDefault="00D06DD4" w:rsidP="00D06DD4">
      <w:pPr>
        <w:rPr>
          <w:lang w:val="en-GB"/>
        </w:rPr>
      </w:pPr>
      <w:r w:rsidRPr="00992ADD">
        <w:rPr>
          <w:lang w:val="en-GB"/>
        </w:rPr>
        <w:t>One of the very positive trends in Tanzania in recent years has been an increase in public attention to the extensive corruption in the country. For many years the discussion on corruption in Tanzania mainly took place at a general level, without making reference, to specific cases. During the last four to five years this has changed and a number of very concrete cases have been brought up in the media.</w:t>
      </w:r>
    </w:p>
    <w:p w:rsidR="00F57EDB" w:rsidRPr="00992ADD" w:rsidRDefault="00F57EDB" w:rsidP="00C57466">
      <w:pPr>
        <w:rPr>
          <w:lang w:val="en-GB"/>
        </w:rPr>
      </w:pPr>
      <w:r w:rsidRPr="00992ADD">
        <w:rPr>
          <w:lang w:val="en-GB"/>
        </w:rPr>
        <w:lastRenderedPageBreak/>
        <w:t xml:space="preserve">Several major corruption cases have also recently been well documented in the NR </w:t>
      </w:r>
      <w:proofErr w:type="gramStart"/>
      <w:r w:rsidRPr="00992ADD">
        <w:rPr>
          <w:lang w:val="en-GB"/>
        </w:rPr>
        <w:t>sector that provide</w:t>
      </w:r>
      <w:proofErr w:type="gramEnd"/>
      <w:r w:rsidRPr="00992ADD">
        <w:rPr>
          <w:lang w:val="en-GB"/>
        </w:rPr>
        <w:t xml:space="preserve"> some useful insights into aspec</w:t>
      </w:r>
      <w:r w:rsidR="00D945EF">
        <w:rPr>
          <w:lang w:val="en-GB"/>
        </w:rPr>
        <w:t>ts of local government NRM</w:t>
      </w:r>
      <w:r w:rsidRPr="00992ADD">
        <w:rPr>
          <w:lang w:val="en-GB"/>
        </w:rPr>
        <w:t xml:space="preserve">. A particular well-documented case is the analysis of illegal exploitation of the forest in southern Tanzania (Milledge et al 2007). The study documented how exploitation of the forest exploded after a new bridge was opened over the Rufiji River in 2003. The study documented how logs worth tens of millions of USD were illegally exported – mainly to China. The study estimated that Tanzania annually lost 52 million USD of its potential revenue due to illegal logging.  An interesting observation from this study of corrupt practices was that so many government institutions colluded and </w:t>
      </w:r>
      <w:r w:rsidR="00C57466" w:rsidRPr="00992ADD">
        <w:rPr>
          <w:lang w:val="en-GB"/>
        </w:rPr>
        <w:t>benefited</w:t>
      </w:r>
      <w:r w:rsidRPr="00992ADD">
        <w:rPr>
          <w:lang w:val="en-GB"/>
        </w:rPr>
        <w:t xml:space="preserve"> – from the very top, through regional and district administration to village institutions – which indicated a very problemat</w:t>
      </w:r>
      <w:r w:rsidR="00546572">
        <w:rPr>
          <w:lang w:val="en-GB"/>
        </w:rPr>
        <w:t>ic lack of separation of powers and</w:t>
      </w:r>
      <w:r w:rsidRPr="00992ADD">
        <w:rPr>
          <w:lang w:val="en-GB"/>
        </w:rPr>
        <w:t xml:space="preserve"> l</w:t>
      </w:r>
      <w:r w:rsidR="00546572">
        <w:rPr>
          <w:lang w:val="en-GB"/>
        </w:rPr>
        <w:t>ack of independent watchdogs</w:t>
      </w:r>
      <w:r w:rsidRPr="00992ADD">
        <w:rPr>
          <w:lang w:val="en-GB"/>
        </w:rPr>
        <w:t>. The intended system of checks and balances failed to work</w:t>
      </w:r>
      <w:r w:rsidR="00546572">
        <w:rPr>
          <w:lang w:val="en-GB"/>
        </w:rPr>
        <w:t xml:space="preserve"> and so much quoted nascent civil society is so far</w:t>
      </w:r>
      <w:r w:rsidRPr="00992ADD">
        <w:rPr>
          <w:lang w:val="en-GB"/>
        </w:rPr>
        <w:t xml:space="preserve"> </w:t>
      </w:r>
      <w:r w:rsidR="00546572">
        <w:rPr>
          <w:lang w:val="en-GB"/>
        </w:rPr>
        <w:t>from able to make any substantial difference.</w:t>
      </w:r>
    </w:p>
    <w:p w:rsidR="00B463B5" w:rsidRPr="00992ADD" w:rsidRDefault="00B463B5" w:rsidP="00307836">
      <w:pPr>
        <w:pStyle w:val="Heading4"/>
        <w:rPr>
          <w:lang w:val="en-GB"/>
        </w:rPr>
      </w:pPr>
      <w:r w:rsidRPr="00992ADD">
        <w:rPr>
          <w:lang w:val="en-GB"/>
        </w:rPr>
        <w:t xml:space="preserve">Elite capture and </w:t>
      </w:r>
      <w:r w:rsidR="00D06DD4">
        <w:rPr>
          <w:lang w:val="en-GB"/>
        </w:rPr>
        <w:t xml:space="preserve">Systemic </w:t>
      </w:r>
      <w:r w:rsidRPr="00992ADD">
        <w:rPr>
          <w:lang w:val="en-GB"/>
        </w:rPr>
        <w:t>corruption</w:t>
      </w:r>
    </w:p>
    <w:p w:rsidR="00B463B5" w:rsidRPr="00992ADD" w:rsidRDefault="00B463B5" w:rsidP="00B463B5">
      <w:pPr>
        <w:rPr>
          <w:lang w:val="en-GB"/>
        </w:rPr>
      </w:pPr>
      <w:r w:rsidRPr="00992ADD">
        <w:rPr>
          <w:lang w:val="en-GB"/>
        </w:rPr>
        <w:t xml:space="preserve">Experience from </w:t>
      </w:r>
      <w:r w:rsidR="00546572">
        <w:rPr>
          <w:lang w:val="en-GB"/>
        </w:rPr>
        <w:t xml:space="preserve">all </w:t>
      </w:r>
      <w:r w:rsidRPr="00992ADD">
        <w:rPr>
          <w:lang w:val="en-GB"/>
        </w:rPr>
        <w:t xml:space="preserve">the study districts indicated the district councils are </w:t>
      </w:r>
      <w:r w:rsidR="00546572">
        <w:rPr>
          <w:lang w:val="en-GB"/>
        </w:rPr>
        <w:t xml:space="preserve">first of all </w:t>
      </w:r>
      <w:r w:rsidRPr="00992ADD">
        <w:rPr>
          <w:lang w:val="en-GB"/>
        </w:rPr>
        <w:t>upwardly accounta</w:t>
      </w:r>
      <w:r w:rsidR="00546572">
        <w:rPr>
          <w:lang w:val="en-GB"/>
        </w:rPr>
        <w:t xml:space="preserve">ble to the central government. In the </w:t>
      </w:r>
      <w:r w:rsidR="00D06DD4">
        <w:rPr>
          <w:lang w:val="en-GB"/>
        </w:rPr>
        <w:t>authors’</w:t>
      </w:r>
      <w:r w:rsidR="00546572">
        <w:rPr>
          <w:lang w:val="en-GB"/>
        </w:rPr>
        <w:t xml:space="preserve"> opinion, t</w:t>
      </w:r>
      <w:r w:rsidRPr="00992ADD">
        <w:rPr>
          <w:lang w:val="en-GB"/>
        </w:rPr>
        <w:t>he local governmen</w:t>
      </w:r>
      <w:r w:rsidR="00546572">
        <w:rPr>
          <w:lang w:val="en-GB"/>
        </w:rPr>
        <w:t>t reforms simply tend to enact a theatrical</w:t>
      </w:r>
      <w:r w:rsidRPr="00992ADD">
        <w:rPr>
          <w:lang w:val="en-GB"/>
        </w:rPr>
        <w:t xml:space="preserve"> image of reform for donor audiences. Effective decentralization requires creation of realm of local discretionary powers which is missing at least in the study districts. It is in our opinion that local governments in Tanzania are still </w:t>
      </w:r>
      <w:r w:rsidR="00546572">
        <w:rPr>
          <w:lang w:val="en-GB"/>
        </w:rPr>
        <w:t xml:space="preserve">passive or even colluding </w:t>
      </w:r>
      <w:r w:rsidRPr="00992ADD">
        <w:rPr>
          <w:lang w:val="en-GB"/>
        </w:rPr>
        <w:t>subject</w:t>
      </w:r>
      <w:r w:rsidR="00D06DD4">
        <w:rPr>
          <w:lang w:val="en-GB"/>
        </w:rPr>
        <w:t>s in a well-established</w:t>
      </w:r>
      <w:r w:rsidRPr="00992ADD">
        <w:rPr>
          <w:lang w:val="en-GB"/>
        </w:rPr>
        <w:t xml:space="preserve"> </w:t>
      </w:r>
      <w:r w:rsidR="00D06DD4">
        <w:rPr>
          <w:lang w:val="en-GB"/>
        </w:rPr>
        <w:t>culture of</w:t>
      </w:r>
      <w:r w:rsidRPr="00992ADD">
        <w:rPr>
          <w:lang w:val="en-GB"/>
        </w:rPr>
        <w:t xml:space="preserve"> elite capture and corruption.</w:t>
      </w:r>
    </w:p>
    <w:p w:rsidR="00F57EDB" w:rsidRPr="00992ADD" w:rsidRDefault="008849CD" w:rsidP="009A71C6">
      <w:pPr>
        <w:pStyle w:val="Heading2"/>
        <w:rPr>
          <w:lang w:val="en-GB"/>
        </w:rPr>
      </w:pPr>
      <w:bookmarkStart w:id="120" w:name="_Toc248303818"/>
      <w:r w:rsidRPr="00992ADD">
        <w:rPr>
          <w:lang w:val="en-GB"/>
        </w:rPr>
        <w:t>Creating local accountability and Integration of local knowledge</w:t>
      </w:r>
      <w:bookmarkEnd w:id="120"/>
      <w:r w:rsidRPr="00992ADD">
        <w:rPr>
          <w:lang w:val="en-GB"/>
        </w:rPr>
        <w:t xml:space="preserve"> </w:t>
      </w:r>
    </w:p>
    <w:p w:rsidR="006A5F1B" w:rsidRPr="00992ADD" w:rsidRDefault="006A5F1B" w:rsidP="009A71C6">
      <w:pPr>
        <w:pStyle w:val="Heading3"/>
        <w:rPr>
          <w:lang w:val="en-GB"/>
        </w:rPr>
      </w:pPr>
      <w:bookmarkStart w:id="121" w:name="_Toc248303819"/>
      <w:r w:rsidRPr="00992ADD">
        <w:rPr>
          <w:lang w:val="en-GB"/>
        </w:rPr>
        <w:t>Emergence of a culture of standing up for one’s rights</w:t>
      </w:r>
      <w:bookmarkEnd w:id="121"/>
    </w:p>
    <w:p w:rsidR="004A12B5" w:rsidRPr="00992ADD" w:rsidRDefault="00D06DD4" w:rsidP="00C57466">
      <w:pPr>
        <w:rPr>
          <w:lang w:val="en-GB"/>
        </w:rPr>
      </w:pPr>
      <w:r>
        <w:rPr>
          <w:lang w:val="en-GB"/>
        </w:rPr>
        <w:t>Yet the field visits also support the claim that a</w:t>
      </w:r>
      <w:r w:rsidR="006A5F1B" w:rsidRPr="00992ADD">
        <w:rPr>
          <w:lang w:val="en-GB"/>
        </w:rPr>
        <w:t xml:space="preserve"> culture of standing up for one’s rights and demanding recourse is emerging and taking root to challenge the previous perception that, un</w:t>
      </w:r>
      <w:r>
        <w:rPr>
          <w:lang w:val="en-GB"/>
        </w:rPr>
        <w:t>like elsewhere, Tanzanians are entirely ‘uncritical’</w:t>
      </w:r>
      <w:r w:rsidR="006A5F1B" w:rsidRPr="00992ADD">
        <w:rPr>
          <w:lang w:val="en-GB"/>
        </w:rPr>
        <w:t xml:space="preserve"> citizens. The situation observed in Ukutu and Wami-Mbiki WMAs, whereby members were questioning and demanding clarifications on financial matters and about the delay of having an Authorized Association Status (AA) in Ukutu and lack of transparency in Wami-Mbiki</w:t>
      </w:r>
      <w:r>
        <w:rPr>
          <w:lang w:val="en-GB"/>
        </w:rPr>
        <w:t xml:space="preserve"> are such cases</w:t>
      </w:r>
      <w:r w:rsidR="006A5F1B" w:rsidRPr="00992ADD">
        <w:rPr>
          <w:lang w:val="en-GB"/>
        </w:rPr>
        <w:t>. In short, local communities are sensitive when it comes to lack of transparency and accountability among the leaders.</w:t>
      </w:r>
    </w:p>
    <w:p w:rsidR="006A5F1B" w:rsidRPr="00992ADD" w:rsidRDefault="006A5F1B" w:rsidP="009A71C6">
      <w:pPr>
        <w:pStyle w:val="Heading3"/>
        <w:rPr>
          <w:lang w:val="en-GB"/>
        </w:rPr>
      </w:pPr>
      <w:bookmarkStart w:id="122" w:name="_Toc248303820"/>
      <w:r w:rsidRPr="00992ADD">
        <w:rPr>
          <w:lang w:val="en-GB"/>
        </w:rPr>
        <w:t xml:space="preserve">AAs, BMUs and Village </w:t>
      </w:r>
      <w:r w:rsidR="009A71C6" w:rsidRPr="00992ADD">
        <w:rPr>
          <w:lang w:val="en-GB"/>
        </w:rPr>
        <w:t>Natural Resources Committees accountability</w:t>
      </w:r>
      <w:bookmarkEnd w:id="122"/>
    </w:p>
    <w:p w:rsidR="006A5F1B" w:rsidRPr="00992ADD" w:rsidRDefault="006A5F1B" w:rsidP="00C57466">
      <w:pPr>
        <w:rPr>
          <w:lang w:val="en-GB"/>
        </w:rPr>
      </w:pPr>
      <w:r w:rsidRPr="00992ADD">
        <w:rPr>
          <w:lang w:val="en-GB"/>
        </w:rPr>
        <w:t>Authorized Associations (AAs) in Wildlife Management Areas (WMAs); Beach Management Units (BMUs) in fisheries and Village Natural Resources committees appeared to be relatively successful as community based natural resources management institution</w:t>
      </w:r>
      <w:r w:rsidR="00D06DD4">
        <w:rPr>
          <w:lang w:val="en-GB"/>
        </w:rPr>
        <w:t>s, provided they do not become ‘elitists’</w:t>
      </w:r>
      <w:r w:rsidRPr="00992ADD">
        <w:rPr>
          <w:lang w:val="en-GB"/>
        </w:rPr>
        <w:t xml:space="preserve"> but remain accountable to the local communities. Mechanisms to ensure this need to be put in place by developing clear working terms of references for these local level governance structures with periodic training to improve their skills on natural resources management as well as on governance issues including accountability, transparency and equity.</w:t>
      </w:r>
    </w:p>
    <w:p w:rsidR="006A5F1B" w:rsidRPr="00992ADD" w:rsidRDefault="006A5F1B" w:rsidP="00C57466">
      <w:pPr>
        <w:rPr>
          <w:lang w:val="en-GB"/>
        </w:rPr>
      </w:pPr>
      <w:r w:rsidRPr="00992ADD">
        <w:rPr>
          <w:lang w:val="en-GB"/>
        </w:rPr>
        <w:t>Furthermore, the greater the authority and power such institutions receive and</w:t>
      </w:r>
      <w:r w:rsidR="00D06DD4">
        <w:rPr>
          <w:lang w:val="en-GB"/>
        </w:rPr>
        <w:t xml:space="preserve"> the more the state is willing ‘to let it go’,</w:t>
      </w:r>
      <w:r w:rsidRPr="00992ADD">
        <w:rPr>
          <w:lang w:val="en-GB"/>
        </w:rPr>
        <w:t xml:space="preserve"> the more likely are to succeed.</w:t>
      </w:r>
    </w:p>
    <w:p w:rsidR="008849CD" w:rsidRPr="00992ADD" w:rsidRDefault="009A71C6" w:rsidP="009A71C6">
      <w:pPr>
        <w:pStyle w:val="Heading3"/>
        <w:rPr>
          <w:lang w:val="en-GB"/>
        </w:rPr>
      </w:pPr>
      <w:bookmarkStart w:id="123" w:name="_Toc248303821"/>
      <w:r w:rsidRPr="00992ADD">
        <w:rPr>
          <w:lang w:val="en-GB"/>
        </w:rPr>
        <w:t>Integrating</w:t>
      </w:r>
      <w:r w:rsidR="008849CD" w:rsidRPr="00992ADD">
        <w:rPr>
          <w:lang w:val="en-GB"/>
        </w:rPr>
        <w:t xml:space="preserve"> Local Knowledge in the Management of Natural Resources</w:t>
      </w:r>
      <w:bookmarkEnd w:id="123"/>
    </w:p>
    <w:p w:rsidR="008849CD" w:rsidRPr="00992ADD" w:rsidRDefault="008849CD" w:rsidP="00C57466">
      <w:pPr>
        <w:rPr>
          <w:lang w:val="en-GB"/>
        </w:rPr>
      </w:pPr>
      <w:r w:rsidRPr="00992ADD">
        <w:rPr>
          <w:lang w:val="en-GB"/>
        </w:rPr>
        <w:t xml:space="preserve">Environmental characteristics (e.g. tree and wildlife species) vary greatly from area to area and change over time, as do the multiple and overlapping claims and social meanings attached to natural </w:t>
      </w:r>
      <w:r w:rsidRPr="00992ADD">
        <w:rPr>
          <w:lang w:val="en-GB"/>
        </w:rPr>
        <w:lastRenderedPageBreak/>
        <w:t>resources. As a result, natural resources management often requires more local knowledge than other sectors, such as education and health. Democratic representation can help to incorporate local knowledge and multiple local voices, and hence the implications of actions into decision making about natural resource use.</w:t>
      </w:r>
    </w:p>
    <w:p w:rsidR="008849CD" w:rsidRPr="00992ADD" w:rsidRDefault="008849CD" w:rsidP="00C57466">
      <w:pPr>
        <w:rPr>
          <w:lang w:val="en-GB"/>
        </w:rPr>
      </w:pPr>
      <w:r w:rsidRPr="00992ADD">
        <w:rPr>
          <w:lang w:val="en-GB"/>
        </w:rPr>
        <w:t>Natural resources are particularly well suited for reinforcing representative local authorities. First, the great variability of natural resources privileges certain kinds of local knowledge over outside expert knowledge. Second, natural resources can support local authorities by providing them with substantive powers. Natural resources can support local authorities by providing them with finances through taxation and fees and with powers over lucrative activities and subsistence goods that are meaningful and necessary to local people and their livelihoods.</w:t>
      </w:r>
    </w:p>
    <w:p w:rsidR="008849CD" w:rsidRPr="00992ADD" w:rsidRDefault="008849CD" w:rsidP="009A71C6">
      <w:pPr>
        <w:pStyle w:val="Heading3"/>
        <w:rPr>
          <w:lang w:val="en-GB"/>
        </w:rPr>
      </w:pPr>
      <w:bookmarkStart w:id="124" w:name="_Toc248303822"/>
      <w:r w:rsidRPr="00992ADD">
        <w:rPr>
          <w:lang w:val="en-GB"/>
        </w:rPr>
        <w:t>The Importance of Social Learning</w:t>
      </w:r>
      <w:bookmarkEnd w:id="124"/>
    </w:p>
    <w:p w:rsidR="008849CD" w:rsidRPr="00992ADD" w:rsidRDefault="008849CD" w:rsidP="00C57466">
      <w:pPr>
        <w:rPr>
          <w:lang w:val="en-GB"/>
        </w:rPr>
      </w:pPr>
      <w:r w:rsidRPr="00992ADD">
        <w:rPr>
          <w:lang w:val="en-GB"/>
        </w:rPr>
        <w:t>Building Community Based Natural Resources Management (CBNRM) institutions that are representative of different interests among local actors and sensitive to the dynamics of power relations in the communities is intensive and time consuming process. It calls for involving all actors, regardless of their socio-economic status in the negotiation process.</w:t>
      </w:r>
    </w:p>
    <w:p w:rsidR="007D4A07" w:rsidRDefault="008849CD" w:rsidP="00C57466">
      <w:pPr>
        <w:rPr>
          <w:lang w:val="en-GB"/>
        </w:rPr>
      </w:pPr>
      <w:r w:rsidRPr="00992ADD">
        <w:rPr>
          <w:lang w:val="en-GB"/>
        </w:rPr>
        <w:t>Differences and conflicts of interest need to be worked out and collective stakes sh</w:t>
      </w:r>
      <w:r w:rsidR="00D06DD4">
        <w:rPr>
          <w:lang w:val="en-GB"/>
        </w:rPr>
        <w:t>ould be strengthened through a ‘</w:t>
      </w:r>
      <w:r w:rsidRPr="00992ADD">
        <w:rPr>
          <w:lang w:val="en-GB"/>
        </w:rPr>
        <w:t>social</w:t>
      </w:r>
      <w:r w:rsidR="00D06DD4">
        <w:rPr>
          <w:lang w:val="en-GB"/>
        </w:rPr>
        <w:t xml:space="preserve"> learning process’</w:t>
      </w:r>
      <w:r w:rsidRPr="00992ADD">
        <w:rPr>
          <w:lang w:val="en-GB"/>
        </w:rPr>
        <w:t>. It should be emphasized that any attempt to speed up implementation and ignore the social learning process will condemn the philosophy of integration of natural resources into local governance to failure in the long run.</w:t>
      </w:r>
      <w:r w:rsidR="007D4A07">
        <w:rPr>
          <w:lang w:val="en-GB"/>
        </w:rPr>
        <w:t xml:space="preserve"> </w:t>
      </w:r>
    </w:p>
    <w:p w:rsidR="006A5F1B" w:rsidRPr="007D4A07" w:rsidRDefault="000B084A" w:rsidP="007D4A07">
      <w:pPr>
        <w:pStyle w:val="Heading1"/>
      </w:pPr>
      <w:r w:rsidRPr="00992ADD">
        <w:rPr>
          <w:lang w:val="en-GB"/>
        </w:rPr>
        <w:br w:type="page"/>
      </w:r>
      <w:bookmarkStart w:id="125" w:name="_Toc248303823"/>
      <w:r w:rsidR="006A5F1B" w:rsidRPr="007D4A07">
        <w:lastRenderedPageBreak/>
        <w:t xml:space="preserve">Conclusions </w:t>
      </w:r>
      <w:r w:rsidR="00FA39FD" w:rsidRPr="007D4A07">
        <w:t>&amp;</w:t>
      </w:r>
      <w:r w:rsidR="006A5F1B" w:rsidRPr="007D4A07">
        <w:t xml:space="preserve"> Recommendations for LG NR Grant</w:t>
      </w:r>
      <w:bookmarkEnd w:id="125"/>
    </w:p>
    <w:p w:rsidR="006A5F1B" w:rsidRPr="00992ADD" w:rsidRDefault="006A5F1B" w:rsidP="003041FE">
      <w:pPr>
        <w:rPr>
          <w:lang w:val="en-GB"/>
        </w:rPr>
      </w:pPr>
      <w:r w:rsidRPr="00992ADD">
        <w:rPr>
          <w:lang w:val="en-GB"/>
        </w:rPr>
        <w:t>It has for some time been discussed in Tanzania to mainstream the various donor supported projects in the NR sector into local governments planning and budget process by integration of external funding through the design of some form of a NR sector block grant to LGAs through the LGCDG system.  The summary statements from the PFM Sector Review below illustrate the issues and direction of the debate.</w:t>
      </w:r>
    </w:p>
    <w:p w:rsidR="006A5F1B" w:rsidRPr="00992ADD" w:rsidRDefault="006A5F1B" w:rsidP="009A71C6">
      <w:pPr>
        <w:pStyle w:val="Caption"/>
        <w:keepNext/>
        <w:ind w:left="900" w:hanging="900"/>
        <w:rPr>
          <w:rFonts w:cs="Tahoma"/>
          <w:sz w:val="20"/>
          <w:szCs w:val="20"/>
          <w:lang w:val="en-GB"/>
        </w:rPr>
      </w:pPr>
      <w:r w:rsidRPr="00992ADD">
        <w:rPr>
          <w:rFonts w:cs="Tahoma"/>
          <w:sz w:val="20"/>
          <w:szCs w:val="20"/>
          <w:lang w:val="en-GB"/>
        </w:rPr>
        <w:t xml:space="preserve"> Summary Recommendations of PFM Review for NR SWAP through LGDG System </w:t>
      </w:r>
    </w:p>
    <w:p w:rsidR="006A5F1B" w:rsidRPr="000063E4" w:rsidRDefault="006A5F1B" w:rsidP="003041FE">
      <w:pPr>
        <w:pBdr>
          <w:top w:val="single" w:sz="4" w:space="1" w:color="auto"/>
          <w:left w:val="single" w:sz="4" w:space="4" w:color="auto"/>
          <w:bottom w:val="single" w:sz="4" w:space="1" w:color="auto"/>
          <w:right w:val="single" w:sz="4" w:space="4" w:color="auto"/>
        </w:pBdr>
        <w:rPr>
          <w:sz w:val="18"/>
          <w:szCs w:val="18"/>
          <w:lang w:val="en-GB"/>
        </w:rPr>
      </w:pPr>
      <w:r w:rsidRPr="000063E4">
        <w:rPr>
          <w:sz w:val="18"/>
          <w:szCs w:val="18"/>
          <w:lang w:val="en-GB"/>
        </w:rPr>
        <w:t xml:space="preserve">The mission recommends the PFM/forestry sector should be integrated in a wider natural resources sector (NR) SWAp with an associated ring-fenced natural resources sector grant under the LGCDG system. This would require appropriate inter-ministerial institutional arrangements, including a NR Sector Steering Committee with (probably) MNRT as the lead ministry, and in addition PMO-RALG, VPO/ DoE and the ministries of lands, water, livestock services and fisheries. A DP-supported natural resources sector (umbrella) programme would facilitate the establishment of the NR SWAp. This could take a shape that would be comparable to the ongoing ASDP, and it could have two broad components: a national support component and a local support component. In order to ensure that the decentralised level is being supported as much as possible it is recommendable that the fund distribution to the two broad components is regulated by setting a ceiling for the amount (TZS) or share (%) of the fund that can go to the national support component.  One of the major concerns with the NR SWAp by use of the LGCDG funding mechanism is that the decentralised part of forestry, like e.g. PFM, will not be given sufficient attention and thus means for development.  This potential drawback should, however, be tackled by learning from e.g. agriculture, where funds are earmarked for a few sub-sectors. A ring-fenced NR grant could for example initially have 2-3 such sub-sectors with forestry as one of them, which the review mission recommends. </w:t>
      </w:r>
    </w:p>
    <w:p w:rsidR="006A5F1B" w:rsidRPr="00992ADD" w:rsidRDefault="006A5F1B" w:rsidP="003041FE">
      <w:pPr>
        <w:rPr>
          <w:lang w:val="en-GB"/>
        </w:rPr>
      </w:pPr>
      <w:r w:rsidRPr="00992ADD">
        <w:rPr>
          <w:lang w:val="en-GB"/>
        </w:rPr>
        <w:t>In this chapter we will, based on our analytical work and previous experiences with design of similar LG grant modalities, discuss the proposed initiative and the extent to which it will facilitate integration of natural resource management into LGAs in an effective, efficient and sustainable manner.</w:t>
      </w:r>
      <w:r w:rsidR="0024151A" w:rsidRPr="00992ADD">
        <w:rPr>
          <w:lang w:val="en-GB"/>
        </w:rPr>
        <w:t xml:space="preserve"> T</w:t>
      </w:r>
      <w:r w:rsidRPr="00992ADD">
        <w:rPr>
          <w:lang w:val="en-GB"/>
        </w:rPr>
        <w:t xml:space="preserve">he chapter will </w:t>
      </w:r>
    </w:p>
    <w:p w:rsidR="006A5F1B" w:rsidRPr="00992ADD" w:rsidRDefault="006A5F1B" w:rsidP="00031015">
      <w:pPr>
        <w:numPr>
          <w:ilvl w:val="0"/>
          <w:numId w:val="28"/>
        </w:numPr>
        <w:rPr>
          <w:lang w:val="en-GB"/>
        </w:rPr>
      </w:pPr>
      <w:r w:rsidRPr="00992ADD">
        <w:rPr>
          <w:lang w:val="en-GB"/>
        </w:rPr>
        <w:t>Present an overview of the proposed approach for integration into LGDG,</w:t>
      </w:r>
    </w:p>
    <w:p w:rsidR="006A5F1B" w:rsidRPr="00992ADD" w:rsidRDefault="006A5F1B" w:rsidP="00031015">
      <w:pPr>
        <w:numPr>
          <w:ilvl w:val="0"/>
          <w:numId w:val="28"/>
        </w:numPr>
        <w:rPr>
          <w:lang w:val="en-GB"/>
        </w:rPr>
      </w:pPr>
      <w:r w:rsidRPr="00992ADD">
        <w:rPr>
          <w:lang w:val="en-GB"/>
        </w:rPr>
        <w:t>Discuss experiences from the LGDG and existing sector windows of the LGDG</w:t>
      </w:r>
    </w:p>
    <w:p w:rsidR="006A5F1B" w:rsidRPr="00992ADD" w:rsidRDefault="006A5F1B" w:rsidP="00031015">
      <w:pPr>
        <w:numPr>
          <w:ilvl w:val="0"/>
          <w:numId w:val="28"/>
        </w:numPr>
        <w:rPr>
          <w:lang w:val="en-GB"/>
        </w:rPr>
      </w:pPr>
      <w:r w:rsidRPr="00992ADD">
        <w:rPr>
          <w:lang w:val="en-GB"/>
        </w:rPr>
        <w:t>Present the potential benefits and key chall</w:t>
      </w:r>
      <w:r w:rsidR="00BB7F23" w:rsidRPr="00992ADD">
        <w:rPr>
          <w:lang w:val="en-GB"/>
        </w:rPr>
        <w:t>en</w:t>
      </w:r>
      <w:r w:rsidRPr="00992ADD">
        <w:rPr>
          <w:lang w:val="en-GB"/>
        </w:rPr>
        <w:t>ges of such a NR SWAP,</w:t>
      </w:r>
    </w:p>
    <w:p w:rsidR="006A5F1B" w:rsidRPr="00992ADD" w:rsidRDefault="006A5F1B" w:rsidP="00031015">
      <w:pPr>
        <w:numPr>
          <w:ilvl w:val="0"/>
          <w:numId w:val="28"/>
        </w:numPr>
        <w:rPr>
          <w:lang w:val="en-GB"/>
        </w:rPr>
      </w:pPr>
      <w:r w:rsidRPr="00992ADD">
        <w:rPr>
          <w:lang w:val="en-GB"/>
        </w:rPr>
        <w:t>Conclude</w:t>
      </w:r>
    </w:p>
    <w:p w:rsidR="006A5F1B" w:rsidRPr="00D06DD4" w:rsidRDefault="006A5F1B" w:rsidP="00D06DD4">
      <w:pPr>
        <w:pStyle w:val="Heading2"/>
      </w:pPr>
      <w:bookmarkStart w:id="126" w:name="_Toc248303824"/>
      <w:r w:rsidRPr="00D06DD4">
        <w:t>Proposals for NR Sector Window of the LGCDG</w:t>
      </w:r>
      <w:bookmarkEnd w:id="126"/>
      <w:r w:rsidRPr="00D06DD4">
        <w:t xml:space="preserve"> </w:t>
      </w:r>
    </w:p>
    <w:p w:rsidR="006A5F1B" w:rsidRPr="00992ADD" w:rsidRDefault="006A5F1B" w:rsidP="003041FE">
      <w:pPr>
        <w:rPr>
          <w:lang w:val="en-GB"/>
        </w:rPr>
      </w:pPr>
      <w:r w:rsidRPr="00992ADD">
        <w:rPr>
          <w:lang w:val="en-GB"/>
        </w:rPr>
        <w:t>A debate on whether and how in practice to fund NRM through the LGDG system is ongoing in Tanzania. The most elaborate discussions and proposal are found in a design proposal developed April 2008 by a consultant team working for MNR and Norwegian Embassy</w:t>
      </w:r>
      <w:r w:rsidRPr="00992ADD">
        <w:rPr>
          <w:rStyle w:val="FootnoteReference"/>
          <w:rFonts w:ascii="Tahoma" w:hAnsi="Tahoma" w:cs="Tahoma"/>
          <w:lang w:val="en-GB"/>
        </w:rPr>
        <w:footnoteReference w:id="11"/>
      </w:r>
      <w:r w:rsidRPr="00992ADD">
        <w:rPr>
          <w:lang w:val="en-GB"/>
        </w:rPr>
        <w:t xml:space="preserve">. </w:t>
      </w:r>
    </w:p>
    <w:p w:rsidR="006A5F1B" w:rsidRPr="00992ADD" w:rsidRDefault="006A5F1B" w:rsidP="003041FE">
      <w:pPr>
        <w:rPr>
          <w:lang w:val="en-GB"/>
        </w:rPr>
      </w:pPr>
      <w:r w:rsidRPr="00992ADD">
        <w:rPr>
          <w:lang w:val="en-GB"/>
        </w:rPr>
        <w:t xml:space="preserve">The proposal was developed as a response to concerns over fragmentation of support modalities for NRM in LGAs and a subsequent need for harmonization and further integration of support modalities into existing government and LGA planning modalities. </w:t>
      </w:r>
    </w:p>
    <w:p w:rsidR="006A5F1B" w:rsidRPr="00992ADD" w:rsidRDefault="006A5F1B" w:rsidP="003041FE">
      <w:pPr>
        <w:rPr>
          <w:lang w:val="en-GB"/>
        </w:rPr>
      </w:pPr>
      <w:r w:rsidRPr="00992ADD">
        <w:rPr>
          <w:lang w:val="en-GB"/>
        </w:rPr>
        <w:t xml:space="preserve">The objective of the proposed grant is defined (see box below) and two main options for its design presented. </w:t>
      </w:r>
    </w:p>
    <w:p w:rsidR="006A5F1B" w:rsidRPr="00992ADD" w:rsidRDefault="006A5F1B" w:rsidP="006A5F1B">
      <w:pPr>
        <w:pStyle w:val="Caption"/>
        <w:keepNext/>
        <w:rPr>
          <w:rFonts w:cs="Tahoma"/>
          <w:sz w:val="20"/>
          <w:szCs w:val="20"/>
          <w:lang w:val="en-GB"/>
        </w:rPr>
      </w:pPr>
      <w:r w:rsidRPr="00992ADD">
        <w:rPr>
          <w:rFonts w:cs="Tahoma"/>
          <w:sz w:val="20"/>
          <w:szCs w:val="20"/>
          <w:lang w:val="en-GB"/>
        </w:rPr>
        <w:lastRenderedPageBreak/>
        <w:t xml:space="preserve">Proposed Objective of NR Grant </w:t>
      </w:r>
    </w:p>
    <w:p w:rsidR="006A5F1B" w:rsidRPr="00992ADD" w:rsidRDefault="006A5F1B" w:rsidP="003041FE">
      <w:pPr>
        <w:rPr>
          <w:lang w:val="en-GB"/>
        </w:rPr>
      </w:pPr>
      <w:r w:rsidRPr="00992ADD">
        <w:rPr>
          <w:lang w:val="en-GB"/>
        </w:rPr>
        <w:t xml:space="preserve">The LG-NRM Grant represents a financial transfer mechanism for sustainable and decentralised natural resource management mainstreamed into district development planning processes with the following overall objectives:  </w:t>
      </w:r>
    </w:p>
    <w:p w:rsidR="006A5F1B" w:rsidRPr="00992ADD" w:rsidRDefault="006A5F1B" w:rsidP="00031015">
      <w:pPr>
        <w:numPr>
          <w:ilvl w:val="0"/>
          <w:numId w:val="29"/>
        </w:numPr>
        <w:rPr>
          <w:lang w:val="en-GB"/>
        </w:rPr>
      </w:pPr>
      <w:r w:rsidRPr="00992ADD">
        <w:rPr>
          <w:lang w:val="en-GB"/>
        </w:rPr>
        <w:t xml:space="preserve">To support protection, management and sustainable use of natural resources. </w:t>
      </w:r>
    </w:p>
    <w:p w:rsidR="006A5F1B" w:rsidRPr="00992ADD" w:rsidRDefault="006A5F1B" w:rsidP="00031015">
      <w:pPr>
        <w:numPr>
          <w:ilvl w:val="0"/>
          <w:numId w:val="29"/>
        </w:numPr>
        <w:rPr>
          <w:lang w:val="en-GB"/>
        </w:rPr>
      </w:pPr>
      <w:r w:rsidRPr="00992ADD">
        <w:rPr>
          <w:lang w:val="en-GB"/>
        </w:rPr>
        <w:t xml:space="preserve">To establish robust CBNRM at local level that maximise sustainable returns to communities. </w:t>
      </w:r>
    </w:p>
    <w:p w:rsidR="006A5F1B" w:rsidRPr="00992ADD" w:rsidRDefault="006A5F1B" w:rsidP="00031015">
      <w:pPr>
        <w:numPr>
          <w:ilvl w:val="0"/>
          <w:numId w:val="29"/>
        </w:numPr>
        <w:rPr>
          <w:lang w:val="en-GB"/>
        </w:rPr>
      </w:pPr>
      <w:r w:rsidRPr="00992ADD">
        <w:rPr>
          <w:lang w:val="en-GB"/>
        </w:rPr>
        <w:t xml:space="preserve">To support economic investments and income generating activities, </w:t>
      </w:r>
      <w:proofErr w:type="gramStart"/>
      <w:r w:rsidRPr="00992ADD">
        <w:rPr>
          <w:lang w:val="en-GB"/>
        </w:rPr>
        <w:t>that reinforce</w:t>
      </w:r>
      <w:proofErr w:type="gramEnd"/>
      <w:r w:rsidRPr="00992ADD">
        <w:rPr>
          <w:lang w:val="en-GB"/>
        </w:rPr>
        <w:t xml:space="preserve"> sustainable NRM at local level.</w:t>
      </w:r>
    </w:p>
    <w:p w:rsidR="006A5F1B" w:rsidRPr="00992ADD" w:rsidRDefault="006A5F1B" w:rsidP="00031015">
      <w:pPr>
        <w:numPr>
          <w:ilvl w:val="0"/>
          <w:numId w:val="29"/>
        </w:numPr>
        <w:rPr>
          <w:lang w:val="en-GB"/>
        </w:rPr>
      </w:pPr>
      <w:r w:rsidRPr="00992ADD">
        <w:rPr>
          <w:lang w:val="en-GB"/>
        </w:rPr>
        <w:t>To support the collection, consolidation, retention and reinvestment of sustainable NRM revenues.</w:t>
      </w:r>
    </w:p>
    <w:p w:rsidR="006A5F1B" w:rsidRPr="00992ADD" w:rsidRDefault="006A5F1B" w:rsidP="003041FE">
      <w:pPr>
        <w:rPr>
          <w:lang w:val="en-GB"/>
        </w:rPr>
      </w:pPr>
      <w:r w:rsidRPr="00992ADD">
        <w:rPr>
          <w:lang w:val="en-GB"/>
        </w:rPr>
        <w:t xml:space="preserve">In addition to these physical objectives, a number of process outcomes are anticipated: </w:t>
      </w:r>
    </w:p>
    <w:p w:rsidR="006A5F1B" w:rsidRPr="00992ADD" w:rsidRDefault="006A5F1B" w:rsidP="00031015">
      <w:pPr>
        <w:numPr>
          <w:ilvl w:val="0"/>
          <w:numId w:val="30"/>
        </w:numPr>
        <w:rPr>
          <w:lang w:val="en-GB"/>
        </w:rPr>
      </w:pPr>
      <w:r w:rsidRPr="00992ADD">
        <w:rPr>
          <w:lang w:val="en-GB"/>
        </w:rPr>
        <w:t>To strengthen fiscal decentralisation – both local revenue collection and inter-governmental transfers.</w:t>
      </w:r>
    </w:p>
    <w:p w:rsidR="006A5F1B" w:rsidRPr="00992ADD" w:rsidRDefault="006A5F1B" w:rsidP="00031015">
      <w:pPr>
        <w:numPr>
          <w:ilvl w:val="0"/>
          <w:numId w:val="30"/>
        </w:numPr>
        <w:rPr>
          <w:lang w:val="en-GB"/>
        </w:rPr>
      </w:pPr>
      <w:r w:rsidRPr="00992ADD">
        <w:rPr>
          <w:lang w:val="en-GB"/>
        </w:rPr>
        <w:t>To strengthen accountability, transparency and financial management in sustainable NRM at LG levels.</w:t>
      </w:r>
    </w:p>
    <w:p w:rsidR="006A5F1B" w:rsidRPr="00992ADD" w:rsidRDefault="006A5F1B" w:rsidP="00031015">
      <w:pPr>
        <w:numPr>
          <w:ilvl w:val="0"/>
          <w:numId w:val="30"/>
        </w:numPr>
        <w:rPr>
          <w:lang w:val="en-GB"/>
        </w:rPr>
      </w:pPr>
      <w:r w:rsidRPr="00992ADD">
        <w:rPr>
          <w:lang w:val="en-GB"/>
        </w:rPr>
        <w:t>To bring NRM into the formal economy, by generating and collecting sustainable revenues that are reinvested into NRM, thereby decreasing need for long term, external assistance.</w:t>
      </w:r>
    </w:p>
    <w:p w:rsidR="006B600E" w:rsidRPr="00992ADD" w:rsidRDefault="006A5F1B" w:rsidP="00031015">
      <w:pPr>
        <w:numPr>
          <w:ilvl w:val="0"/>
          <w:numId w:val="30"/>
        </w:numPr>
        <w:rPr>
          <w:lang w:val="en-GB"/>
        </w:rPr>
      </w:pPr>
      <w:r w:rsidRPr="00992ADD">
        <w:rPr>
          <w:lang w:val="en-GB"/>
        </w:rPr>
        <w:t>To consolidate, harmonise and mainstream all NRM funding (DPs, national NR revenues channelled to LGAs and local NR revenues).</w:t>
      </w:r>
    </w:p>
    <w:p w:rsidR="006A5F1B" w:rsidRPr="00992ADD" w:rsidRDefault="006A5F1B" w:rsidP="00031015">
      <w:pPr>
        <w:numPr>
          <w:ilvl w:val="0"/>
          <w:numId w:val="30"/>
        </w:numPr>
        <w:rPr>
          <w:lang w:val="en-GB"/>
        </w:rPr>
      </w:pPr>
      <w:r w:rsidRPr="00992ADD">
        <w:rPr>
          <w:lang w:val="en-GB"/>
        </w:rPr>
        <w:t>To increase data availability at local level in ways that support more effective NRM decision-making.</w:t>
      </w:r>
    </w:p>
    <w:p w:rsidR="001B3AA3" w:rsidRPr="00992ADD" w:rsidRDefault="006A5F1B" w:rsidP="005C0459">
      <w:pPr>
        <w:rPr>
          <w:lang w:val="en-GB"/>
        </w:rPr>
      </w:pPr>
      <w:r w:rsidRPr="00992ADD">
        <w:rPr>
          <w:lang w:val="en-GB"/>
        </w:rPr>
        <w:t>Two main options for design were presented in the consultants report. (Figure below)</w:t>
      </w:r>
    </w:p>
    <w:p w:rsidR="005C0459" w:rsidRPr="00992ADD" w:rsidRDefault="000063E4" w:rsidP="001B3AA3">
      <w:pPr>
        <w:pStyle w:val="Heading4"/>
        <w:rPr>
          <w:lang w:val="en-GB"/>
        </w:rPr>
      </w:pPr>
      <w:r>
        <w:rPr>
          <w:lang w:val="en-GB"/>
        </w:rPr>
        <w:br w:type="page"/>
      </w:r>
      <w:r w:rsidR="005C0459" w:rsidRPr="00992ADD">
        <w:rPr>
          <w:lang w:val="en-GB"/>
        </w:rPr>
        <w:lastRenderedPageBreak/>
        <w:t>Two Models for LG Grant Design</w:t>
      </w:r>
    </w:p>
    <w:p w:rsidR="006A5F1B" w:rsidRPr="00992ADD" w:rsidRDefault="00364321" w:rsidP="006A5F1B">
      <w:pPr>
        <w:rPr>
          <w:b/>
          <w:sz w:val="24"/>
          <w:u w:val="single"/>
          <w:lang w:val="en-GB"/>
        </w:rPr>
      </w:pPr>
      <w:r w:rsidRPr="00364321">
        <w:rPr>
          <w:noProof/>
          <w:sz w:val="24"/>
          <w:lang w:val="en-GB"/>
        </w:rPr>
        <w:pict>
          <v:shape id="_x0000_s1030" type="#_x0000_t75" style="position:absolute;left:0;text-align:left;margin-left:34.6pt;margin-top:9.45pt;width:317.95pt;height:372.5pt;z-index:251649024">
            <v:imagedata r:id="rId16" o:title=""/>
            <w10:wrap type="square"/>
          </v:shape>
        </w:pict>
      </w: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6A5F1B" w:rsidRPr="00992ADD" w:rsidRDefault="006A5F1B" w:rsidP="006A5F1B">
      <w:pPr>
        <w:rPr>
          <w:b/>
          <w:sz w:val="24"/>
          <w:u w:val="single"/>
          <w:lang w:val="en-GB"/>
        </w:rPr>
      </w:pPr>
    </w:p>
    <w:p w:rsidR="004A502A" w:rsidRPr="00992ADD" w:rsidRDefault="006A5F1B" w:rsidP="001B3AA3">
      <w:pPr>
        <w:pStyle w:val="Heading4"/>
        <w:rPr>
          <w:lang w:val="en-GB"/>
        </w:rPr>
      </w:pPr>
      <w:r w:rsidRPr="00992ADD">
        <w:rPr>
          <w:lang w:val="en-GB"/>
        </w:rPr>
        <w:t xml:space="preserve">Option 1: NRM Grant with Internal Ring Fencing: </w:t>
      </w:r>
    </w:p>
    <w:p w:rsidR="006A5F1B" w:rsidRPr="00992ADD" w:rsidRDefault="006A5F1B" w:rsidP="003041FE">
      <w:pPr>
        <w:rPr>
          <w:lang w:val="en-GB"/>
        </w:rPr>
      </w:pPr>
      <w:r w:rsidRPr="00992ADD">
        <w:rPr>
          <w:lang w:val="en-GB"/>
        </w:rPr>
        <w:t xml:space="preserve">Following the preparation of the environmental action plans, local government authorities will identify core sub sectors that require investment, as a result of identified threats or opportunities. LGAs may qualify for one or more of the four sub-sector grants (forestry &amp; beekeeping, wildlife, fisheries and wetlands). </w:t>
      </w:r>
    </w:p>
    <w:p w:rsidR="004A502A" w:rsidRPr="00992ADD" w:rsidRDefault="006A5F1B" w:rsidP="001B3AA3">
      <w:pPr>
        <w:pStyle w:val="Heading4"/>
        <w:rPr>
          <w:lang w:val="en-GB"/>
        </w:rPr>
      </w:pPr>
      <w:r w:rsidRPr="00992ADD">
        <w:rPr>
          <w:lang w:val="en-GB"/>
        </w:rPr>
        <w:t xml:space="preserve">Option 2: Consolidated NRM Grant. </w:t>
      </w:r>
    </w:p>
    <w:p w:rsidR="006A5F1B" w:rsidRPr="00992ADD" w:rsidRDefault="006A5F1B" w:rsidP="003041FE">
      <w:pPr>
        <w:rPr>
          <w:lang w:val="en-GB"/>
        </w:rPr>
      </w:pPr>
      <w:r w:rsidRPr="00992ADD">
        <w:rPr>
          <w:lang w:val="en-GB"/>
        </w:rPr>
        <w:t>This consolidated grant provides a single transfer mechanism to support the implementation of the Environment Action Plans developed with Grant 1. As with Option 1, the grant is conditional, formula-based and universally available to qualifying LGAs.</w:t>
      </w:r>
    </w:p>
    <w:p w:rsidR="006A5F1B" w:rsidRPr="00992ADD" w:rsidRDefault="006A5F1B" w:rsidP="003041FE">
      <w:pPr>
        <w:rPr>
          <w:lang w:val="en-GB"/>
        </w:rPr>
      </w:pPr>
      <w:r w:rsidRPr="00992ADD">
        <w:rPr>
          <w:lang w:val="en-GB"/>
        </w:rPr>
        <w:t>In the report it is suggested, “</w:t>
      </w:r>
      <w:proofErr w:type="gramStart"/>
      <w:r w:rsidRPr="00992ADD">
        <w:rPr>
          <w:lang w:val="en-GB"/>
        </w:rPr>
        <w:t>the</w:t>
      </w:r>
      <w:proofErr w:type="gramEnd"/>
      <w:r w:rsidRPr="00992ADD">
        <w:rPr>
          <w:lang w:val="en-GB"/>
        </w:rPr>
        <w:t xml:space="preserve"> indicator of Performance Measure for both design options would be ‘DEAP developed and implemented’. This is in line with the Agriculture Sector Grant and would avoid a complex system of performance assessment comprising many indicators. A scoring system would still need to be agreed upon indicating the total score, minimum score below which a penalty applies and the minimum score to receive the performance bonus based on the performance assessment - The above MCs and PMs need to be integrated into the existing LGCDG assessment manual”. </w:t>
      </w:r>
    </w:p>
    <w:p w:rsidR="006A5F1B" w:rsidRPr="00992ADD" w:rsidRDefault="006A5F1B" w:rsidP="003041FE">
      <w:pPr>
        <w:rPr>
          <w:lang w:val="en-GB"/>
        </w:rPr>
      </w:pPr>
      <w:r w:rsidRPr="00992ADD">
        <w:rPr>
          <w:lang w:val="en-GB"/>
        </w:rPr>
        <w:lastRenderedPageBreak/>
        <w:t>The Report presents the pro and cons for the two options and recommends option 2 – the Consolidated NRM Grant “because it meets the primary objectives of grant, is in line with the governments stated D by D policy and consequently is most likely to be accepted by the LGCDG SC as an approved sector window”</w:t>
      </w:r>
    </w:p>
    <w:p w:rsidR="005C0459" w:rsidRPr="00992ADD" w:rsidRDefault="00305DFB" w:rsidP="00305DFB">
      <w:pPr>
        <w:pStyle w:val="Caption"/>
        <w:rPr>
          <w:sz w:val="18"/>
          <w:lang w:val="en-GB"/>
        </w:rPr>
      </w:pPr>
      <w:bookmarkStart w:id="127" w:name="_Toc248302955"/>
      <w:r w:rsidRPr="00992ADD">
        <w:rPr>
          <w:sz w:val="18"/>
          <w:lang w:val="en-GB"/>
        </w:rPr>
        <w:t xml:space="preserve">Table </w:t>
      </w:r>
      <w:r w:rsidR="00364321" w:rsidRPr="00992ADD">
        <w:rPr>
          <w:sz w:val="18"/>
          <w:lang w:val="en-GB"/>
        </w:rPr>
        <w:fldChar w:fldCharType="begin"/>
      </w:r>
      <w:r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10</w:t>
      </w:r>
      <w:r w:rsidR="00364321" w:rsidRPr="00992ADD">
        <w:rPr>
          <w:sz w:val="18"/>
          <w:lang w:val="en-GB"/>
        </w:rPr>
        <w:fldChar w:fldCharType="end"/>
      </w:r>
      <w:r w:rsidR="003A4E84">
        <w:rPr>
          <w:sz w:val="18"/>
          <w:lang w:val="en-GB"/>
        </w:rPr>
        <w:t>: I</w:t>
      </w:r>
      <w:r w:rsidRPr="00992ADD">
        <w:rPr>
          <w:sz w:val="18"/>
          <w:lang w:val="en-GB"/>
        </w:rPr>
        <w:t>mplications of the two LG NR grant options</w:t>
      </w:r>
      <w:bookmarkEnd w:id="127"/>
    </w:p>
    <w:tbl>
      <w:tblPr>
        <w:tblW w:w="9228" w:type="dxa"/>
        <w:jc w:val="center"/>
        <w:tblBorders>
          <w:top w:val="single" w:sz="8" w:space="0" w:color="4F81BD"/>
          <w:left w:val="single" w:sz="8" w:space="0" w:color="4F81BD"/>
          <w:bottom w:val="single" w:sz="8" w:space="0" w:color="4F81BD"/>
          <w:right w:val="single" w:sz="8" w:space="0" w:color="4F81BD"/>
        </w:tblBorders>
        <w:tblLook w:val="01E0"/>
      </w:tblPr>
      <w:tblGrid>
        <w:gridCol w:w="4668"/>
        <w:gridCol w:w="4560"/>
      </w:tblGrid>
      <w:tr w:rsidR="006A5F1B" w:rsidRPr="00992ADD" w:rsidTr="00031015">
        <w:trPr>
          <w:jc w:val="center"/>
        </w:trPr>
        <w:tc>
          <w:tcPr>
            <w:tcW w:w="4668" w:type="dxa"/>
            <w:shd w:val="clear" w:color="auto" w:fill="4F81BD"/>
          </w:tcPr>
          <w:p w:rsidR="006A5F1B" w:rsidRPr="00992ADD" w:rsidRDefault="006A5F1B" w:rsidP="00031015">
            <w:pPr>
              <w:pStyle w:val="NoSpacing"/>
              <w:jc w:val="center"/>
              <w:rPr>
                <w:b/>
                <w:bCs/>
                <w:color w:val="FFFFFF"/>
                <w:lang w:val="en-GB"/>
              </w:rPr>
            </w:pPr>
            <w:r w:rsidRPr="00992ADD">
              <w:rPr>
                <w:b/>
                <w:bCs/>
                <w:color w:val="FFFFFF"/>
                <w:lang w:val="en-GB"/>
              </w:rPr>
              <w:t>Option 1: NRM Grant with Internal Ring Fencing:</w:t>
            </w:r>
          </w:p>
        </w:tc>
        <w:tc>
          <w:tcPr>
            <w:tcW w:w="4560" w:type="dxa"/>
            <w:shd w:val="clear" w:color="auto" w:fill="4F81BD"/>
          </w:tcPr>
          <w:p w:rsidR="006A5F1B" w:rsidRPr="00992ADD" w:rsidRDefault="006A5F1B" w:rsidP="00031015">
            <w:pPr>
              <w:pStyle w:val="NoSpacing"/>
              <w:jc w:val="center"/>
              <w:rPr>
                <w:b/>
                <w:bCs/>
                <w:color w:val="FFFFFF"/>
                <w:lang w:val="en-GB"/>
              </w:rPr>
            </w:pPr>
            <w:r w:rsidRPr="00992ADD">
              <w:rPr>
                <w:b/>
                <w:bCs/>
                <w:color w:val="FFFFFF"/>
                <w:lang w:val="en-GB"/>
              </w:rPr>
              <w:t>Option 2: Consolidated NRM Grant</w:t>
            </w:r>
          </w:p>
        </w:tc>
      </w:tr>
      <w:tr w:rsidR="006A5F1B" w:rsidRPr="00992ADD" w:rsidTr="00031015">
        <w:trPr>
          <w:jc w:val="center"/>
        </w:trPr>
        <w:tc>
          <w:tcPr>
            <w:tcW w:w="4668" w:type="dxa"/>
            <w:tcBorders>
              <w:top w:val="double" w:sz="6" w:space="0" w:color="4F81BD"/>
              <w:left w:val="single" w:sz="8" w:space="0" w:color="4F81BD"/>
              <w:bottom w:val="single" w:sz="8" w:space="0" w:color="4F81BD"/>
            </w:tcBorders>
          </w:tcPr>
          <w:p w:rsidR="006A5F1B" w:rsidRPr="00992ADD" w:rsidRDefault="006A5F1B" w:rsidP="000063E4">
            <w:pPr>
              <w:pStyle w:val="NoSpacing"/>
              <w:numPr>
                <w:ilvl w:val="0"/>
                <w:numId w:val="38"/>
              </w:numPr>
              <w:rPr>
                <w:bCs/>
                <w:sz w:val="20"/>
                <w:lang w:val="en-GB"/>
              </w:rPr>
            </w:pPr>
            <w:r w:rsidRPr="00992ADD">
              <w:rPr>
                <w:bCs/>
                <w:sz w:val="20"/>
                <w:lang w:val="en-GB"/>
              </w:rPr>
              <w:t>Can track funds by specific sub-sectors at district, regional and national levels.</w:t>
            </w:r>
          </w:p>
          <w:p w:rsidR="006A5F1B" w:rsidRPr="00992ADD" w:rsidRDefault="006A5F1B" w:rsidP="000063E4">
            <w:pPr>
              <w:pStyle w:val="NoSpacing"/>
              <w:numPr>
                <w:ilvl w:val="0"/>
                <w:numId w:val="38"/>
              </w:numPr>
              <w:rPr>
                <w:bCs/>
                <w:sz w:val="20"/>
                <w:lang w:val="en-GB"/>
              </w:rPr>
            </w:pPr>
            <w:r w:rsidRPr="00992ADD">
              <w:rPr>
                <w:bCs/>
                <w:sz w:val="20"/>
                <w:lang w:val="en-GB"/>
              </w:rPr>
              <w:t>DPs and MNRT Divisional staff retain control over internal allocation within and between sub sectors.</w:t>
            </w:r>
          </w:p>
          <w:p w:rsidR="006A5F1B" w:rsidRPr="00992ADD" w:rsidRDefault="006A5F1B" w:rsidP="000063E4">
            <w:pPr>
              <w:pStyle w:val="NoSpacing"/>
              <w:numPr>
                <w:ilvl w:val="0"/>
                <w:numId w:val="38"/>
              </w:numPr>
              <w:rPr>
                <w:bCs/>
                <w:sz w:val="20"/>
                <w:lang w:val="en-GB"/>
              </w:rPr>
            </w:pPr>
            <w:r w:rsidRPr="00992ADD">
              <w:rPr>
                <w:bCs/>
                <w:sz w:val="20"/>
                <w:lang w:val="en-GB"/>
              </w:rPr>
              <w:t>DPs can opt in or out of different sub-sectors.</w:t>
            </w:r>
          </w:p>
          <w:p w:rsidR="006A5F1B" w:rsidRPr="00992ADD" w:rsidRDefault="006A5F1B" w:rsidP="000063E4">
            <w:pPr>
              <w:pStyle w:val="NoSpacing"/>
              <w:numPr>
                <w:ilvl w:val="0"/>
                <w:numId w:val="38"/>
              </w:numPr>
              <w:rPr>
                <w:bCs/>
                <w:sz w:val="20"/>
                <w:lang w:val="en-GB"/>
              </w:rPr>
            </w:pPr>
            <w:r w:rsidRPr="00992ADD">
              <w:rPr>
                <w:bCs/>
                <w:sz w:val="20"/>
                <w:lang w:val="en-GB"/>
              </w:rPr>
              <w:t>Ensures national priority policy areas that may not be prioritised locally (</w:t>
            </w:r>
            <w:r w:rsidR="00D11179" w:rsidRPr="00992ADD">
              <w:rPr>
                <w:bCs/>
                <w:sz w:val="20"/>
                <w:lang w:val="en-GB"/>
              </w:rPr>
              <w:t>e.g.</w:t>
            </w:r>
            <w:r w:rsidRPr="00992ADD">
              <w:rPr>
                <w:bCs/>
                <w:sz w:val="20"/>
                <w:lang w:val="en-GB"/>
              </w:rPr>
              <w:t xml:space="preserve"> wetlands, catchment forests) get an assured allocation.</w:t>
            </w:r>
          </w:p>
          <w:p w:rsidR="006A5F1B" w:rsidRPr="00992ADD" w:rsidRDefault="006A5F1B" w:rsidP="000063E4">
            <w:pPr>
              <w:pStyle w:val="NoSpacing"/>
              <w:numPr>
                <w:ilvl w:val="0"/>
                <w:numId w:val="38"/>
              </w:numPr>
              <w:rPr>
                <w:bCs/>
                <w:sz w:val="20"/>
                <w:lang w:val="en-GB"/>
              </w:rPr>
            </w:pPr>
            <w:r w:rsidRPr="00992ADD">
              <w:rPr>
                <w:bCs/>
                <w:sz w:val="20"/>
                <w:lang w:val="en-GB"/>
              </w:rPr>
              <w:t>Allows the conditional linkage of sub-sector grant to sub-sector revenue collection, (e.g. fisheries grant tied to co-funding from fisheries revenue)</w:t>
            </w:r>
          </w:p>
          <w:p w:rsidR="006A5F1B" w:rsidRPr="00992ADD" w:rsidRDefault="006A5F1B" w:rsidP="000063E4">
            <w:pPr>
              <w:pStyle w:val="NoSpacing"/>
              <w:numPr>
                <w:ilvl w:val="0"/>
                <w:numId w:val="38"/>
              </w:numPr>
              <w:rPr>
                <w:bCs/>
                <w:sz w:val="20"/>
                <w:lang w:val="en-GB"/>
              </w:rPr>
            </w:pPr>
            <w:r w:rsidRPr="00992ADD">
              <w:rPr>
                <w:bCs/>
                <w:sz w:val="20"/>
                <w:lang w:val="en-GB"/>
              </w:rPr>
              <w:t>Less likely to be accepted by LGCDG SC due to multiple, ring fenced grants</w:t>
            </w:r>
          </w:p>
          <w:p w:rsidR="006A5F1B" w:rsidRPr="00992ADD" w:rsidRDefault="006A5F1B" w:rsidP="000063E4">
            <w:pPr>
              <w:pStyle w:val="NoSpacing"/>
              <w:numPr>
                <w:ilvl w:val="0"/>
                <w:numId w:val="38"/>
              </w:numPr>
              <w:rPr>
                <w:bCs/>
                <w:sz w:val="20"/>
                <w:lang w:val="en-GB"/>
              </w:rPr>
            </w:pPr>
            <w:r w:rsidRPr="00992ADD">
              <w:rPr>
                <w:bCs/>
                <w:sz w:val="20"/>
                <w:lang w:val="en-GB"/>
              </w:rPr>
              <w:t>Contradicts D by D policy by placing strong conditionality</w:t>
            </w:r>
          </w:p>
          <w:p w:rsidR="006A5F1B" w:rsidRPr="00992ADD" w:rsidRDefault="006A5F1B" w:rsidP="000063E4">
            <w:pPr>
              <w:pStyle w:val="NoSpacing"/>
              <w:numPr>
                <w:ilvl w:val="0"/>
                <w:numId w:val="38"/>
              </w:numPr>
              <w:rPr>
                <w:bCs/>
                <w:sz w:val="20"/>
                <w:lang w:val="en-GB"/>
              </w:rPr>
            </w:pPr>
            <w:r w:rsidRPr="00992ADD">
              <w:rPr>
                <w:bCs/>
                <w:sz w:val="20"/>
                <w:lang w:val="en-GB"/>
              </w:rPr>
              <w:t>More complicated to administer and higher transaction costs</w:t>
            </w:r>
          </w:p>
          <w:p w:rsidR="006A5F1B" w:rsidRPr="00992ADD" w:rsidRDefault="006A5F1B" w:rsidP="000063E4">
            <w:pPr>
              <w:pStyle w:val="NoSpacing"/>
              <w:numPr>
                <w:ilvl w:val="0"/>
                <w:numId w:val="38"/>
              </w:numPr>
              <w:rPr>
                <w:bCs/>
                <w:sz w:val="20"/>
                <w:lang w:val="en-GB"/>
              </w:rPr>
            </w:pPr>
            <w:r w:rsidRPr="00992ADD">
              <w:rPr>
                <w:bCs/>
                <w:sz w:val="20"/>
                <w:lang w:val="en-GB"/>
              </w:rPr>
              <w:t>Less likely to achieve synergies between sub sectors and may lead to increased compartmentalisation of sub-sectors</w:t>
            </w:r>
          </w:p>
        </w:tc>
        <w:tc>
          <w:tcPr>
            <w:tcW w:w="4560" w:type="dxa"/>
            <w:tcBorders>
              <w:top w:val="double" w:sz="6" w:space="0" w:color="4F81BD"/>
              <w:bottom w:val="single" w:sz="8" w:space="0" w:color="4F81BD"/>
              <w:right w:val="single" w:sz="8" w:space="0" w:color="4F81BD"/>
            </w:tcBorders>
          </w:tcPr>
          <w:p w:rsidR="006A5F1B" w:rsidRPr="00992ADD" w:rsidRDefault="006A5F1B" w:rsidP="000063E4">
            <w:pPr>
              <w:pStyle w:val="NoSpacing"/>
              <w:numPr>
                <w:ilvl w:val="0"/>
                <w:numId w:val="38"/>
              </w:numPr>
              <w:rPr>
                <w:bCs/>
                <w:sz w:val="20"/>
                <w:lang w:val="en-GB"/>
              </w:rPr>
            </w:pPr>
            <w:r w:rsidRPr="00992ADD">
              <w:rPr>
                <w:bCs/>
                <w:sz w:val="20"/>
                <w:lang w:val="en-GB"/>
              </w:rPr>
              <w:t xml:space="preserve">Central government / DPs cannot earmark funds by sub-sector but they are able to track actual expenditures by sub-sectors </w:t>
            </w:r>
          </w:p>
          <w:p w:rsidR="006A5F1B" w:rsidRPr="00992ADD" w:rsidRDefault="006A5F1B" w:rsidP="000063E4">
            <w:pPr>
              <w:pStyle w:val="NoSpacing"/>
              <w:numPr>
                <w:ilvl w:val="0"/>
                <w:numId w:val="38"/>
              </w:numPr>
              <w:rPr>
                <w:bCs/>
                <w:sz w:val="20"/>
                <w:lang w:val="en-GB"/>
              </w:rPr>
            </w:pPr>
            <w:r w:rsidRPr="00992ADD">
              <w:rPr>
                <w:bCs/>
                <w:sz w:val="20"/>
                <w:lang w:val="en-GB"/>
              </w:rPr>
              <w:t>Supports decentralisation by devolution by empowering LGA decision making over resource allocation</w:t>
            </w:r>
          </w:p>
          <w:p w:rsidR="006A5F1B" w:rsidRPr="00992ADD" w:rsidRDefault="006A5F1B" w:rsidP="000063E4">
            <w:pPr>
              <w:pStyle w:val="NoSpacing"/>
              <w:numPr>
                <w:ilvl w:val="0"/>
                <w:numId w:val="38"/>
              </w:numPr>
              <w:rPr>
                <w:bCs/>
                <w:sz w:val="20"/>
                <w:lang w:val="en-GB"/>
              </w:rPr>
            </w:pPr>
            <w:r w:rsidRPr="00992ADD">
              <w:rPr>
                <w:bCs/>
                <w:sz w:val="20"/>
                <w:lang w:val="en-GB"/>
              </w:rPr>
              <w:t xml:space="preserve">More likely to achieve synergies between sub sectors </w:t>
            </w:r>
          </w:p>
          <w:p w:rsidR="006A5F1B" w:rsidRPr="00992ADD" w:rsidRDefault="006A5F1B" w:rsidP="000063E4">
            <w:pPr>
              <w:pStyle w:val="NoSpacing"/>
              <w:numPr>
                <w:ilvl w:val="0"/>
                <w:numId w:val="38"/>
              </w:numPr>
              <w:rPr>
                <w:bCs/>
                <w:sz w:val="20"/>
                <w:lang w:val="en-GB"/>
              </w:rPr>
            </w:pPr>
            <w:r w:rsidRPr="00992ADD">
              <w:rPr>
                <w:bCs/>
                <w:sz w:val="20"/>
                <w:lang w:val="en-GB"/>
              </w:rPr>
              <w:t>Possibility that local priorities (e.g. community based forest management) may take precedence over national policy priority areas (eg wetlands or catchment forest protection)</w:t>
            </w:r>
          </w:p>
          <w:p w:rsidR="006A5F1B" w:rsidRPr="00992ADD" w:rsidRDefault="006A5F1B" w:rsidP="000063E4">
            <w:pPr>
              <w:pStyle w:val="NoSpacing"/>
              <w:numPr>
                <w:ilvl w:val="0"/>
                <w:numId w:val="38"/>
              </w:numPr>
              <w:rPr>
                <w:bCs/>
                <w:sz w:val="20"/>
                <w:lang w:val="en-GB"/>
              </w:rPr>
            </w:pPr>
            <w:r w:rsidRPr="00992ADD">
              <w:rPr>
                <w:bCs/>
                <w:sz w:val="20"/>
                <w:lang w:val="en-GB"/>
              </w:rPr>
              <w:t>More likely to be accepted by LGCDG Steering Committee</w:t>
            </w:r>
          </w:p>
          <w:p w:rsidR="006A5F1B" w:rsidRPr="00992ADD" w:rsidRDefault="006A5F1B" w:rsidP="000063E4">
            <w:pPr>
              <w:pStyle w:val="NoSpacing"/>
              <w:numPr>
                <w:ilvl w:val="0"/>
                <w:numId w:val="38"/>
              </w:numPr>
              <w:rPr>
                <w:bCs/>
                <w:sz w:val="20"/>
                <w:lang w:val="en-GB"/>
              </w:rPr>
            </w:pPr>
            <w:r w:rsidRPr="00992ADD">
              <w:rPr>
                <w:bCs/>
                <w:sz w:val="20"/>
                <w:lang w:val="en-GB"/>
              </w:rPr>
              <w:t xml:space="preserve">Requires strong technical guidance for planning and budgeting from line ministries to ensure that national policy objectives and priorities are met </w:t>
            </w:r>
          </w:p>
          <w:p w:rsidR="006A5F1B" w:rsidRPr="00992ADD" w:rsidRDefault="006A5F1B" w:rsidP="000063E4">
            <w:pPr>
              <w:pStyle w:val="NoSpacing"/>
              <w:numPr>
                <w:ilvl w:val="0"/>
                <w:numId w:val="38"/>
              </w:numPr>
              <w:rPr>
                <w:bCs/>
                <w:sz w:val="20"/>
                <w:lang w:val="en-GB"/>
              </w:rPr>
            </w:pPr>
            <w:r w:rsidRPr="00992ADD">
              <w:rPr>
                <w:bCs/>
                <w:sz w:val="20"/>
                <w:lang w:val="en-GB"/>
              </w:rPr>
              <w:t>Less complicated to administer</w:t>
            </w:r>
          </w:p>
          <w:p w:rsidR="006A5F1B" w:rsidRPr="00992ADD" w:rsidRDefault="006A5F1B" w:rsidP="000063E4">
            <w:pPr>
              <w:pStyle w:val="NoSpacing"/>
              <w:numPr>
                <w:ilvl w:val="0"/>
                <w:numId w:val="38"/>
              </w:numPr>
              <w:rPr>
                <w:bCs/>
                <w:sz w:val="20"/>
                <w:lang w:val="en-GB"/>
              </w:rPr>
            </w:pPr>
            <w:r w:rsidRPr="00992ADD">
              <w:rPr>
                <w:bCs/>
                <w:sz w:val="20"/>
                <w:lang w:val="en-GB"/>
              </w:rPr>
              <w:t>Separates more clearly the financial transfer mechanism from technical guidance for planning, budgeting and implementation</w:t>
            </w:r>
          </w:p>
        </w:tc>
      </w:tr>
    </w:tbl>
    <w:p w:rsidR="006A5F1B" w:rsidRPr="00992ADD" w:rsidRDefault="006A5F1B" w:rsidP="00B463B5">
      <w:pPr>
        <w:pStyle w:val="Heading2"/>
        <w:rPr>
          <w:lang w:val="en-GB"/>
        </w:rPr>
      </w:pPr>
      <w:bookmarkStart w:id="128" w:name="_Toc248303825"/>
      <w:r w:rsidRPr="00992ADD">
        <w:rPr>
          <w:lang w:val="en-GB"/>
        </w:rPr>
        <w:t>NR Grant Design Issues and Challenges</w:t>
      </w:r>
      <w:bookmarkEnd w:id="128"/>
      <w:r w:rsidRPr="00992ADD">
        <w:rPr>
          <w:lang w:val="en-GB"/>
        </w:rPr>
        <w:t xml:space="preserve"> </w:t>
      </w:r>
    </w:p>
    <w:p w:rsidR="006A5F1B" w:rsidRPr="00992ADD" w:rsidRDefault="006A5F1B" w:rsidP="003041FE">
      <w:pPr>
        <w:rPr>
          <w:lang w:val="en-GB"/>
        </w:rPr>
      </w:pPr>
      <w:proofErr w:type="gramStart"/>
      <w:r w:rsidRPr="00992ADD">
        <w:rPr>
          <w:lang w:val="en-GB"/>
        </w:rPr>
        <w:t>The design report point to a number of challenges – in particular the need for creation of consensus on the basic principles of design – i.e. agreement on option 1 or 2.</w:t>
      </w:r>
      <w:proofErr w:type="gramEnd"/>
      <w:r w:rsidRPr="00992ADD">
        <w:rPr>
          <w:lang w:val="en-GB"/>
        </w:rPr>
        <w:t xml:space="preserve"> It appears from consultations that many of the development partners supporting existing NR projects targeted for “mainstreaming” through the NR Grant are hesitant to support in particular option 2, whereas views of Government are more supportive, although full integration (option 2) at present mainly is supported by MOFEA and PMORALG rather than many of the sector stakeholders.</w:t>
      </w:r>
    </w:p>
    <w:p w:rsidR="006A5F1B" w:rsidRPr="00992ADD" w:rsidRDefault="006A5F1B" w:rsidP="003041FE">
      <w:pPr>
        <w:rPr>
          <w:lang w:val="en-GB"/>
        </w:rPr>
      </w:pPr>
      <w:r w:rsidRPr="00992ADD">
        <w:rPr>
          <w:lang w:val="en-GB"/>
        </w:rPr>
        <w:t xml:space="preserve">However, even if consensus may be generated for one of the two main design options, it will still be challenging to design the LG Grant. Below we summarize based on experiences with other similar grants key design issues and challenges.  It should be noted that the issues below are inter related. If for instance the investment menu is restricted to support of LGAs core regulatory and capacity building functions it would have implications for other aspects of the grant design – for instance rules for sharing the grant between HLG and LLGs. </w:t>
      </w:r>
    </w:p>
    <w:p w:rsidR="006A5F1B" w:rsidRPr="00992ADD" w:rsidRDefault="006A5F1B" w:rsidP="009A71C6">
      <w:pPr>
        <w:pStyle w:val="Heading3"/>
        <w:rPr>
          <w:lang w:val="en-GB"/>
        </w:rPr>
      </w:pPr>
      <w:bookmarkStart w:id="129" w:name="_Toc248303826"/>
      <w:r w:rsidRPr="00992ADD">
        <w:rPr>
          <w:lang w:val="en-GB"/>
        </w:rPr>
        <w:t>Formula</w:t>
      </w:r>
      <w:bookmarkEnd w:id="129"/>
    </w:p>
    <w:p w:rsidR="000063E4" w:rsidRDefault="006A5F1B" w:rsidP="003041FE">
      <w:pPr>
        <w:rPr>
          <w:lang w:val="en-GB"/>
        </w:rPr>
      </w:pPr>
      <w:r w:rsidRPr="00992ADD">
        <w:rPr>
          <w:lang w:val="en-GB"/>
        </w:rPr>
        <w:t xml:space="preserve">A formula for distribution of resources across local governments has to be agreed upon The Consultant team presented some preliminary ideas, but much further work is required to ensure that the formula will be need based, in support of the overall grant objectives and based on objectively verifiable indicators. The “NR sector” is very different from e.g. education and health sectors (that currently constitute the vast majority of LG fiscal transfers) where the service delivery responsibilities </w:t>
      </w:r>
      <w:r w:rsidRPr="00992ADD">
        <w:rPr>
          <w:lang w:val="en-GB"/>
        </w:rPr>
        <w:lastRenderedPageBreak/>
        <w:t xml:space="preserve">(service standards) are rather uniform across the country. The needs for LGA support to NRM vary enormously across the country and may not easily be captured by simple nationally available statistics (forest cover etc). </w:t>
      </w:r>
    </w:p>
    <w:p w:rsidR="002D401D" w:rsidRDefault="006A5F1B" w:rsidP="003041FE">
      <w:pPr>
        <w:rPr>
          <w:lang w:val="en-GB"/>
        </w:rPr>
      </w:pPr>
      <w:r w:rsidRPr="00992ADD">
        <w:rPr>
          <w:lang w:val="en-GB"/>
        </w:rPr>
        <w:t xml:space="preserve">The fact NRM also should result in increased revenues for both LGAs and communities (much different from e.g. health and education) also complicates the development of a formula since own revenue potential from NRs also should be catered for when developing a formula for external support to LGA. It could be argued that LGA should co-finance any CG fiscal transfers for NRM at a much higher level than core LGDG (currently co-financed with 5%). For instance Mafia District council generate almost 4 times the average of rural per capita won revenue almost entirely from fishery related taxes and fees. If a NR grant is to finance fishery related activities it could be argued that Mafia should allocate part of its own revenue arising from the sector. </w:t>
      </w:r>
    </w:p>
    <w:p w:rsidR="007835B4" w:rsidRPr="00992ADD" w:rsidRDefault="006A5F1B" w:rsidP="003041FE">
      <w:pPr>
        <w:rPr>
          <w:lang w:val="en-GB"/>
        </w:rPr>
      </w:pPr>
      <w:r w:rsidRPr="00992ADD">
        <w:rPr>
          <w:lang w:val="en-GB"/>
        </w:rPr>
        <w:t xml:space="preserve">However, rather than base requirements on co financing from realized revenue generation it would be most appropriate to base it on estimates of revenue potential. This in turn will be a challenging (but not impossible) exercise. </w:t>
      </w:r>
    </w:p>
    <w:p w:rsidR="006A5F1B" w:rsidRPr="00992ADD" w:rsidRDefault="006A5F1B" w:rsidP="009A71C6">
      <w:pPr>
        <w:pStyle w:val="Heading3"/>
        <w:rPr>
          <w:lang w:val="en-GB"/>
        </w:rPr>
      </w:pPr>
      <w:bookmarkStart w:id="130" w:name="_Toc248303827"/>
      <w:r w:rsidRPr="00992ADD">
        <w:rPr>
          <w:lang w:val="en-GB"/>
        </w:rPr>
        <w:t>Investment menu</w:t>
      </w:r>
      <w:bookmarkEnd w:id="130"/>
    </w:p>
    <w:p w:rsidR="006A5F1B" w:rsidRPr="00992ADD" w:rsidRDefault="006A5F1B" w:rsidP="003041FE">
      <w:pPr>
        <w:rPr>
          <w:lang w:val="en-GB"/>
        </w:rPr>
      </w:pPr>
      <w:r w:rsidRPr="00992ADD">
        <w:rPr>
          <w:lang w:val="en-GB"/>
        </w:rPr>
        <w:t>It has tentatively been proposed to have a fairly broad investment menu (i.e. broad list of eligible expenditures) for the NR grant (or for each of the sub-elements of the grant). For instance it is for the fishery sector proposed to include the following type of investments:</w:t>
      </w:r>
    </w:p>
    <w:p w:rsidR="006A5F1B" w:rsidRPr="00992ADD" w:rsidRDefault="006A5F1B" w:rsidP="00031015">
      <w:pPr>
        <w:numPr>
          <w:ilvl w:val="0"/>
          <w:numId w:val="31"/>
        </w:numPr>
        <w:rPr>
          <w:lang w:val="en-GB"/>
        </w:rPr>
      </w:pPr>
      <w:r w:rsidRPr="00992ADD">
        <w:rPr>
          <w:lang w:val="en-GB"/>
        </w:rPr>
        <w:t>Establishment and facilitation of BMUs at village level</w:t>
      </w:r>
    </w:p>
    <w:p w:rsidR="006A5F1B" w:rsidRPr="00992ADD" w:rsidRDefault="006A5F1B" w:rsidP="00031015">
      <w:pPr>
        <w:numPr>
          <w:ilvl w:val="0"/>
          <w:numId w:val="31"/>
        </w:numPr>
        <w:rPr>
          <w:lang w:val="en-GB"/>
        </w:rPr>
      </w:pPr>
      <w:r w:rsidRPr="00992ADD">
        <w:rPr>
          <w:lang w:val="en-GB"/>
        </w:rPr>
        <w:t>Awareness, information sharing, M&amp;E, reporting</w:t>
      </w:r>
    </w:p>
    <w:p w:rsidR="006A5F1B" w:rsidRPr="00992ADD" w:rsidRDefault="006A5F1B" w:rsidP="00031015">
      <w:pPr>
        <w:numPr>
          <w:ilvl w:val="0"/>
          <w:numId w:val="31"/>
        </w:numPr>
        <w:rPr>
          <w:lang w:val="en-GB"/>
        </w:rPr>
      </w:pPr>
      <w:r w:rsidRPr="00992ADD">
        <w:rPr>
          <w:lang w:val="en-GB"/>
        </w:rPr>
        <w:t>Technical training of district staff</w:t>
      </w:r>
    </w:p>
    <w:p w:rsidR="006A5F1B" w:rsidRPr="00992ADD" w:rsidRDefault="006A5F1B" w:rsidP="00031015">
      <w:pPr>
        <w:numPr>
          <w:ilvl w:val="0"/>
          <w:numId w:val="31"/>
        </w:numPr>
        <w:rPr>
          <w:lang w:val="en-GB"/>
        </w:rPr>
      </w:pPr>
      <w:r w:rsidRPr="00992ADD">
        <w:rPr>
          <w:lang w:val="en-GB"/>
        </w:rPr>
        <w:t xml:space="preserve">Fisheries law enforcement </w:t>
      </w:r>
    </w:p>
    <w:p w:rsidR="006A5F1B" w:rsidRPr="00992ADD" w:rsidRDefault="006A5F1B" w:rsidP="00031015">
      <w:pPr>
        <w:numPr>
          <w:ilvl w:val="0"/>
          <w:numId w:val="31"/>
        </w:numPr>
        <w:rPr>
          <w:lang w:val="en-GB"/>
        </w:rPr>
      </w:pPr>
      <w:r w:rsidRPr="00992ADD">
        <w:rPr>
          <w:lang w:val="en-GB"/>
        </w:rPr>
        <w:t>Increasing and improving fisheries revenue collection</w:t>
      </w:r>
    </w:p>
    <w:p w:rsidR="006A5F1B" w:rsidRPr="00992ADD" w:rsidRDefault="006A5F1B" w:rsidP="00031015">
      <w:pPr>
        <w:numPr>
          <w:ilvl w:val="0"/>
          <w:numId w:val="31"/>
        </w:numPr>
        <w:rPr>
          <w:lang w:val="en-GB"/>
        </w:rPr>
      </w:pPr>
      <w:r w:rsidRPr="00992ADD">
        <w:rPr>
          <w:lang w:val="en-GB"/>
        </w:rPr>
        <w:t>Fisheries related capital development (for boats, equipment, computers etc)</w:t>
      </w:r>
    </w:p>
    <w:p w:rsidR="006A5F1B" w:rsidRPr="00992ADD" w:rsidRDefault="006A5F1B" w:rsidP="00031015">
      <w:pPr>
        <w:numPr>
          <w:ilvl w:val="0"/>
          <w:numId w:val="31"/>
        </w:numPr>
        <w:rPr>
          <w:lang w:val="en-GB"/>
        </w:rPr>
      </w:pPr>
      <w:r w:rsidRPr="00992ADD">
        <w:rPr>
          <w:lang w:val="en-GB"/>
        </w:rPr>
        <w:t>Sustainable/“wise-use” fisheries investments</w:t>
      </w:r>
    </w:p>
    <w:p w:rsidR="006A5F1B" w:rsidRPr="00992ADD" w:rsidRDefault="006A5F1B" w:rsidP="00031015">
      <w:pPr>
        <w:numPr>
          <w:ilvl w:val="0"/>
          <w:numId w:val="31"/>
        </w:numPr>
        <w:rPr>
          <w:lang w:val="en-GB"/>
        </w:rPr>
      </w:pPr>
      <w:r w:rsidRPr="00992ADD">
        <w:rPr>
          <w:lang w:val="en-GB"/>
        </w:rPr>
        <w:t>Running cost of community fisheries mgt (patrol, law enforcement, book keeping, meetings)</w:t>
      </w:r>
    </w:p>
    <w:p w:rsidR="006A5F1B" w:rsidRPr="00992ADD" w:rsidRDefault="006A5F1B" w:rsidP="00031015">
      <w:pPr>
        <w:numPr>
          <w:ilvl w:val="0"/>
          <w:numId w:val="31"/>
        </w:numPr>
        <w:rPr>
          <w:lang w:val="en-GB"/>
        </w:rPr>
      </w:pPr>
      <w:r w:rsidRPr="00992ADD">
        <w:rPr>
          <w:lang w:val="en-GB"/>
        </w:rPr>
        <w:t>Fisheries user group NRM capital investments (boats, etc)</w:t>
      </w:r>
    </w:p>
    <w:p w:rsidR="006A5F1B" w:rsidRPr="00992ADD" w:rsidRDefault="006A5F1B" w:rsidP="003041FE">
      <w:pPr>
        <w:rPr>
          <w:lang w:val="en-GB"/>
        </w:rPr>
      </w:pPr>
      <w:r w:rsidRPr="00992ADD">
        <w:rPr>
          <w:lang w:val="en-GB"/>
        </w:rPr>
        <w:t>Similar types of expenditure are suggested for other sub</w:t>
      </w:r>
      <w:r w:rsidR="004A502A" w:rsidRPr="00992ADD">
        <w:rPr>
          <w:lang w:val="en-GB"/>
        </w:rPr>
        <w:t>-</w:t>
      </w:r>
      <w:r w:rsidRPr="00992ADD">
        <w:rPr>
          <w:lang w:val="en-GB"/>
        </w:rPr>
        <w:t>sectors (forestry, wildlife etc) see Annex 1.</w:t>
      </w:r>
    </w:p>
    <w:p w:rsidR="006A5F1B" w:rsidRPr="00992ADD" w:rsidRDefault="006A5F1B" w:rsidP="003041FE">
      <w:pPr>
        <w:rPr>
          <w:lang w:val="en-GB"/>
        </w:rPr>
      </w:pPr>
      <w:r w:rsidRPr="00992ADD">
        <w:rPr>
          <w:lang w:val="en-GB"/>
        </w:rPr>
        <w:t>The discussion of “investment menu” is interesting and challenging because it requires very explicit articulation of what role LGAs are expected to play in the various sub-sectors. This is otherwise kept rather vague in legislation and policy and often subject to significant variation across various districts because of differences in supporting projects.</w:t>
      </w:r>
    </w:p>
    <w:p w:rsidR="006A5F1B" w:rsidRDefault="006A5F1B" w:rsidP="003041FE">
      <w:pPr>
        <w:rPr>
          <w:lang w:val="en-GB"/>
        </w:rPr>
      </w:pPr>
      <w:r w:rsidRPr="00992ADD">
        <w:rPr>
          <w:lang w:val="en-GB"/>
        </w:rPr>
        <w:t>Some expenditure categories may be controversial – in particular grant support for community user groups (illustrated for the fishery sector in item 7-9 above) as these are essentially supporting private sector development and either be in the form of facilitation of credit or with substantive user contributions (as under the DADG). Agreement on such funding rules may be a challenging exercise and appears at present unresolved.</w:t>
      </w:r>
    </w:p>
    <w:p w:rsidR="00D06DD4" w:rsidRDefault="00D06DD4" w:rsidP="003041FE">
      <w:pPr>
        <w:rPr>
          <w:lang w:val="en-GB"/>
        </w:rPr>
      </w:pPr>
    </w:p>
    <w:p w:rsidR="00D06DD4" w:rsidRPr="00992ADD" w:rsidRDefault="00D06DD4" w:rsidP="003041FE">
      <w:pPr>
        <w:rPr>
          <w:lang w:val="en-GB"/>
        </w:rPr>
      </w:pPr>
    </w:p>
    <w:p w:rsidR="006A5F1B" w:rsidRPr="00992ADD" w:rsidRDefault="006A5F1B" w:rsidP="009A71C6">
      <w:pPr>
        <w:pStyle w:val="Heading3"/>
        <w:rPr>
          <w:lang w:val="en-GB"/>
        </w:rPr>
      </w:pPr>
      <w:bookmarkStart w:id="131" w:name="_Toc248303828"/>
      <w:r w:rsidRPr="00992ADD">
        <w:rPr>
          <w:lang w:val="en-GB"/>
        </w:rPr>
        <w:lastRenderedPageBreak/>
        <w:t>Sharing with lower level local governments</w:t>
      </w:r>
      <w:bookmarkEnd w:id="131"/>
    </w:p>
    <w:p w:rsidR="006A5F1B" w:rsidRPr="00992ADD" w:rsidRDefault="006A5F1B" w:rsidP="003041FE">
      <w:pPr>
        <w:rPr>
          <w:lang w:val="en-GB"/>
        </w:rPr>
      </w:pPr>
      <w:r w:rsidRPr="00992ADD">
        <w:rPr>
          <w:lang w:val="en-GB"/>
        </w:rPr>
        <w:t>The LGDG is shared 50-50 between HLGs (District Councils, Municipal Councils) and LLGs (Village Governments as well as Wards and user groups). The consultant’s report on LG NR Grant proposes a similar system to be applied to the LG NR Grant. However, it may require more analysis of the assumed balance between different expenditures where e.g. item 1-6 in the list above for the fishery sector refer to HLG responsibilities and items 7-9 to “community” investments that not necessary are managed best to a formula based allocation of resources to all villages/wards in a given district.</w:t>
      </w:r>
    </w:p>
    <w:p w:rsidR="006A5F1B" w:rsidRPr="00992ADD" w:rsidRDefault="006A5F1B" w:rsidP="009A71C6">
      <w:pPr>
        <w:pStyle w:val="Heading3"/>
        <w:rPr>
          <w:lang w:val="en-GB"/>
        </w:rPr>
      </w:pPr>
      <w:bookmarkStart w:id="132" w:name="_Toc248303829"/>
      <w:r w:rsidRPr="00992ADD">
        <w:rPr>
          <w:lang w:val="en-GB"/>
        </w:rPr>
        <w:t>Planning</w:t>
      </w:r>
      <w:bookmarkEnd w:id="132"/>
      <w:r w:rsidRPr="00992ADD">
        <w:rPr>
          <w:lang w:val="en-GB"/>
        </w:rPr>
        <w:t xml:space="preserve"> </w:t>
      </w:r>
    </w:p>
    <w:p w:rsidR="006A5F1B" w:rsidRPr="00992ADD" w:rsidRDefault="006A5F1B" w:rsidP="003041FE">
      <w:pPr>
        <w:rPr>
          <w:lang w:val="en-GB"/>
        </w:rPr>
      </w:pPr>
      <w:r w:rsidRPr="00992ADD">
        <w:rPr>
          <w:lang w:val="en-GB"/>
        </w:rPr>
        <w:t xml:space="preserve">A common set of planning guidelines will have to be issued. This will probably be based on review and </w:t>
      </w:r>
      <w:r w:rsidR="003041FE" w:rsidRPr="00992ADD">
        <w:rPr>
          <w:lang w:val="en-GB"/>
        </w:rPr>
        <w:t>harmonisation</w:t>
      </w:r>
      <w:r w:rsidRPr="00992ADD">
        <w:rPr>
          <w:lang w:val="en-GB"/>
        </w:rPr>
        <w:t xml:space="preserve"> of various existing project specific guidelines. Most projects are at present targeting very specific sub-sectors and it will be a challenge to reach consensus on harmonizing the various approaches. The experience from the agriculture sector is not that encouraging: the process of formulating planning guides was very lengthy and the guidelines produced became rather bureaucratic and not user friendly. From review of the ASDP it also appears that actual planning procedures continue to vary substantially from the intended participatory and analytical processes. </w:t>
      </w:r>
      <w:r w:rsidR="000B084A" w:rsidRPr="00992ADD">
        <w:rPr>
          <w:lang w:val="en-GB"/>
        </w:rPr>
        <w:t>The ‘planning fatigue’ experienced by communities that regularly are asked to plan according to their local development priorities but see little done in the end must also be considered.</w:t>
      </w:r>
    </w:p>
    <w:p w:rsidR="006A5F1B" w:rsidRPr="00992ADD" w:rsidRDefault="006A5F1B" w:rsidP="009A71C6">
      <w:pPr>
        <w:pStyle w:val="Heading3"/>
        <w:rPr>
          <w:lang w:val="en-GB"/>
        </w:rPr>
      </w:pPr>
      <w:bookmarkStart w:id="133" w:name="_Toc248303830"/>
      <w:r w:rsidRPr="00992ADD">
        <w:rPr>
          <w:lang w:val="en-GB"/>
        </w:rPr>
        <w:t>Capacity building</w:t>
      </w:r>
      <w:r w:rsidR="009A71C6" w:rsidRPr="00992ADD">
        <w:rPr>
          <w:lang w:val="en-GB"/>
        </w:rPr>
        <w:t xml:space="preserve"> and Technical Assistance</w:t>
      </w:r>
      <w:bookmarkEnd w:id="133"/>
      <w:r w:rsidRPr="00992ADD">
        <w:rPr>
          <w:lang w:val="en-GB"/>
        </w:rPr>
        <w:t xml:space="preserve"> </w:t>
      </w:r>
    </w:p>
    <w:p w:rsidR="002D401D" w:rsidRDefault="006A5F1B" w:rsidP="003041FE">
      <w:pPr>
        <w:rPr>
          <w:lang w:val="en-GB"/>
        </w:rPr>
      </w:pPr>
      <w:r w:rsidRPr="00992ADD">
        <w:rPr>
          <w:lang w:val="en-GB"/>
        </w:rPr>
        <w:t>Capacity building under the LGDG system is mainly provided to LGAs through a “block grant” for capacity building; the CBG. It has been proposed to use the same approach for the LG NR grant. However, it should be noted that the recent LGSP Mid Term observed significant problems with the management of the CBG and recommended much stronger PMO</w:t>
      </w:r>
      <w:r w:rsidR="009A71C6" w:rsidRPr="00992ADD">
        <w:rPr>
          <w:lang w:val="en-GB"/>
        </w:rPr>
        <w:t>-</w:t>
      </w:r>
      <w:r w:rsidRPr="00992ADD">
        <w:rPr>
          <w:lang w:val="en-GB"/>
        </w:rPr>
        <w:t>RALG oversight and guidance. To provide CB through such a mechanism will require substantive work for e.g. development of detailed performan</w:t>
      </w:r>
      <w:r w:rsidR="001B3AA3" w:rsidRPr="00992ADD">
        <w:rPr>
          <w:lang w:val="en-GB"/>
        </w:rPr>
        <w:t xml:space="preserve">ce measures. </w:t>
      </w:r>
    </w:p>
    <w:p w:rsidR="002D401D" w:rsidRPr="00992ADD" w:rsidRDefault="001B3AA3" w:rsidP="003041FE">
      <w:pPr>
        <w:rPr>
          <w:lang w:val="en-GB"/>
        </w:rPr>
      </w:pPr>
      <w:r w:rsidRPr="00992ADD">
        <w:rPr>
          <w:lang w:val="en-GB"/>
        </w:rPr>
        <w:t xml:space="preserve">CB may also require </w:t>
      </w:r>
      <w:r w:rsidR="006A5F1B" w:rsidRPr="00992ADD">
        <w:rPr>
          <w:lang w:val="en-GB"/>
        </w:rPr>
        <w:t xml:space="preserve">selection of </w:t>
      </w:r>
      <w:r w:rsidRPr="00992ADD">
        <w:rPr>
          <w:lang w:val="en-GB"/>
        </w:rPr>
        <w:t xml:space="preserve">long- and/or short-term national and/or international </w:t>
      </w:r>
      <w:r w:rsidR="000B084A" w:rsidRPr="00992ADD">
        <w:rPr>
          <w:lang w:val="en-GB"/>
        </w:rPr>
        <w:t xml:space="preserve">technical assistance and other </w:t>
      </w:r>
      <w:r w:rsidRPr="00992ADD">
        <w:rPr>
          <w:lang w:val="en-GB"/>
        </w:rPr>
        <w:t xml:space="preserve">capacity building </w:t>
      </w:r>
      <w:r w:rsidR="006A5F1B" w:rsidRPr="00992ADD">
        <w:rPr>
          <w:lang w:val="en-GB"/>
        </w:rPr>
        <w:t>service providers who can delive</w:t>
      </w:r>
      <w:r w:rsidR="00E2542F" w:rsidRPr="00992ADD">
        <w:rPr>
          <w:lang w:val="en-GB"/>
        </w:rPr>
        <w:t xml:space="preserve">r quality training and other CB to PMO-RALG itself, the LGs and relevant actors </w:t>
      </w:r>
      <w:r w:rsidR="00E2542F" w:rsidRPr="00992ADD">
        <w:rPr>
          <w:i/>
          <w:lang w:val="en-GB"/>
        </w:rPr>
        <w:t>within</w:t>
      </w:r>
      <w:r w:rsidR="00E2542F" w:rsidRPr="00992ADD">
        <w:rPr>
          <w:lang w:val="en-GB"/>
        </w:rPr>
        <w:t xml:space="preserve"> the lower LG system. This should only take place once</w:t>
      </w:r>
      <w:r w:rsidR="006A5F1B" w:rsidRPr="00992ADD">
        <w:rPr>
          <w:lang w:val="en-GB"/>
        </w:rPr>
        <w:t xml:space="preserve"> </w:t>
      </w:r>
      <w:r w:rsidR="00E2542F" w:rsidRPr="00992ADD">
        <w:rPr>
          <w:lang w:val="en-GB"/>
        </w:rPr>
        <w:t>training needs for NR Grant management are comprehensively understood and documented and a strategy is in place that describes how CB can be steadily taken over by the LG system itself. For example, a</w:t>
      </w:r>
      <w:r w:rsidR="009A71C6" w:rsidRPr="00992ADD">
        <w:rPr>
          <w:lang w:val="en-GB"/>
        </w:rPr>
        <w:t xml:space="preserve">fter lengthy preparatory processes, LGRP II recognised the need for substantial initial management </w:t>
      </w:r>
      <w:r w:rsidR="00E2542F" w:rsidRPr="00992ADD">
        <w:rPr>
          <w:lang w:val="en-GB"/>
        </w:rPr>
        <w:t xml:space="preserve">and performance follow-up </w:t>
      </w:r>
      <w:r w:rsidR="009A71C6" w:rsidRPr="00992ADD">
        <w:rPr>
          <w:lang w:val="en-GB"/>
        </w:rPr>
        <w:t>support th</w:t>
      </w:r>
      <w:r w:rsidR="00E2542F" w:rsidRPr="00992ADD">
        <w:rPr>
          <w:lang w:val="en-GB"/>
        </w:rPr>
        <w:t>r</w:t>
      </w:r>
      <w:r w:rsidR="009A71C6" w:rsidRPr="00992ADD">
        <w:rPr>
          <w:lang w:val="en-GB"/>
        </w:rPr>
        <w:t>ough external technical capacity building and service provider</w:t>
      </w:r>
      <w:r w:rsidR="00E2542F" w:rsidRPr="00992ADD">
        <w:rPr>
          <w:lang w:val="en-GB"/>
        </w:rPr>
        <w:t>s</w:t>
      </w:r>
      <w:r w:rsidR="009A71C6" w:rsidRPr="00992ADD">
        <w:rPr>
          <w:lang w:val="en-GB"/>
        </w:rPr>
        <w:t>. This was deemed necessary as a risk was identified</w:t>
      </w:r>
      <w:r w:rsidR="00E2542F" w:rsidRPr="00992ADD">
        <w:rPr>
          <w:lang w:val="en-GB"/>
        </w:rPr>
        <w:t xml:space="preserve">, based on experience from phase </w:t>
      </w:r>
      <w:proofErr w:type="gramStart"/>
      <w:r w:rsidR="00E2542F" w:rsidRPr="00992ADD">
        <w:rPr>
          <w:lang w:val="en-GB"/>
        </w:rPr>
        <w:t>I</w:t>
      </w:r>
      <w:proofErr w:type="gramEnd"/>
      <w:r w:rsidR="00E2542F" w:rsidRPr="00992ADD">
        <w:rPr>
          <w:lang w:val="en-GB"/>
        </w:rPr>
        <w:t>,</w:t>
      </w:r>
      <w:r w:rsidR="009A71C6" w:rsidRPr="00992ADD">
        <w:rPr>
          <w:lang w:val="en-GB"/>
        </w:rPr>
        <w:t xml:space="preserve"> that</w:t>
      </w:r>
      <w:r w:rsidR="006A5F1B" w:rsidRPr="00992ADD">
        <w:rPr>
          <w:lang w:val="en-GB"/>
        </w:rPr>
        <w:t xml:space="preserve"> funds </w:t>
      </w:r>
      <w:r w:rsidR="00E2542F" w:rsidRPr="00992ADD">
        <w:rPr>
          <w:lang w:val="en-GB"/>
        </w:rPr>
        <w:t>may</w:t>
      </w:r>
      <w:r w:rsidR="006A5F1B" w:rsidRPr="00992ADD">
        <w:rPr>
          <w:lang w:val="en-GB"/>
        </w:rPr>
        <w:t xml:space="preserve"> </w:t>
      </w:r>
      <w:r w:rsidR="00E2542F" w:rsidRPr="00992ADD">
        <w:rPr>
          <w:lang w:val="en-GB"/>
        </w:rPr>
        <w:t xml:space="preserve">otherwise </w:t>
      </w:r>
      <w:r w:rsidR="006A5F1B" w:rsidRPr="00992ADD">
        <w:rPr>
          <w:lang w:val="en-GB"/>
        </w:rPr>
        <w:t xml:space="preserve">simply be spent on allowances for selected staff with minimal impact on actual performance of the LGAs. </w:t>
      </w:r>
    </w:p>
    <w:p w:rsidR="006A5F1B" w:rsidRPr="00992ADD" w:rsidRDefault="006A5F1B" w:rsidP="009A71C6">
      <w:pPr>
        <w:pStyle w:val="Heading3"/>
        <w:rPr>
          <w:lang w:val="en-GB"/>
        </w:rPr>
      </w:pPr>
      <w:bookmarkStart w:id="134" w:name="_Toc248303831"/>
      <w:r w:rsidRPr="00992ADD">
        <w:rPr>
          <w:lang w:val="en-GB"/>
        </w:rPr>
        <w:t>M&amp;E</w:t>
      </w:r>
      <w:bookmarkEnd w:id="134"/>
    </w:p>
    <w:p w:rsidR="006A5F1B" w:rsidRPr="00992ADD" w:rsidRDefault="006A5F1B" w:rsidP="003041FE">
      <w:pPr>
        <w:rPr>
          <w:lang w:val="en-GB"/>
        </w:rPr>
      </w:pPr>
      <w:r w:rsidRPr="00992ADD">
        <w:rPr>
          <w:lang w:val="en-GB"/>
        </w:rPr>
        <w:t xml:space="preserve">If the LG NR grant becomes an integral part of the LGDG system it will allow for inclusion of some sector specific performance measurements (PMs) that will be assessed as part of the annual LGDG assessments and which will provide the basis for giving LGAs incentives (or penalties) for adherence to the same PMs. For the core LGDG the system of minimum Conditions and Performance Measures has proved to be a very effective tool for ensuring LGAs adherence to good governance criteria. However, the recent LGSP Mid Term review also demonstrated that several of the PMs applied were too vague and therefore not led to meaningful measurements or incentives. It appears that most of the PMs for the agriculture sector </w:t>
      </w:r>
      <w:proofErr w:type="gramStart"/>
      <w:r w:rsidRPr="00992ADD">
        <w:rPr>
          <w:lang w:val="en-GB"/>
        </w:rPr>
        <w:t>has</w:t>
      </w:r>
      <w:proofErr w:type="gramEnd"/>
      <w:r w:rsidRPr="00992ADD">
        <w:rPr>
          <w:lang w:val="en-GB"/>
        </w:rPr>
        <w:t xml:space="preserve"> suffered same problems. The design of PMs has therefore to </w:t>
      </w:r>
      <w:r w:rsidRPr="00992ADD">
        <w:rPr>
          <w:lang w:val="en-GB"/>
        </w:rPr>
        <w:lastRenderedPageBreak/>
        <w:t xml:space="preserve">be well thought and based on realistic beach marking of the existing situation in LGAs. Additional M&amp;E problems were reported in the LGSP MTR as neither outputs nor impact at present is adequately measured by existing systems. PLANREP was intended to ensure M&amp;E of outputs whereas the LGMD was intended to measure impact – none of these are yet operational. </w:t>
      </w:r>
    </w:p>
    <w:p w:rsidR="006A5F1B" w:rsidRPr="00992ADD" w:rsidRDefault="006A5F1B" w:rsidP="009A71C6">
      <w:pPr>
        <w:pStyle w:val="Heading2"/>
        <w:rPr>
          <w:lang w:val="en-GB"/>
        </w:rPr>
      </w:pPr>
      <w:bookmarkStart w:id="135" w:name="_Toc248303832"/>
      <w:r w:rsidRPr="00992ADD">
        <w:rPr>
          <w:lang w:val="en-GB"/>
        </w:rPr>
        <w:t>Concluding Assessment of LG NR Grant</w:t>
      </w:r>
      <w:bookmarkEnd w:id="135"/>
      <w:r w:rsidRPr="00992ADD">
        <w:rPr>
          <w:lang w:val="en-GB"/>
        </w:rPr>
        <w:t xml:space="preserve"> </w:t>
      </w:r>
    </w:p>
    <w:p w:rsidR="006A5F1B" w:rsidRPr="00992ADD" w:rsidRDefault="006A5F1B" w:rsidP="003041FE">
      <w:pPr>
        <w:rPr>
          <w:lang w:val="en-GB"/>
        </w:rPr>
      </w:pPr>
      <w:r w:rsidRPr="00992ADD">
        <w:rPr>
          <w:lang w:val="en-GB"/>
        </w:rPr>
        <w:t xml:space="preserve">If the NR Grant is agreed upon as the future modality for </w:t>
      </w:r>
      <w:r w:rsidR="0024151A" w:rsidRPr="00992ADD">
        <w:rPr>
          <w:lang w:val="en-GB"/>
        </w:rPr>
        <w:t>channelling</w:t>
      </w:r>
      <w:r w:rsidRPr="00992ADD">
        <w:rPr>
          <w:lang w:val="en-GB"/>
        </w:rPr>
        <w:t xml:space="preserve"> financial resources to local governments for NRM it will certainly resolve some – but </w:t>
      </w:r>
      <w:r w:rsidR="0024151A" w:rsidRPr="00992ADD">
        <w:rPr>
          <w:lang w:val="en-GB"/>
        </w:rPr>
        <w:t xml:space="preserve">certainly </w:t>
      </w:r>
      <w:r w:rsidRPr="00992ADD">
        <w:rPr>
          <w:lang w:val="en-GB"/>
        </w:rPr>
        <w:t>not all - of the key problems for integration of NRM into local government planning. Some key issues likely to be resolved through such a grant modality include:</w:t>
      </w:r>
    </w:p>
    <w:p w:rsidR="006A5F1B" w:rsidRPr="00992ADD" w:rsidRDefault="006A5F1B" w:rsidP="00031015">
      <w:pPr>
        <w:numPr>
          <w:ilvl w:val="0"/>
          <w:numId w:val="32"/>
        </w:numPr>
        <w:rPr>
          <w:lang w:val="en-GB"/>
        </w:rPr>
      </w:pPr>
      <w:r w:rsidRPr="00992ADD">
        <w:rPr>
          <w:lang w:val="en-GB"/>
        </w:rPr>
        <w:t xml:space="preserve">The current problems with lack of transparency and inequalities in distribution of (donor funded) </w:t>
      </w:r>
      <w:r w:rsidR="0024151A" w:rsidRPr="00992ADD">
        <w:rPr>
          <w:lang w:val="en-GB"/>
        </w:rPr>
        <w:t xml:space="preserve">funds </w:t>
      </w:r>
      <w:r w:rsidRPr="00992ADD">
        <w:rPr>
          <w:lang w:val="en-GB"/>
        </w:rPr>
        <w:t xml:space="preserve">for NRM in LGAs will be overcome if </w:t>
      </w:r>
      <w:r w:rsidR="0024151A" w:rsidRPr="00992ADD">
        <w:rPr>
          <w:lang w:val="en-GB"/>
        </w:rPr>
        <w:t>they</w:t>
      </w:r>
      <w:r w:rsidRPr="00992ADD">
        <w:rPr>
          <w:lang w:val="en-GB"/>
        </w:rPr>
        <w:t xml:space="preserve"> in future are to be distributed through a LG NR Grant,</w:t>
      </w:r>
    </w:p>
    <w:p w:rsidR="006A5F1B" w:rsidRPr="00992ADD" w:rsidRDefault="006A5F1B" w:rsidP="00031015">
      <w:pPr>
        <w:numPr>
          <w:ilvl w:val="0"/>
          <w:numId w:val="32"/>
        </w:numPr>
        <w:rPr>
          <w:lang w:val="en-GB"/>
        </w:rPr>
      </w:pPr>
      <w:r w:rsidRPr="00992ADD">
        <w:rPr>
          <w:lang w:val="en-GB"/>
        </w:rPr>
        <w:t>The corresponding use of a common system will decrease transaction costs related to planning and reporting</w:t>
      </w:r>
      <w:r w:rsidR="0024151A" w:rsidRPr="00992ADD">
        <w:rPr>
          <w:lang w:val="en-GB"/>
        </w:rPr>
        <w:t>,</w:t>
      </w:r>
    </w:p>
    <w:p w:rsidR="006A5F1B" w:rsidRPr="00992ADD" w:rsidRDefault="006A5F1B" w:rsidP="00031015">
      <w:pPr>
        <w:numPr>
          <w:ilvl w:val="0"/>
          <w:numId w:val="32"/>
        </w:numPr>
        <w:rPr>
          <w:lang w:val="en-GB"/>
        </w:rPr>
      </w:pPr>
      <w:r w:rsidRPr="00992ADD">
        <w:rPr>
          <w:lang w:val="en-GB"/>
        </w:rPr>
        <w:t>Over time it would also allow for more significant community involvement in LGAs NRM activities as funds for NRM activities will be more clearly reflected in overall LGA budgets rather than managed through project specific procedures where rules of the game are unknown to communities,</w:t>
      </w:r>
    </w:p>
    <w:p w:rsidR="006A5F1B" w:rsidRPr="00992ADD" w:rsidRDefault="006A5F1B" w:rsidP="00031015">
      <w:pPr>
        <w:numPr>
          <w:ilvl w:val="0"/>
          <w:numId w:val="32"/>
        </w:numPr>
        <w:rPr>
          <w:lang w:val="en-GB"/>
        </w:rPr>
      </w:pPr>
      <w:r w:rsidRPr="00992ADD">
        <w:rPr>
          <w:lang w:val="en-GB"/>
        </w:rPr>
        <w:t>If option 2 is supported it will also enable a much more integrated approach to planning and delivery of LG services in support for NRM rather than the cur</w:t>
      </w:r>
      <w:r w:rsidR="0024151A" w:rsidRPr="00992ADD">
        <w:rPr>
          <w:lang w:val="en-GB"/>
        </w:rPr>
        <w:t>rent compartmentalized approach,</w:t>
      </w:r>
    </w:p>
    <w:p w:rsidR="006A5F1B" w:rsidRPr="00992ADD" w:rsidRDefault="006A5F1B" w:rsidP="00031015">
      <w:pPr>
        <w:numPr>
          <w:ilvl w:val="0"/>
          <w:numId w:val="32"/>
        </w:numPr>
        <w:rPr>
          <w:lang w:val="en-GB"/>
        </w:rPr>
      </w:pPr>
      <w:r w:rsidRPr="00992ADD">
        <w:rPr>
          <w:lang w:val="en-GB"/>
        </w:rPr>
        <w:t>If performance measures are smartly designed – it will be possible to provide incentives to those LGA that follow “good practices” for NRM. Simultaneously a system will be in pace that can monitor sector progress nationally across LGAs.</w:t>
      </w:r>
    </w:p>
    <w:p w:rsidR="00302362" w:rsidRPr="00992ADD" w:rsidRDefault="006A5F1B" w:rsidP="003041FE">
      <w:pPr>
        <w:rPr>
          <w:lang w:val="en-GB"/>
        </w:rPr>
      </w:pPr>
      <w:r w:rsidRPr="00992ADD">
        <w:rPr>
          <w:lang w:val="en-GB"/>
        </w:rPr>
        <w:t xml:space="preserve">However, as noted above, it will be a challenge to design the LG NR grant in an appropriate manner. Substantive analytical and design work will be required. In addition it is obvious that even a well-designed LG NR Grant will not resolve all the problems in relation to proper management of NRM in LGAs. </w:t>
      </w:r>
    </w:p>
    <w:p w:rsidR="00302362" w:rsidRPr="00992ADD" w:rsidRDefault="00302362" w:rsidP="003041FE">
      <w:pPr>
        <w:rPr>
          <w:lang w:val="en-GB"/>
        </w:rPr>
      </w:pPr>
      <w:r w:rsidRPr="00992ADD">
        <w:rPr>
          <w:lang w:val="en-GB"/>
        </w:rPr>
        <w:t xml:space="preserve">As stated earlier, sustainable NR management must in most cases be understood in a typical local context, not least if considering indigenous knowledge, gender, religious or cultural concerns that often impact considerably on NR </w:t>
      </w:r>
      <w:r w:rsidR="0024151A" w:rsidRPr="00992ADD">
        <w:rPr>
          <w:lang w:val="en-GB"/>
        </w:rPr>
        <w:t>management</w:t>
      </w:r>
      <w:r w:rsidRPr="00992ADD">
        <w:rPr>
          <w:lang w:val="en-GB"/>
        </w:rPr>
        <w:t xml:space="preserve"> practises, are to be taken seriously. ‘One shoe fits all’ approaches are likely to fail if they are designed in a </w:t>
      </w:r>
      <w:r w:rsidR="0024151A" w:rsidRPr="00992ADD">
        <w:rPr>
          <w:lang w:val="en-GB"/>
        </w:rPr>
        <w:t xml:space="preserve">too </w:t>
      </w:r>
      <w:r w:rsidRPr="00992ADD">
        <w:rPr>
          <w:lang w:val="en-GB"/>
        </w:rPr>
        <w:t>rigid manner that does not allow local users (i.e the countries</w:t>
      </w:r>
      <w:r w:rsidR="0024151A" w:rsidRPr="00992ADD">
        <w:rPr>
          <w:lang w:val="en-GB"/>
        </w:rPr>
        <w:t>’</w:t>
      </w:r>
      <w:r w:rsidRPr="00992ADD">
        <w:rPr>
          <w:lang w:val="en-GB"/>
        </w:rPr>
        <w:t xml:space="preserve"> most diverse 120 plus LGs) to adapt them to their needs. We should remember that harmonisation is a means to an end and not an end in itself. Ultimately, like in the case of the ASDP or the LGRP, the success of these undertakings will be measured by their ability to deliver better public services to the population at large. </w:t>
      </w:r>
    </w:p>
    <w:p w:rsidR="006A5F1B" w:rsidRPr="00992ADD" w:rsidRDefault="00302362" w:rsidP="003041FE">
      <w:pPr>
        <w:rPr>
          <w:lang w:val="en-GB"/>
        </w:rPr>
      </w:pPr>
      <w:r w:rsidRPr="00992ADD">
        <w:rPr>
          <w:lang w:val="en-GB"/>
        </w:rPr>
        <w:t>Therefore a</w:t>
      </w:r>
      <w:r w:rsidR="006A5F1B" w:rsidRPr="00992ADD">
        <w:rPr>
          <w:lang w:val="en-GB"/>
        </w:rPr>
        <w:t xml:space="preserve"> significant number of basic policy and institutional issues requir</w:t>
      </w:r>
      <w:r w:rsidR="00D06DD4">
        <w:rPr>
          <w:lang w:val="en-GB"/>
        </w:rPr>
        <w:t>es attention before NRM can be ‘fully integrated into LGAs’</w:t>
      </w:r>
      <w:r w:rsidR="006A5F1B" w:rsidRPr="00992ADD">
        <w:rPr>
          <w:lang w:val="en-GB"/>
        </w:rPr>
        <w:t xml:space="preserve">. This includes in particular issues identified in our report regarding collection and sharing of </w:t>
      </w:r>
      <w:r w:rsidR="0024151A" w:rsidRPr="00992ADD">
        <w:rPr>
          <w:lang w:val="en-GB"/>
        </w:rPr>
        <w:t xml:space="preserve">revenues from natural resources, </w:t>
      </w:r>
      <w:r w:rsidR="006A5F1B" w:rsidRPr="00992ADD">
        <w:rPr>
          <w:lang w:val="en-GB"/>
        </w:rPr>
        <w:t>relations between sub-sector specific institutions such as the WMA, BMUs etc and LG institutions</w:t>
      </w:r>
      <w:r w:rsidR="0024151A" w:rsidRPr="00992ADD">
        <w:rPr>
          <w:lang w:val="en-GB"/>
        </w:rPr>
        <w:t>, the interrelation with other reforms impacting on the LGs staffing situation and the mechanisms for building the specific capacity required within LGs to competently handle NR earmarked funding</w:t>
      </w:r>
      <w:r w:rsidR="00E92B3B" w:rsidRPr="00992ADD">
        <w:rPr>
          <w:lang w:val="en-GB"/>
        </w:rPr>
        <w:t>.</w:t>
      </w:r>
    </w:p>
    <w:p w:rsidR="006A5F1B" w:rsidRPr="00D11179" w:rsidRDefault="00302362" w:rsidP="00D11179">
      <w:pPr>
        <w:pStyle w:val="Heading1"/>
      </w:pPr>
      <w:r w:rsidRPr="00992ADD">
        <w:rPr>
          <w:lang w:val="en-GB"/>
        </w:rPr>
        <w:br w:type="page"/>
      </w:r>
      <w:bookmarkStart w:id="136" w:name="_Toc248303833"/>
      <w:r w:rsidR="00E2542F" w:rsidRPr="00D11179">
        <w:lastRenderedPageBreak/>
        <w:t>References</w:t>
      </w:r>
      <w:bookmarkEnd w:id="136"/>
    </w:p>
    <w:p w:rsidR="006A5F1B" w:rsidRPr="002D401D" w:rsidRDefault="006A5F1B" w:rsidP="002D401D">
      <w:pPr>
        <w:numPr>
          <w:ilvl w:val="0"/>
          <w:numId w:val="39"/>
        </w:numPr>
        <w:rPr>
          <w:sz w:val="20"/>
          <w:lang w:val="en-GB"/>
        </w:rPr>
      </w:pPr>
      <w:r w:rsidRPr="002D401D">
        <w:rPr>
          <w:sz w:val="20"/>
          <w:lang w:val="en-GB"/>
        </w:rPr>
        <w:t xml:space="preserve">Adams, J.S. and McShane, T.O. (1996). </w:t>
      </w:r>
      <w:r w:rsidRPr="002D401D">
        <w:rPr>
          <w:i/>
          <w:sz w:val="20"/>
          <w:lang w:val="en-GB"/>
        </w:rPr>
        <w:t>The Myth of Wild Africa: Conservation without Illusion,</w:t>
      </w:r>
      <w:r w:rsidRPr="002D401D">
        <w:rPr>
          <w:sz w:val="20"/>
          <w:lang w:val="en-GB"/>
        </w:rPr>
        <w:t xml:space="preserve"> W.W. Norton &amp; Company, New York:, p 282 + xix</w:t>
      </w:r>
    </w:p>
    <w:p w:rsidR="006A5F1B" w:rsidRPr="002D401D" w:rsidRDefault="006A5F1B" w:rsidP="002D401D">
      <w:pPr>
        <w:numPr>
          <w:ilvl w:val="0"/>
          <w:numId w:val="39"/>
        </w:numPr>
        <w:rPr>
          <w:sz w:val="20"/>
          <w:lang w:val="en-GB"/>
        </w:rPr>
      </w:pPr>
      <w:r w:rsidRPr="002D401D">
        <w:rPr>
          <w:sz w:val="20"/>
          <w:lang w:val="en-GB"/>
        </w:rPr>
        <w:t xml:space="preserve">Agrawal, A. and J.C. Ribot (1999). Accountability in Decentralization: A Framework with South Asian and African cases. </w:t>
      </w:r>
      <w:r w:rsidRPr="002D401D">
        <w:rPr>
          <w:i/>
          <w:sz w:val="20"/>
          <w:lang w:val="en-GB"/>
        </w:rPr>
        <w:t>Journal of Developing Areas</w:t>
      </w:r>
      <w:r w:rsidRPr="002D401D">
        <w:rPr>
          <w:sz w:val="20"/>
          <w:lang w:val="en-GB"/>
        </w:rPr>
        <w:t xml:space="preserve"> 33, summer: 473 – 502.</w:t>
      </w:r>
    </w:p>
    <w:p w:rsidR="006A5F1B" w:rsidRPr="002D401D" w:rsidRDefault="006A5F1B" w:rsidP="002D401D">
      <w:pPr>
        <w:numPr>
          <w:ilvl w:val="0"/>
          <w:numId w:val="39"/>
        </w:numPr>
        <w:rPr>
          <w:sz w:val="20"/>
          <w:lang w:val="en-GB"/>
        </w:rPr>
      </w:pPr>
      <w:r w:rsidRPr="002D401D">
        <w:rPr>
          <w:sz w:val="20"/>
          <w:lang w:val="en-GB"/>
        </w:rPr>
        <w:t>British High Commission, Dar es Salaam (2007). Bigwigs grab hunting blocks, Kiswahili Press Summary, December 3, 2007.</w:t>
      </w:r>
    </w:p>
    <w:p w:rsidR="006A5F1B" w:rsidRPr="002D401D" w:rsidRDefault="006A5F1B" w:rsidP="002D401D">
      <w:pPr>
        <w:numPr>
          <w:ilvl w:val="0"/>
          <w:numId w:val="39"/>
        </w:numPr>
        <w:rPr>
          <w:sz w:val="20"/>
          <w:lang w:val="en-GB"/>
        </w:rPr>
      </w:pPr>
      <w:r w:rsidRPr="002D401D">
        <w:rPr>
          <w:sz w:val="20"/>
          <w:lang w:val="en-GB"/>
        </w:rPr>
        <w:t xml:space="preserve">Brooks, T.M., Mittemeier, R.A., Mittemeier, C.G., da Fonseca, G.A.B. </w:t>
      </w:r>
      <w:proofErr w:type="gramStart"/>
      <w:r w:rsidRPr="002D401D">
        <w:rPr>
          <w:i/>
          <w:sz w:val="20"/>
          <w:lang w:val="en-GB"/>
        </w:rPr>
        <w:t>et</w:t>
      </w:r>
      <w:proofErr w:type="gramEnd"/>
      <w:r w:rsidRPr="002D401D">
        <w:rPr>
          <w:i/>
          <w:sz w:val="20"/>
          <w:lang w:val="en-GB"/>
        </w:rPr>
        <w:t>. al. (</w:t>
      </w:r>
      <w:r w:rsidRPr="002D401D">
        <w:rPr>
          <w:sz w:val="20"/>
          <w:lang w:val="en-GB"/>
        </w:rPr>
        <w:t xml:space="preserve">2002). Habitat loss and extinction in the hotspots of biodiversity. </w:t>
      </w:r>
      <w:r w:rsidRPr="002D401D">
        <w:rPr>
          <w:i/>
          <w:sz w:val="20"/>
          <w:lang w:val="en-GB"/>
        </w:rPr>
        <w:t>Conservation biology</w:t>
      </w:r>
      <w:r w:rsidRPr="002D401D">
        <w:rPr>
          <w:sz w:val="20"/>
          <w:lang w:val="en-GB"/>
        </w:rPr>
        <w:t xml:space="preserve"> </w:t>
      </w:r>
      <w:r w:rsidRPr="00D06DD4">
        <w:rPr>
          <w:sz w:val="20"/>
          <w:lang w:val="en-GB"/>
        </w:rPr>
        <w:t>16</w:t>
      </w:r>
      <w:r w:rsidRPr="002D401D">
        <w:rPr>
          <w:sz w:val="20"/>
          <w:lang w:val="en-GB"/>
        </w:rPr>
        <w:t>(4): 909 – 923.</w:t>
      </w:r>
    </w:p>
    <w:p w:rsidR="006A5F1B" w:rsidRPr="002D401D" w:rsidRDefault="006A5F1B" w:rsidP="002D401D">
      <w:pPr>
        <w:numPr>
          <w:ilvl w:val="0"/>
          <w:numId w:val="39"/>
        </w:numPr>
        <w:rPr>
          <w:sz w:val="20"/>
          <w:lang w:val="en-GB"/>
        </w:rPr>
      </w:pPr>
      <w:r w:rsidRPr="002D401D">
        <w:rPr>
          <w:sz w:val="20"/>
          <w:lang w:val="en-GB"/>
        </w:rPr>
        <w:t>Campbell, K. and Hofer, H. (1995). People and wildlife: Spatial dynamics and zones of interaction. In: Sinclair A, Arcese P (</w:t>
      </w:r>
      <w:proofErr w:type="gramStart"/>
      <w:r w:rsidRPr="002D401D">
        <w:rPr>
          <w:sz w:val="20"/>
          <w:lang w:val="en-GB"/>
        </w:rPr>
        <w:t>eds</w:t>
      </w:r>
      <w:proofErr w:type="gramEnd"/>
      <w:r w:rsidRPr="002D401D">
        <w:rPr>
          <w:sz w:val="20"/>
          <w:lang w:val="en-GB"/>
        </w:rPr>
        <w:t xml:space="preserve">) </w:t>
      </w:r>
      <w:r w:rsidRPr="002D401D">
        <w:rPr>
          <w:i/>
          <w:sz w:val="20"/>
          <w:lang w:val="en-GB"/>
        </w:rPr>
        <w:t>Serengeti II: Dynamics, Management and Conservation of an Ecosystem</w:t>
      </w:r>
      <w:r w:rsidRPr="002D401D">
        <w:rPr>
          <w:sz w:val="20"/>
          <w:lang w:val="en-GB"/>
        </w:rPr>
        <w:t>. The University of Chicago Press, Chicago, pp 534-570</w:t>
      </w:r>
    </w:p>
    <w:p w:rsidR="006A5F1B" w:rsidRPr="002D401D" w:rsidRDefault="006A5F1B" w:rsidP="002D401D">
      <w:pPr>
        <w:numPr>
          <w:ilvl w:val="0"/>
          <w:numId w:val="39"/>
        </w:numPr>
        <w:rPr>
          <w:sz w:val="20"/>
          <w:lang w:val="en-GB"/>
        </w:rPr>
      </w:pPr>
      <w:r w:rsidRPr="002D401D">
        <w:rPr>
          <w:sz w:val="20"/>
          <w:lang w:val="en-GB"/>
        </w:rPr>
        <w:t xml:space="preserve">Collier, P. (2007). The Bottom Billion. Why the Poorest countries </w:t>
      </w:r>
      <w:proofErr w:type="gramStart"/>
      <w:r w:rsidRPr="002D401D">
        <w:rPr>
          <w:sz w:val="20"/>
          <w:lang w:val="en-GB"/>
        </w:rPr>
        <w:t>Are</w:t>
      </w:r>
      <w:proofErr w:type="gramEnd"/>
      <w:r w:rsidRPr="002D401D">
        <w:rPr>
          <w:sz w:val="20"/>
          <w:lang w:val="en-GB"/>
        </w:rPr>
        <w:t xml:space="preserve"> Failing and What can Be Done About It? Oxford. Oxford University Press.</w:t>
      </w:r>
    </w:p>
    <w:p w:rsidR="006A5F1B" w:rsidRPr="002D401D" w:rsidRDefault="006A5F1B" w:rsidP="002D401D">
      <w:pPr>
        <w:numPr>
          <w:ilvl w:val="0"/>
          <w:numId w:val="39"/>
        </w:numPr>
        <w:rPr>
          <w:sz w:val="20"/>
          <w:lang w:val="en-GB"/>
        </w:rPr>
      </w:pPr>
      <w:r w:rsidRPr="002D401D">
        <w:rPr>
          <w:sz w:val="20"/>
          <w:lang w:val="en-GB"/>
        </w:rPr>
        <w:t>Cumming, David H.M. (1999). Study on the Development of Transboundary Natural Resources Management Areas in Southern Africa - Environmental Context: Natural Resources, Land Use, and Conservation. Biodiversity Support Programme</w:t>
      </w:r>
      <w:proofErr w:type="gramStart"/>
      <w:r w:rsidRPr="002D401D">
        <w:rPr>
          <w:sz w:val="20"/>
          <w:lang w:val="en-GB"/>
        </w:rPr>
        <w:t>,  Washington</w:t>
      </w:r>
      <w:proofErr w:type="gramEnd"/>
      <w:r w:rsidRPr="002D401D">
        <w:rPr>
          <w:sz w:val="20"/>
          <w:lang w:val="en-GB"/>
        </w:rPr>
        <w:t xml:space="preserve"> DC, USA.</w:t>
      </w:r>
    </w:p>
    <w:p w:rsidR="006A5F1B" w:rsidRPr="002D401D" w:rsidRDefault="006A5F1B" w:rsidP="002D401D">
      <w:pPr>
        <w:numPr>
          <w:ilvl w:val="0"/>
          <w:numId w:val="39"/>
        </w:numPr>
        <w:rPr>
          <w:sz w:val="20"/>
          <w:lang w:val="en-GB"/>
        </w:rPr>
      </w:pPr>
      <w:r w:rsidRPr="002D401D">
        <w:rPr>
          <w:sz w:val="20"/>
          <w:lang w:val="en-GB"/>
        </w:rPr>
        <w:t>Development Partner Group, Dar es Salaam (2005). Fisheries in Tanzania, Discussion Paper.</w:t>
      </w:r>
    </w:p>
    <w:p w:rsidR="006A5F1B" w:rsidRPr="002D401D" w:rsidRDefault="006A5F1B" w:rsidP="002D401D">
      <w:pPr>
        <w:numPr>
          <w:ilvl w:val="0"/>
          <w:numId w:val="39"/>
        </w:numPr>
        <w:rPr>
          <w:sz w:val="20"/>
          <w:lang w:val="en-GB"/>
        </w:rPr>
      </w:pPr>
      <w:r w:rsidRPr="002D401D">
        <w:rPr>
          <w:sz w:val="20"/>
          <w:lang w:val="en-GB"/>
        </w:rPr>
        <w:t xml:space="preserve">Dublin, H. T., and I. Douglas-Hamilton. (1987). Status and trends of elephants in the Serengeti-Mara ecosystem. African Journal of Ecology </w:t>
      </w:r>
      <w:r w:rsidRPr="00D06DD4">
        <w:rPr>
          <w:sz w:val="20"/>
          <w:lang w:val="en-GB"/>
        </w:rPr>
        <w:t>25</w:t>
      </w:r>
      <w:r w:rsidRPr="002D401D">
        <w:rPr>
          <w:sz w:val="20"/>
          <w:lang w:val="en-GB"/>
        </w:rPr>
        <w:t>:19-33.</w:t>
      </w:r>
    </w:p>
    <w:p w:rsidR="006A5F1B" w:rsidRPr="002D401D" w:rsidRDefault="006A5F1B" w:rsidP="002D401D">
      <w:pPr>
        <w:numPr>
          <w:ilvl w:val="0"/>
          <w:numId w:val="39"/>
        </w:numPr>
        <w:rPr>
          <w:sz w:val="20"/>
          <w:lang w:val="en-GB"/>
        </w:rPr>
      </w:pPr>
      <w:r w:rsidRPr="002D401D">
        <w:rPr>
          <w:sz w:val="20"/>
          <w:lang w:val="en-GB"/>
        </w:rPr>
        <w:t>FBD (2008). Tanzania Forest sector outlook study (2008 – 2018). Final Report. The Forest Policy Implementation Support (FOPIS) of the Forest and Beekeeping Division (FBD). Ministry of Natural Resources and Tourism, Dar es Salaam.</w:t>
      </w:r>
    </w:p>
    <w:p w:rsidR="006A5F1B" w:rsidRPr="002D401D" w:rsidRDefault="006A5F1B" w:rsidP="002D401D">
      <w:pPr>
        <w:numPr>
          <w:ilvl w:val="0"/>
          <w:numId w:val="39"/>
        </w:numPr>
        <w:rPr>
          <w:sz w:val="20"/>
          <w:lang w:val="en-GB"/>
        </w:rPr>
      </w:pPr>
      <w:r w:rsidRPr="002D401D">
        <w:rPr>
          <w:sz w:val="20"/>
          <w:lang w:val="en-GB"/>
        </w:rPr>
        <w:t>Jansen, Eirik G: Does Aid Work? – Reflections on a natural resources programme in Tanzania. U4 Anti-Corruption Resource Centre (</w:t>
      </w:r>
      <w:r w:rsidRPr="002D401D">
        <w:rPr>
          <w:rFonts w:ascii="Tahoma" w:hAnsi="Tahoma" w:cs="Tahoma"/>
          <w:sz w:val="20"/>
          <w:lang w:val="en-GB"/>
        </w:rPr>
        <w:t>www.u4.no</w:t>
      </w:r>
      <w:r w:rsidRPr="002D401D">
        <w:rPr>
          <w:sz w:val="20"/>
          <w:lang w:val="en-GB"/>
        </w:rPr>
        <w:t xml:space="preserve"> )</w:t>
      </w:r>
    </w:p>
    <w:p w:rsidR="006A5F1B" w:rsidRPr="002D401D" w:rsidRDefault="006A5F1B" w:rsidP="002D401D">
      <w:pPr>
        <w:numPr>
          <w:ilvl w:val="0"/>
          <w:numId w:val="39"/>
        </w:numPr>
        <w:rPr>
          <w:sz w:val="20"/>
          <w:lang w:val="en-GB"/>
        </w:rPr>
      </w:pPr>
      <w:r w:rsidRPr="002D401D">
        <w:rPr>
          <w:sz w:val="20"/>
          <w:lang w:val="en-GB"/>
        </w:rPr>
        <w:t>Kajembe, G.C. and M.C.S. Lalika (2008). Midterm Evaluation of the Ugalla Community Landscape Conservation Project (UCLCP). Report submitted to Africare – Tanzania Country Office, Dar es Salaam.</w:t>
      </w:r>
    </w:p>
    <w:p w:rsidR="006A5F1B" w:rsidRPr="002D401D" w:rsidRDefault="006A5F1B" w:rsidP="002D401D">
      <w:pPr>
        <w:numPr>
          <w:ilvl w:val="0"/>
          <w:numId w:val="39"/>
        </w:numPr>
        <w:rPr>
          <w:sz w:val="20"/>
          <w:lang w:val="en-GB"/>
        </w:rPr>
      </w:pPr>
      <w:r w:rsidRPr="002D401D">
        <w:rPr>
          <w:sz w:val="20"/>
          <w:lang w:val="en-GB"/>
        </w:rPr>
        <w:t>Kajembe, G.C.; D.M. Gamassa and B.K. Kaale (2003). Participatory Evaluation Report for the Ugalla Community Conservation Project, Tabora, Tanzania. Report Submitted to Africare – Tanzania Country Office, Dar es Salaam.</w:t>
      </w:r>
    </w:p>
    <w:p w:rsidR="006A5F1B" w:rsidRPr="002D401D" w:rsidRDefault="006A5F1B" w:rsidP="002D401D">
      <w:pPr>
        <w:numPr>
          <w:ilvl w:val="0"/>
          <w:numId w:val="39"/>
        </w:numPr>
        <w:rPr>
          <w:sz w:val="20"/>
          <w:lang w:val="en-GB"/>
        </w:rPr>
      </w:pPr>
      <w:r w:rsidRPr="002D401D">
        <w:rPr>
          <w:sz w:val="20"/>
          <w:lang w:val="en-GB"/>
        </w:rPr>
        <w:t>Kapinga, D.S. (2008). Rural Development Issues. Reading Material for DS 612. Development Studies Institute, Sokoine University of Agriculture, Morogoro, Tanzania.</w:t>
      </w:r>
    </w:p>
    <w:p w:rsidR="006A5F1B" w:rsidRPr="002D401D" w:rsidRDefault="006A5F1B" w:rsidP="002D401D">
      <w:pPr>
        <w:numPr>
          <w:ilvl w:val="0"/>
          <w:numId w:val="39"/>
        </w:numPr>
        <w:rPr>
          <w:sz w:val="20"/>
          <w:lang w:val="en-GB"/>
        </w:rPr>
      </w:pPr>
      <w:r w:rsidRPr="002D401D">
        <w:rPr>
          <w:sz w:val="20"/>
          <w:lang w:val="en-GB"/>
        </w:rPr>
        <w:t xml:space="preserve">Kideghesho, J.R., Røskaft, E., Kaltenborn, B.P. and Mokiti, T.M.C. (2005) Serengeti shall not die’: Can the ambition be sustained? </w:t>
      </w:r>
      <w:r w:rsidRPr="002D401D">
        <w:rPr>
          <w:i/>
          <w:sz w:val="20"/>
          <w:lang w:val="en-GB"/>
        </w:rPr>
        <w:t>International Journal of Biodiversity Science and Management</w:t>
      </w:r>
      <w:r w:rsidRPr="002D401D">
        <w:rPr>
          <w:sz w:val="20"/>
          <w:lang w:val="en-GB"/>
        </w:rPr>
        <w:t xml:space="preserve"> </w:t>
      </w:r>
      <w:r w:rsidRPr="002D401D">
        <w:rPr>
          <w:b/>
          <w:sz w:val="20"/>
          <w:lang w:val="en-GB"/>
        </w:rPr>
        <w:t>3</w:t>
      </w:r>
      <w:r w:rsidRPr="002D401D">
        <w:rPr>
          <w:sz w:val="20"/>
          <w:lang w:val="en-GB"/>
        </w:rPr>
        <w:t>(1):150 -166</w:t>
      </w:r>
    </w:p>
    <w:p w:rsidR="006A5F1B" w:rsidRPr="002D401D" w:rsidRDefault="006A5F1B" w:rsidP="002D401D">
      <w:pPr>
        <w:numPr>
          <w:ilvl w:val="0"/>
          <w:numId w:val="39"/>
        </w:numPr>
        <w:rPr>
          <w:sz w:val="20"/>
          <w:lang w:val="en-GB"/>
        </w:rPr>
      </w:pPr>
      <w:r w:rsidRPr="002D401D">
        <w:rPr>
          <w:sz w:val="20"/>
          <w:lang w:val="en-GB"/>
        </w:rPr>
        <w:t>Milledge, S.A.H. Gelvas, K.I. and Ahrends, A. (2007). Forestry Governance and National Development: Lessons Learned from Logging Boom in Southern Tanzania. A study Authorized by the Ministry of Natural Resources and Tourism, supported by the Tanzania Development Partners Group and conducted by TRAFFIC East/Southern Africa.</w:t>
      </w:r>
    </w:p>
    <w:p w:rsidR="006A5F1B" w:rsidRPr="002D401D" w:rsidRDefault="006A5F1B" w:rsidP="002D401D">
      <w:pPr>
        <w:numPr>
          <w:ilvl w:val="0"/>
          <w:numId w:val="39"/>
        </w:numPr>
        <w:rPr>
          <w:spacing w:val="-3"/>
          <w:sz w:val="20"/>
          <w:lang w:val="en-GB"/>
        </w:rPr>
      </w:pPr>
      <w:r w:rsidRPr="002D401D">
        <w:rPr>
          <w:spacing w:val="-3"/>
          <w:sz w:val="20"/>
          <w:lang w:val="en-GB"/>
        </w:rPr>
        <w:t xml:space="preserve">Miller, R.I. and Harris, L.D., (1977). Isolation and extirpation in wildlife reserves. </w:t>
      </w:r>
      <w:r w:rsidRPr="002D401D">
        <w:rPr>
          <w:i/>
          <w:spacing w:val="-3"/>
          <w:sz w:val="20"/>
          <w:lang w:val="en-GB"/>
        </w:rPr>
        <w:t xml:space="preserve">Biological Conservation, </w:t>
      </w:r>
      <w:r w:rsidRPr="002D401D">
        <w:rPr>
          <w:spacing w:val="-3"/>
          <w:sz w:val="20"/>
          <w:lang w:val="en-GB"/>
        </w:rPr>
        <w:t>2:311-315.</w:t>
      </w:r>
    </w:p>
    <w:p w:rsidR="006A5F1B" w:rsidRPr="002D401D" w:rsidRDefault="006A5F1B" w:rsidP="002D401D">
      <w:pPr>
        <w:numPr>
          <w:ilvl w:val="0"/>
          <w:numId w:val="39"/>
        </w:numPr>
        <w:rPr>
          <w:sz w:val="20"/>
          <w:lang w:val="en-GB"/>
        </w:rPr>
      </w:pPr>
      <w:r w:rsidRPr="002D401D">
        <w:rPr>
          <w:sz w:val="20"/>
          <w:lang w:val="en-GB"/>
        </w:rPr>
        <w:lastRenderedPageBreak/>
        <w:t xml:space="preserve">Newmark, W.D. (1996). Insularisation of Tanzania parks and the local extinction of large mammals. </w:t>
      </w:r>
      <w:r w:rsidRPr="002D401D">
        <w:rPr>
          <w:i/>
          <w:sz w:val="20"/>
          <w:lang w:val="en-GB"/>
        </w:rPr>
        <w:t>Conservation Biology, 10</w:t>
      </w:r>
      <w:r w:rsidRPr="002D401D">
        <w:rPr>
          <w:sz w:val="20"/>
          <w:lang w:val="en-GB"/>
        </w:rPr>
        <w:t>:1549-1556.</w:t>
      </w:r>
    </w:p>
    <w:p w:rsidR="006A5F1B" w:rsidRPr="002D401D" w:rsidRDefault="006A5F1B" w:rsidP="002D401D">
      <w:pPr>
        <w:numPr>
          <w:ilvl w:val="0"/>
          <w:numId w:val="39"/>
        </w:numPr>
        <w:rPr>
          <w:sz w:val="20"/>
          <w:lang w:val="en-GB"/>
        </w:rPr>
      </w:pPr>
      <w:r w:rsidRPr="002D401D">
        <w:rPr>
          <w:sz w:val="20"/>
          <w:lang w:val="en-GB"/>
        </w:rPr>
        <w:t>Orgut Consulting AB (2008). Africa Local Council oversight and social Accountability Project (ALCOSA). Country Report on Accountability in Local Councils (Draft Report).</w:t>
      </w:r>
    </w:p>
    <w:p w:rsidR="006A5F1B" w:rsidRPr="002D401D" w:rsidRDefault="006A5F1B" w:rsidP="002D401D">
      <w:pPr>
        <w:numPr>
          <w:ilvl w:val="0"/>
          <w:numId w:val="39"/>
        </w:numPr>
        <w:rPr>
          <w:sz w:val="20"/>
          <w:lang w:val="en-GB"/>
        </w:rPr>
      </w:pPr>
      <w:r w:rsidRPr="002D401D">
        <w:rPr>
          <w:sz w:val="20"/>
          <w:lang w:val="en-GB"/>
        </w:rPr>
        <w:t>Ribot, J.C. (2002). Rebellion, Representation, and Enfranchisement in the Forest Villages of Makoulibantang, Eastern Senegal. In: People, Plants, and Justice: The Politics of Nature Conservation. Edited by Zerner, C. New York: Columbia University Press.</w:t>
      </w:r>
    </w:p>
    <w:p w:rsidR="006A5F1B" w:rsidRPr="002D401D" w:rsidRDefault="006A5F1B" w:rsidP="002D401D">
      <w:pPr>
        <w:numPr>
          <w:ilvl w:val="0"/>
          <w:numId w:val="39"/>
        </w:numPr>
        <w:rPr>
          <w:sz w:val="20"/>
          <w:lang w:val="en-GB"/>
        </w:rPr>
      </w:pPr>
      <w:r w:rsidRPr="002D401D">
        <w:rPr>
          <w:sz w:val="20"/>
          <w:lang w:val="en-GB"/>
        </w:rPr>
        <w:t>Ribot, J.C. (2004). Waiting for Democracy: The Politics of Choice in Natural Resource Decentralization. World Resources Institute, Washington, DC.</w:t>
      </w:r>
    </w:p>
    <w:p w:rsidR="006A5F1B" w:rsidRPr="002D401D" w:rsidRDefault="006A5F1B" w:rsidP="002D401D">
      <w:pPr>
        <w:numPr>
          <w:ilvl w:val="0"/>
          <w:numId w:val="39"/>
        </w:numPr>
        <w:rPr>
          <w:sz w:val="20"/>
          <w:lang w:val="en-GB"/>
        </w:rPr>
      </w:pPr>
      <w:r w:rsidRPr="002D401D">
        <w:rPr>
          <w:sz w:val="20"/>
          <w:lang w:val="en-GB"/>
        </w:rPr>
        <w:t>Ruitenbeck, J.; Hewawasam, I.; Ngoile, M. (</w:t>
      </w:r>
      <w:proofErr w:type="gramStart"/>
      <w:r w:rsidRPr="002D401D">
        <w:rPr>
          <w:sz w:val="20"/>
          <w:lang w:val="en-GB"/>
        </w:rPr>
        <w:t>eds</w:t>
      </w:r>
      <w:proofErr w:type="gramEnd"/>
      <w:r w:rsidRPr="002D401D">
        <w:rPr>
          <w:sz w:val="20"/>
          <w:lang w:val="en-GB"/>
        </w:rPr>
        <w:t>). (2005). Blueprint 2050, sustaining the Marine Environment in Mainland Tanzania and Zanzibar. The World Bank.</w:t>
      </w:r>
    </w:p>
    <w:p w:rsidR="006A5F1B" w:rsidRPr="002D401D" w:rsidRDefault="006A5F1B" w:rsidP="002D401D">
      <w:pPr>
        <w:numPr>
          <w:ilvl w:val="0"/>
          <w:numId w:val="39"/>
        </w:numPr>
        <w:rPr>
          <w:sz w:val="20"/>
          <w:lang w:val="en-GB"/>
        </w:rPr>
      </w:pPr>
      <w:r w:rsidRPr="002D401D">
        <w:rPr>
          <w:sz w:val="20"/>
          <w:lang w:val="en-GB"/>
        </w:rPr>
        <w:t>URT (19</w:t>
      </w:r>
      <w:r w:rsidR="0024151A" w:rsidRPr="002D401D">
        <w:rPr>
          <w:sz w:val="20"/>
          <w:lang w:val="en-GB"/>
        </w:rPr>
        <w:t>98) National Forest Policy.</w:t>
      </w:r>
    </w:p>
    <w:p w:rsidR="006A5F1B" w:rsidRPr="002D401D" w:rsidRDefault="006A5F1B" w:rsidP="002D401D">
      <w:pPr>
        <w:numPr>
          <w:ilvl w:val="0"/>
          <w:numId w:val="39"/>
        </w:numPr>
        <w:rPr>
          <w:sz w:val="20"/>
          <w:lang w:val="en-GB"/>
        </w:rPr>
      </w:pPr>
      <w:r w:rsidRPr="002D401D">
        <w:rPr>
          <w:sz w:val="20"/>
          <w:lang w:val="en-GB"/>
        </w:rPr>
        <w:t>URT (2005). National Strategy for Growth and Reduction of Poverty (NSGRP). Vice President’s Office, Dar es Salaam.</w:t>
      </w:r>
    </w:p>
    <w:p w:rsidR="006A5F1B" w:rsidRPr="002D401D" w:rsidRDefault="006A5F1B" w:rsidP="002D401D">
      <w:pPr>
        <w:numPr>
          <w:ilvl w:val="0"/>
          <w:numId w:val="39"/>
        </w:numPr>
        <w:rPr>
          <w:sz w:val="20"/>
          <w:lang w:val="en-GB"/>
        </w:rPr>
      </w:pPr>
      <w:r w:rsidRPr="002D401D">
        <w:rPr>
          <w:sz w:val="20"/>
          <w:lang w:val="en-GB"/>
        </w:rPr>
        <w:t>URT (2007). The opportunities and Obstacles to Development: A Community Participatory Planning Methodology. Prime Minister’s Office, Dodoma Tanzania</w:t>
      </w:r>
    </w:p>
    <w:p w:rsidR="00050105" w:rsidRPr="002D401D" w:rsidRDefault="00671252" w:rsidP="002D401D">
      <w:pPr>
        <w:numPr>
          <w:ilvl w:val="0"/>
          <w:numId w:val="39"/>
        </w:numPr>
        <w:rPr>
          <w:sz w:val="20"/>
          <w:lang w:val="en-GB"/>
        </w:rPr>
      </w:pPr>
      <w:r w:rsidRPr="002D401D">
        <w:rPr>
          <w:sz w:val="20"/>
          <w:lang w:val="en-GB"/>
        </w:rPr>
        <w:t>Wild, R.; Kajembe, G.C. and Lalika, M. (2009). Mid-Term Review Report for Eastern Selous Community Wildlife and Natural Resources Management Project. Submitted to Belgium Technical Cooperation (BTC).</w:t>
      </w:r>
    </w:p>
    <w:p w:rsidR="006A5F1B" w:rsidRPr="002D401D" w:rsidRDefault="006A5F1B" w:rsidP="002D401D">
      <w:pPr>
        <w:numPr>
          <w:ilvl w:val="0"/>
          <w:numId w:val="39"/>
        </w:numPr>
        <w:rPr>
          <w:sz w:val="20"/>
          <w:lang w:val="en-GB"/>
        </w:rPr>
      </w:pPr>
      <w:r w:rsidRPr="002D401D">
        <w:rPr>
          <w:sz w:val="20"/>
          <w:lang w:val="en-GB"/>
        </w:rPr>
        <w:t>World Bank (2005). Study on Growth and Environment Links for the Preparation of Country Economic Memorandum (</w:t>
      </w:r>
      <w:smartTag w:uri="urn:schemas-microsoft-com:office:smarttags" w:element="stockticker">
        <w:r w:rsidRPr="002D401D">
          <w:rPr>
            <w:sz w:val="20"/>
            <w:lang w:val="en-GB"/>
          </w:rPr>
          <w:t>CEM</w:t>
        </w:r>
      </w:smartTag>
      <w:r w:rsidRPr="002D401D">
        <w:rPr>
          <w:sz w:val="20"/>
          <w:lang w:val="en-GB"/>
        </w:rPr>
        <w:t>). Part 2: Uncaptured Growth Potential Forestry, Wildlife and Marine Fisheries. Final Report, World Bank.</w:t>
      </w:r>
    </w:p>
    <w:p w:rsidR="006A5F1B" w:rsidRPr="002D401D" w:rsidRDefault="006A5F1B" w:rsidP="002D401D">
      <w:pPr>
        <w:numPr>
          <w:ilvl w:val="0"/>
          <w:numId w:val="39"/>
        </w:numPr>
        <w:rPr>
          <w:sz w:val="20"/>
          <w:lang w:val="en-GB"/>
        </w:rPr>
      </w:pPr>
      <w:r w:rsidRPr="002D401D">
        <w:rPr>
          <w:sz w:val="20"/>
          <w:lang w:val="en-GB"/>
        </w:rPr>
        <w:t>World Bank (2007). Harnessing Natural Resources for Sustainable Growth: The contribution of National Resources to Growth. In: Sustaining and Sharing Economy Growth, Vol. II p 211 – 224.`1</w:t>
      </w:r>
    </w:p>
    <w:p w:rsidR="006A5F1B" w:rsidRPr="002D401D" w:rsidRDefault="006A5F1B" w:rsidP="002D401D">
      <w:pPr>
        <w:numPr>
          <w:ilvl w:val="0"/>
          <w:numId w:val="39"/>
        </w:numPr>
        <w:rPr>
          <w:spacing w:val="-3"/>
          <w:sz w:val="20"/>
          <w:lang w:val="en-GB"/>
        </w:rPr>
      </w:pPr>
      <w:smartTag w:uri="urn:schemas-microsoft-com:office:smarttags" w:element="stockticker">
        <w:r w:rsidRPr="002D401D">
          <w:rPr>
            <w:spacing w:val="-3"/>
            <w:sz w:val="20"/>
            <w:lang w:val="en-GB"/>
          </w:rPr>
          <w:t>WRI</w:t>
        </w:r>
      </w:smartTag>
      <w:r w:rsidRPr="002D401D">
        <w:rPr>
          <w:spacing w:val="-3"/>
          <w:sz w:val="20"/>
          <w:lang w:val="en-GB"/>
        </w:rPr>
        <w:t xml:space="preserve"> (World Resources Institute). (1995). World Resources Report 1994-</w:t>
      </w:r>
      <w:r w:rsidRPr="002D401D">
        <w:rPr>
          <w:i/>
          <w:spacing w:val="-3"/>
          <w:sz w:val="20"/>
          <w:lang w:val="en-GB"/>
        </w:rPr>
        <w:t xml:space="preserve">95. A Guide to </w:t>
      </w:r>
      <w:proofErr w:type="gramStart"/>
      <w:r w:rsidRPr="002D401D">
        <w:rPr>
          <w:i/>
          <w:spacing w:val="-3"/>
          <w:sz w:val="20"/>
          <w:lang w:val="en-GB"/>
        </w:rPr>
        <w:t>The</w:t>
      </w:r>
      <w:proofErr w:type="gramEnd"/>
      <w:r w:rsidRPr="002D401D">
        <w:rPr>
          <w:i/>
          <w:spacing w:val="-3"/>
          <w:sz w:val="20"/>
          <w:lang w:val="en-GB"/>
        </w:rPr>
        <w:t xml:space="preserve"> Global Environment:</w:t>
      </w:r>
      <w:r w:rsidRPr="002D401D">
        <w:rPr>
          <w:spacing w:val="-3"/>
          <w:sz w:val="20"/>
          <w:lang w:val="en-GB"/>
        </w:rPr>
        <w:t xml:space="preserve"> People and the Environment. World Bank, Washington DC.</w:t>
      </w:r>
    </w:p>
    <w:p w:rsidR="006A5F1B" w:rsidRPr="002D401D" w:rsidRDefault="006A5F1B" w:rsidP="002D401D">
      <w:pPr>
        <w:numPr>
          <w:ilvl w:val="0"/>
          <w:numId w:val="39"/>
        </w:numPr>
        <w:rPr>
          <w:spacing w:val="-3"/>
          <w:sz w:val="20"/>
          <w:lang w:val="en-GB"/>
        </w:rPr>
      </w:pPr>
      <w:r w:rsidRPr="002D401D">
        <w:rPr>
          <w:spacing w:val="-3"/>
          <w:sz w:val="20"/>
          <w:lang w:val="en-GB"/>
        </w:rPr>
        <w:t>WRT (World Resource Institute) (2001). Facts and Figures: Environment Data Biodiversity and Protected Arcas. World Bank, Washington, DC.</w:t>
      </w:r>
    </w:p>
    <w:p w:rsidR="006A5F1B" w:rsidRPr="002D401D" w:rsidRDefault="006A5F1B" w:rsidP="002D401D">
      <w:pPr>
        <w:numPr>
          <w:ilvl w:val="0"/>
          <w:numId w:val="39"/>
        </w:numPr>
        <w:rPr>
          <w:sz w:val="20"/>
          <w:lang w:val="en-GB"/>
        </w:rPr>
      </w:pPr>
      <w:r w:rsidRPr="007D4A07">
        <w:rPr>
          <w:sz w:val="20"/>
          <w:lang w:val="es-ES_tradnl"/>
        </w:rPr>
        <w:t xml:space="preserve">Zahabu, E. and Jambia, G. (2007). </w:t>
      </w:r>
      <w:r w:rsidRPr="002D401D">
        <w:rPr>
          <w:sz w:val="20"/>
          <w:lang w:val="en-GB"/>
        </w:rPr>
        <w:t>Community-Based Forest Management and Carbon Payments: Real Possibilities for Poverty Reduction. The Arc Journal (21): 25 – 27.</w:t>
      </w:r>
    </w:p>
    <w:p w:rsidR="006A5F1B" w:rsidRPr="00992ADD" w:rsidRDefault="006A5F1B" w:rsidP="00B463B5">
      <w:pPr>
        <w:pStyle w:val="Heading1"/>
        <w:rPr>
          <w:lang w:val="en-GB"/>
        </w:rPr>
      </w:pPr>
      <w:r w:rsidRPr="00992ADD">
        <w:rPr>
          <w:lang w:val="en-GB"/>
        </w:rPr>
        <w:br w:type="page"/>
      </w:r>
      <w:bookmarkStart w:id="137" w:name="_Toc248303834"/>
      <w:r w:rsidR="00E2542F" w:rsidRPr="00992ADD">
        <w:rPr>
          <w:lang w:val="en-GB"/>
        </w:rPr>
        <w:lastRenderedPageBreak/>
        <w:t>Annex</w:t>
      </w:r>
      <w:bookmarkEnd w:id="137"/>
    </w:p>
    <w:p w:rsidR="006A5F1B" w:rsidRPr="00992ADD" w:rsidRDefault="006A5F1B" w:rsidP="00A933B1">
      <w:pPr>
        <w:pStyle w:val="Heading2"/>
        <w:numPr>
          <w:ilvl w:val="0"/>
          <w:numId w:val="0"/>
        </w:numPr>
        <w:ind w:left="576" w:hanging="576"/>
        <w:rPr>
          <w:lang w:val="en-GB"/>
        </w:rPr>
      </w:pPr>
      <w:bookmarkStart w:id="138" w:name="_Toc248303835"/>
      <w:r w:rsidRPr="00992ADD">
        <w:rPr>
          <w:lang w:val="en-GB"/>
        </w:rPr>
        <w:t>Annex 1: Proposed NRM Grant Structure (Option 1)</w:t>
      </w:r>
      <w:bookmarkEnd w:id="138"/>
    </w:p>
    <w:p w:rsidR="006A5F1B" w:rsidRPr="00992ADD" w:rsidRDefault="006A5F1B" w:rsidP="00E2542F">
      <w:pPr>
        <w:pStyle w:val="Heading4"/>
        <w:rPr>
          <w:lang w:val="en-GB"/>
        </w:rPr>
      </w:pPr>
      <w:r w:rsidRPr="00992ADD">
        <w:rPr>
          <w:lang w:val="en-GB"/>
        </w:rPr>
        <w:t xml:space="preserve">This </w:t>
      </w:r>
      <w:r w:rsidR="00305DFB" w:rsidRPr="00992ADD">
        <w:rPr>
          <w:lang w:val="en-GB"/>
        </w:rPr>
        <w:t>Option</w:t>
      </w:r>
      <w:r w:rsidRPr="00992ADD">
        <w:rPr>
          <w:lang w:val="en-GB"/>
        </w:rPr>
        <w:t xml:space="preserve"> suggests inte</w:t>
      </w:r>
      <w:r w:rsidR="003041FE" w:rsidRPr="00992ADD">
        <w:rPr>
          <w:lang w:val="en-GB"/>
        </w:rPr>
        <w:t>rnal ring-fencing of specific NR</w:t>
      </w:r>
      <w:r w:rsidRPr="00992ADD">
        <w:rPr>
          <w:lang w:val="en-GB"/>
        </w:rPr>
        <w:t xml:space="preserve"> subsectors </w:t>
      </w:r>
    </w:p>
    <w:tbl>
      <w:tblPr>
        <w:tblW w:w="8778" w:type="dxa"/>
        <w:jc w:val="center"/>
        <w:tblBorders>
          <w:top w:val="single" w:sz="8" w:space="0" w:color="4F81BD"/>
          <w:left w:val="single" w:sz="8" w:space="0" w:color="4F81BD"/>
          <w:bottom w:val="single" w:sz="8" w:space="0" w:color="4F81BD"/>
          <w:right w:val="single" w:sz="8" w:space="0" w:color="4F81BD"/>
        </w:tblBorders>
        <w:tblLook w:val="01E0"/>
      </w:tblPr>
      <w:tblGrid>
        <w:gridCol w:w="1212"/>
        <w:gridCol w:w="3470"/>
        <w:gridCol w:w="2236"/>
        <w:gridCol w:w="1860"/>
      </w:tblGrid>
      <w:tr w:rsidR="006A5F1B" w:rsidRPr="00992ADD" w:rsidTr="00031015">
        <w:trPr>
          <w:jc w:val="center"/>
        </w:trPr>
        <w:tc>
          <w:tcPr>
            <w:tcW w:w="1212" w:type="dxa"/>
            <w:shd w:val="clear" w:color="auto" w:fill="4F81BD"/>
          </w:tcPr>
          <w:p w:rsidR="006A5F1B" w:rsidRPr="00992ADD" w:rsidRDefault="006A5F1B" w:rsidP="00031015">
            <w:pPr>
              <w:spacing w:after="60" w:line="240" w:lineRule="auto"/>
              <w:jc w:val="center"/>
              <w:rPr>
                <w:b/>
                <w:bCs/>
                <w:color w:val="FFFFFF"/>
                <w:sz w:val="20"/>
                <w:lang w:val="en-GB"/>
              </w:rPr>
            </w:pPr>
            <w:r w:rsidRPr="00992ADD">
              <w:rPr>
                <w:b/>
                <w:bCs/>
                <w:color w:val="FFFFFF"/>
                <w:sz w:val="20"/>
                <w:lang w:val="en-GB"/>
              </w:rPr>
              <w:t>Grant type</w:t>
            </w:r>
          </w:p>
        </w:tc>
        <w:tc>
          <w:tcPr>
            <w:tcW w:w="3470" w:type="dxa"/>
            <w:shd w:val="clear" w:color="auto" w:fill="4F81BD"/>
          </w:tcPr>
          <w:p w:rsidR="006A5F1B" w:rsidRPr="00992ADD" w:rsidRDefault="006A5F1B" w:rsidP="00031015">
            <w:pPr>
              <w:spacing w:after="60" w:line="240" w:lineRule="auto"/>
              <w:jc w:val="center"/>
              <w:rPr>
                <w:b/>
                <w:bCs/>
                <w:color w:val="FFFFFF"/>
                <w:sz w:val="20"/>
                <w:lang w:val="en-GB"/>
              </w:rPr>
            </w:pPr>
            <w:r w:rsidRPr="00992ADD">
              <w:rPr>
                <w:b/>
                <w:bCs/>
                <w:color w:val="FFFFFF"/>
                <w:sz w:val="20"/>
                <w:lang w:val="en-GB"/>
              </w:rPr>
              <w:t>Illustrative investments</w:t>
            </w:r>
          </w:p>
        </w:tc>
        <w:tc>
          <w:tcPr>
            <w:tcW w:w="2236" w:type="dxa"/>
            <w:shd w:val="clear" w:color="auto" w:fill="4F81BD"/>
          </w:tcPr>
          <w:p w:rsidR="006A5F1B" w:rsidRPr="00992ADD" w:rsidRDefault="006A5F1B" w:rsidP="00031015">
            <w:pPr>
              <w:spacing w:after="60" w:line="240" w:lineRule="auto"/>
              <w:jc w:val="center"/>
              <w:rPr>
                <w:b/>
                <w:bCs/>
                <w:color w:val="FFFFFF"/>
                <w:sz w:val="20"/>
                <w:lang w:val="en-GB"/>
              </w:rPr>
            </w:pPr>
            <w:r w:rsidRPr="00992ADD">
              <w:rPr>
                <w:b/>
                <w:bCs/>
                <w:color w:val="FFFFFF"/>
                <w:sz w:val="20"/>
                <w:lang w:val="en-GB"/>
              </w:rPr>
              <w:t>Minimum conditions</w:t>
            </w:r>
          </w:p>
        </w:tc>
        <w:tc>
          <w:tcPr>
            <w:tcW w:w="1860" w:type="dxa"/>
            <w:shd w:val="clear" w:color="auto" w:fill="4F81BD"/>
          </w:tcPr>
          <w:p w:rsidR="006A5F1B" w:rsidRPr="00992ADD" w:rsidRDefault="006A5F1B" w:rsidP="00031015">
            <w:pPr>
              <w:spacing w:after="60" w:line="240" w:lineRule="auto"/>
              <w:jc w:val="center"/>
              <w:rPr>
                <w:b/>
                <w:bCs/>
                <w:color w:val="FFFFFF"/>
                <w:sz w:val="20"/>
                <w:lang w:val="en-GB"/>
              </w:rPr>
            </w:pPr>
            <w:r w:rsidRPr="00992ADD">
              <w:rPr>
                <w:b/>
                <w:bCs/>
                <w:color w:val="FFFFFF"/>
                <w:sz w:val="20"/>
                <w:lang w:val="en-GB"/>
              </w:rPr>
              <w:t>Allocation criteria</w:t>
            </w:r>
          </w:p>
        </w:tc>
      </w:tr>
      <w:tr w:rsidR="006A5F1B" w:rsidRPr="00992ADD" w:rsidTr="00031015">
        <w:trPr>
          <w:jc w:val="center"/>
        </w:trPr>
        <w:tc>
          <w:tcPr>
            <w:tcW w:w="1212" w:type="dxa"/>
            <w:tcBorders>
              <w:top w:val="single" w:sz="8" w:space="0" w:color="4F81BD"/>
              <w:left w:val="single" w:sz="8" w:space="0" w:color="4F81BD"/>
              <w:bottom w:val="single" w:sz="8" w:space="0" w:color="4F81BD"/>
            </w:tcBorders>
          </w:tcPr>
          <w:p w:rsidR="00E2542F" w:rsidRPr="00992ADD" w:rsidRDefault="006A5F1B" w:rsidP="00E2542F">
            <w:pPr>
              <w:spacing w:after="60" w:line="240" w:lineRule="auto"/>
              <w:jc w:val="left"/>
              <w:rPr>
                <w:b/>
                <w:bCs/>
                <w:sz w:val="20"/>
                <w:lang w:val="en-GB"/>
              </w:rPr>
            </w:pPr>
            <w:r w:rsidRPr="00992ADD">
              <w:rPr>
                <w:b/>
                <w:bCs/>
                <w:sz w:val="20"/>
                <w:lang w:val="en-GB"/>
              </w:rPr>
              <w:t xml:space="preserve">2.1 </w:t>
            </w:r>
          </w:p>
          <w:p w:rsidR="006A5F1B" w:rsidRPr="00992ADD" w:rsidRDefault="006A5F1B" w:rsidP="00E2542F">
            <w:pPr>
              <w:spacing w:after="60" w:line="240" w:lineRule="auto"/>
              <w:jc w:val="left"/>
              <w:rPr>
                <w:b/>
                <w:bCs/>
                <w:sz w:val="20"/>
                <w:lang w:val="en-GB"/>
              </w:rPr>
            </w:pPr>
            <w:r w:rsidRPr="00992ADD">
              <w:rPr>
                <w:b/>
                <w:bCs/>
                <w:sz w:val="20"/>
                <w:lang w:val="en-GB"/>
              </w:rPr>
              <w:t>Forestry &amp; Bee-keeping</w:t>
            </w:r>
          </w:p>
        </w:tc>
        <w:tc>
          <w:tcPr>
            <w:tcW w:w="3470" w:type="dxa"/>
            <w:tcBorders>
              <w:top w:val="single" w:sz="8" w:space="0" w:color="4F81BD"/>
              <w:bottom w:val="single" w:sz="8" w:space="0" w:color="4F81BD"/>
            </w:tcBorders>
          </w:tcPr>
          <w:p w:rsidR="006A5F1B" w:rsidRPr="00992ADD" w:rsidRDefault="006A5F1B" w:rsidP="00B463B5">
            <w:pPr>
              <w:spacing w:after="60" w:line="240" w:lineRule="auto"/>
              <w:jc w:val="left"/>
              <w:rPr>
                <w:sz w:val="20"/>
                <w:lang w:val="en-GB"/>
              </w:rPr>
            </w:pPr>
            <w:r w:rsidRPr="00992ADD">
              <w:rPr>
                <w:sz w:val="20"/>
                <w:lang w:val="en-GB"/>
              </w:rPr>
              <w:t>Establishment and facilitation of PFM (CBFM and JFM) at village level</w:t>
            </w:r>
          </w:p>
          <w:p w:rsidR="006A5F1B" w:rsidRPr="00992ADD" w:rsidRDefault="006A5F1B" w:rsidP="00B463B5">
            <w:pPr>
              <w:spacing w:after="60" w:line="240" w:lineRule="auto"/>
              <w:jc w:val="left"/>
              <w:rPr>
                <w:sz w:val="20"/>
                <w:lang w:val="en-GB"/>
              </w:rPr>
            </w:pPr>
            <w:r w:rsidRPr="00992ADD">
              <w:rPr>
                <w:sz w:val="20"/>
                <w:lang w:val="en-GB"/>
              </w:rPr>
              <w:t>Awareness, information sharing, M&amp;E, reporting</w:t>
            </w:r>
          </w:p>
          <w:p w:rsidR="006A5F1B" w:rsidRPr="00992ADD" w:rsidRDefault="006A5F1B" w:rsidP="00B463B5">
            <w:pPr>
              <w:spacing w:after="60" w:line="240" w:lineRule="auto"/>
              <w:jc w:val="left"/>
              <w:rPr>
                <w:sz w:val="20"/>
                <w:lang w:val="en-GB"/>
              </w:rPr>
            </w:pPr>
            <w:r w:rsidRPr="00992ADD">
              <w:rPr>
                <w:sz w:val="20"/>
                <w:lang w:val="en-GB"/>
              </w:rPr>
              <w:t>Technical training of district staff</w:t>
            </w:r>
          </w:p>
          <w:p w:rsidR="006A5F1B" w:rsidRPr="00992ADD" w:rsidRDefault="006A5F1B" w:rsidP="00B463B5">
            <w:pPr>
              <w:spacing w:after="60" w:line="240" w:lineRule="auto"/>
              <w:jc w:val="left"/>
              <w:rPr>
                <w:sz w:val="20"/>
                <w:lang w:val="en-GB"/>
              </w:rPr>
            </w:pPr>
            <w:r w:rsidRPr="00992ADD">
              <w:rPr>
                <w:sz w:val="20"/>
                <w:lang w:val="en-GB"/>
              </w:rPr>
              <w:t xml:space="preserve">Forestry law enforcement </w:t>
            </w:r>
          </w:p>
          <w:p w:rsidR="006A5F1B" w:rsidRPr="00992ADD" w:rsidRDefault="006A5F1B" w:rsidP="00B463B5">
            <w:pPr>
              <w:spacing w:after="60" w:line="240" w:lineRule="auto"/>
              <w:jc w:val="left"/>
              <w:rPr>
                <w:sz w:val="20"/>
                <w:lang w:val="en-GB"/>
              </w:rPr>
            </w:pPr>
            <w:r w:rsidRPr="00992ADD">
              <w:rPr>
                <w:sz w:val="20"/>
                <w:lang w:val="en-GB"/>
              </w:rPr>
              <w:t>Increasing Forestry / beekeeping revenue collection</w:t>
            </w:r>
          </w:p>
          <w:p w:rsidR="006A5F1B" w:rsidRPr="00992ADD" w:rsidRDefault="006A5F1B" w:rsidP="00B463B5">
            <w:pPr>
              <w:spacing w:after="60" w:line="240" w:lineRule="auto"/>
              <w:jc w:val="left"/>
              <w:rPr>
                <w:sz w:val="20"/>
                <w:lang w:val="en-GB"/>
              </w:rPr>
            </w:pPr>
            <w:r w:rsidRPr="00992ADD">
              <w:rPr>
                <w:sz w:val="20"/>
                <w:lang w:val="en-GB"/>
              </w:rPr>
              <w:t>Forestry related capital development (for vehicles, equipment, computers etc)</w:t>
            </w:r>
          </w:p>
          <w:p w:rsidR="006A5F1B" w:rsidRPr="00992ADD" w:rsidRDefault="006A5F1B" w:rsidP="00B463B5">
            <w:pPr>
              <w:spacing w:after="60" w:line="240" w:lineRule="auto"/>
              <w:jc w:val="left"/>
              <w:rPr>
                <w:sz w:val="20"/>
                <w:lang w:val="en-GB"/>
              </w:rPr>
            </w:pPr>
            <w:r w:rsidRPr="00992ADD">
              <w:rPr>
                <w:sz w:val="20"/>
                <w:lang w:val="en-GB"/>
              </w:rPr>
              <w:t>Sustainable/”wise-use” forestry and beekeeping investments at local level</w:t>
            </w:r>
          </w:p>
          <w:p w:rsidR="006A5F1B" w:rsidRPr="00992ADD" w:rsidRDefault="006A5F1B" w:rsidP="00B463B5">
            <w:pPr>
              <w:spacing w:after="60" w:line="240" w:lineRule="auto"/>
              <w:jc w:val="left"/>
              <w:rPr>
                <w:sz w:val="20"/>
                <w:lang w:val="en-GB"/>
              </w:rPr>
            </w:pPr>
            <w:r w:rsidRPr="00992ADD">
              <w:rPr>
                <w:sz w:val="20"/>
                <w:lang w:val="en-GB"/>
              </w:rPr>
              <w:t>Running cost of  PFM (patrol, law enforcement, book keeping, meetings)</w:t>
            </w:r>
          </w:p>
          <w:p w:rsidR="006A5F1B" w:rsidRPr="00992ADD" w:rsidRDefault="006A5F1B" w:rsidP="00B463B5">
            <w:pPr>
              <w:spacing w:after="60" w:line="240" w:lineRule="auto"/>
              <w:jc w:val="left"/>
              <w:rPr>
                <w:sz w:val="20"/>
                <w:lang w:val="en-GB"/>
              </w:rPr>
            </w:pPr>
            <w:r w:rsidRPr="00992ADD">
              <w:rPr>
                <w:sz w:val="20"/>
                <w:lang w:val="en-GB"/>
              </w:rPr>
              <w:t>User group NRM capital investments (bicycles, beehives etc.)</w:t>
            </w:r>
          </w:p>
        </w:tc>
        <w:tc>
          <w:tcPr>
            <w:tcW w:w="2236" w:type="dxa"/>
            <w:tcBorders>
              <w:top w:val="single" w:sz="8" w:space="0" w:color="4F81BD"/>
              <w:bottom w:val="single" w:sz="8" w:space="0" w:color="4F81BD"/>
            </w:tcBorders>
          </w:tcPr>
          <w:p w:rsidR="006A5F1B" w:rsidRPr="00992ADD" w:rsidRDefault="006A5F1B" w:rsidP="00B463B5">
            <w:pPr>
              <w:spacing w:after="60" w:line="240" w:lineRule="auto"/>
              <w:jc w:val="left"/>
              <w:rPr>
                <w:sz w:val="20"/>
                <w:lang w:val="en-GB"/>
              </w:rPr>
            </w:pPr>
            <w:r w:rsidRPr="00992ADD">
              <w:rPr>
                <w:sz w:val="20"/>
                <w:lang w:val="en-GB"/>
              </w:rPr>
              <w:t>Qualified for CDG</w:t>
            </w:r>
          </w:p>
          <w:p w:rsidR="006A5F1B" w:rsidRPr="00992ADD" w:rsidRDefault="006A5F1B" w:rsidP="00B463B5">
            <w:pPr>
              <w:spacing w:after="60" w:line="240" w:lineRule="auto"/>
              <w:jc w:val="left"/>
              <w:rPr>
                <w:sz w:val="20"/>
                <w:lang w:val="en-GB"/>
              </w:rPr>
            </w:pPr>
            <w:r w:rsidRPr="00992ADD">
              <w:rPr>
                <w:sz w:val="20"/>
                <w:lang w:val="en-GB"/>
              </w:rPr>
              <w:t>DEAP prepared and integrated into DDP</w:t>
            </w:r>
          </w:p>
          <w:p w:rsidR="006A5F1B" w:rsidRPr="00992ADD" w:rsidRDefault="006A5F1B" w:rsidP="00B463B5">
            <w:pPr>
              <w:spacing w:after="60" w:line="240" w:lineRule="auto"/>
              <w:jc w:val="left"/>
              <w:rPr>
                <w:sz w:val="20"/>
                <w:lang w:val="en-GB"/>
              </w:rPr>
            </w:pPr>
            <w:r w:rsidRPr="00992ADD">
              <w:rPr>
                <w:sz w:val="20"/>
                <w:lang w:val="en-GB"/>
              </w:rPr>
              <w:t>DFO/DBO in place with minimum qualifications</w:t>
            </w:r>
          </w:p>
          <w:p w:rsidR="006A5F1B" w:rsidRPr="00992ADD" w:rsidRDefault="006A5F1B" w:rsidP="00B463B5">
            <w:pPr>
              <w:spacing w:after="60" w:line="240" w:lineRule="auto"/>
              <w:jc w:val="left"/>
              <w:rPr>
                <w:sz w:val="20"/>
                <w:lang w:val="en-GB"/>
              </w:rPr>
            </w:pPr>
            <w:r w:rsidRPr="00992ADD">
              <w:rPr>
                <w:sz w:val="20"/>
                <w:lang w:val="en-GB"/>
              </w:rPr>
              <w:t>Minimum % of district covered in forest</w:t>
            </w:r>
          </w:p>
          <w:p w:rsidR="006A5F1B" w:rsidRPr="00992ADD" w:rsidRDefault="006A5F1B" w:rsidP="00B463B5">
            <w:pPr>
              <w:spacing w:after="60" w:line="240" w:lineRule="auto"/>
              <w:jc w:val="left"/>
              <w:rPr>
                <w:sz w:val="20"/>
                <w:lang w:val="en-GB"/>
              </w:rPr>
            </w:pPr>
            <w:r w:rsidRPr="00992ADD">
              <w:rPr>
                <w:sz w:val="20"/>
                <w:lang w:val="en-GB"/>
              </w:rPr>
              <w:t>Minimum % of forest revenues being reinvested into forestry</w:t>
            </w:r>
          </w:p>
        </w:tc>
        <w:tc>
          <w:tcPr>
            <w:tcW w:w="1860" w:type="dxa"/>
            <w:tcBorders>
              <w:top w:val="single" w:sz="8" w:space="0" w:color="4F81BD"/>
              <w:bottom w:val="single" w:sz="8" w:space="0" w:color="4F81BD"/>
              <w:right w:val="single" w:sz="8" w:space="0" w:color="4F81BD"/>
            </w:tcBorders>
          </w:tcPr>
          <w:p w:rsidR="006A5F1B" w:rsidRPr="00992ADD" w:rsidRDefault="006A5F1B" w:rsidP="00B463B5">
            <w:pPr>
              <w:spacing w:after="60" w:line="240" w:lineRule="auto"/>
              <w:jc w:val="left"/>
              <w:rPr>
                <w:bCs/>
                <w:sz w:val="20"/>
                <w:lang w:val="en-GB"/>
              </w:rPr>
            </w:pPr>
            <w:r w:rsidRPr="00992ADD">
              <w:rPr>
                <w:bCs/>
                <w:sz w:val="20"/>
                <w:lang w:val="en-GB"/>
              </w:rPr>
              <w:t>Land Area +</w:t>
            </w:r>
          </w:p>
          <w:p w:rsidR="006A5F1B" w:rsidRPr="00992ADD" w:rsidRDefault="006A5F1B" w:rsidP="00B463B5">
            <w:pPr>
              <w:spacing w:after="60" w:line="240" w:lineRule="auto"/>
              <w:jc w:val="left"/>
              <w:rPr>
                <w:bCs/>
                <w:sz w:val="20"/>
                <w:lang w:val="en-GB"/>
              </w:rPr>
            </w:pPr>
            <w:r w:rsidRPr="00992ADD">
              <w:rPr>
                <w:bCs/>
                <w:sz w:val="20"/>
                <w:lang w:val="en-GB"/>
              </w:rPr>
              <w:t>Population +</w:t>
            </w:r>
          </w:p>
          <w:p w:rsidR="006A5F1B" w:rsidRPr="00992ADD" w:rsidRDefault="006A5F1B" w:rsidP="00B463B5">
            <w:pPr>
              <w:spacing w:after="60" w:line="240" w:lineRule="auto"/>
              <w:jc w:val="left"/>
              <w:rPr>
                <w:bCs/>
                <w:sz w:val="20"/>
                <w:lang w:val="en-GB"/>
              </w:rPr>
            </w:pPr>
            <w:r w:rsidRPr="00992ADD">
              <w:rPr>
                <w:bCs/>
                <w:sz w:val="20"/>
                <w:lang w:val="en-GB"/>
              </w:rPr>
              <w:t>Poverty: (50%)</w:t>
            </w:r>
          </w:p>
          <w:p w:rsidR="006A5F1B" w:rsidRPr="00992ADD" w:rsidRDefault="006A5F1B" w:rsidP="00B463B5">
            <w:pPr>
              <w:spacing w:after="60" w:line="240" w:lineRule="auto"/>
              <w:jc w:val="left"/>
              <w:rPr>
                <w:b/>
                <w:bCs/>
                <w:sz w:val="20"/>
                <w:lang w:val="en-GB"/>
              </w:rPr>
            </w:pPr>
            <w:r w:rsidRPr="00992ADD">
              <w:rPr>
                <w:bCs/>
                <w:sz w:val="20"/>
                <w:lang w:val="en-GB"/>
              </w:rPr>
              <w:t>Forest Cover: (50%)</w:t>
            </w:r>
          </w:p>
        </w:tc>
      </w:tr>
      <w:tr w:rsidR="006A5F1B" w:rsidRPr="00992ADD" w:rsidTr="00031015">
        <w:trPr>
          <w:jc w:val="center"/>
        </w:trPr>
        <w:tc>
          <w:tcPr>
            <w:tcW w:w="1212" w:type="dxa"/>
          </w:tcPr>
          <w:p w:rsidR="00E2542F" w:rsidRPr="00992ADD" w:rsidRDefault="006A5F1B" w:rsidP="00031015">
            <w:pPr>
              <w:spacing w:after="60" w:line="240" w:lineRule="auto"/>
              <w:rPr>
                <w:b/>
                <w:bCs/>
                <w:sz w:val="20"/>
                <w:lang w:val="en-GB"/>
              </w:rPr>
            </w:pPr>
            <w:r w:rsidRPr="00992ADD">
              <w:rPr>
                <w:b/>
                <w:bCs/>
                <w:sz w:val="20"/>
                <w:lang w:val="en-GB"/>
              </w:rPr>
              <w:t xml:space="preserve">2.2 </w:t>
            </w:r>
          </w:p>
          <w:p w:rsidR="006A5F1B" w:rsidRPr="00992ADD" w:rsidRDefault="006A5F1B" w:rsidP="00031015">
            <w:pPr>
              <w:spacing w:after="60" w:line="240" w:lineRule="auto"/>
              <w:rPr>
                <w:b/>
                <w:bCs/>
                <w:sz w:val="20"/>
                <w:lang w:val="en-GB"/>
              </w:rPr>
            </w:pPr>
            <w:r w:rsidRPr="00992ADD">
              <w:rPr>
                <w:b/>
                <w:bCs/>
                <w:sz w:val="20"/>
                <w:lang w:val="en-GB"/>
              </w:rPr>
              <w:t>Wildlife</w:t>
            </w:r>
          </w:p>
        </w:tc>
        <w:tc>
          <w:tcPr>
            <w:tcW w:w="3470" w:type="dxa"/>
          </w:tcPr>
          <w:p w:rsidR="006A5F1B" w:rsidRPr="00992ADD" w:rsidRDefault="006A5F1B" w:rsidP="00B463B5">
            <w:pPr>
              <w:spacing w:after="60" w:line="240" w:lineRule="auto"/>
              <w:jc w:val="left"/>
              <w:rPr>
                <w:sz w:val="20"/>
                <w:lang w:val="en-GB"/>
              </w:rPr>
            </w:pPr>
            <w:r w:rsidRPr="00992ADD">
              <w:rPr>
                <w:sz w:val="20"/>
                <w:lang w:val="en-GB"/>
              </w:rPr>
              <w:t>Establishment and facilitation of WMAs at village level</w:t>
            </w:r>
          </w:p>
          <w:p w:rsidR="006A5F1B" w:rsidRPr="00992ADD" w:rsidRDefault="006A5F1B" w:rsidP="00B463B5">
            <w:pPr>
              <w:spacing w:after="60" w:line="240" w:lineRule="auto"/>
              <w:jc w:val="left"/>
              <w:rPr>
                <w:sz w:val="20"/>
                <w:lang w:val="en-GB"/>
              </w:rPr>
            </w:pPr>
            <w:r w:rsidRPr="00992ADD">
              <w:rPr>
                <w:sz w:val="20"/>
                <w:lang w:val="en-GB"/>
              </w:rPr>
              <w:t>Awareness, information sharing, M&amp;E, reporting</w:t>
            </w:r>
          </w:p>
          <w:p w:rsidR="006A5F1B" w:rsidRPr="00992ADD" w:rsidRDefault="006A5F1B" w:rsidP="00B463B5">
            <w:pPr>
              <w:spacing w:after="60" w:line="240" w:lineRule="auto"/>
              <w:jc w:val="left"/>
              <w:rPr>
                <w:sz w:val="20"/>
                <w:lang w:val="en-GB"/>
              </w:rPr>
            </w:pPr>
            <w:r w:rsidRPr="00992ADD">
              <w:rPr>
                <w:sz w:val="20"/>
                <w:lang w:val="en-GB"/>
              </w:rPr>
              <w:t>Technical training of district staff</w:t>
            </w:r>
          </w:p>
          <w:p w:rsidR="006A5F1B" w:rsidRPr="00992ADD" w:rsidRDefault="006A5F1B" w:rsidP="00B463B5">
            <w:pPr>
              <w:spacing w:after="60" w:line="240" w:lineRule="auto"/>
              <w:jc w:val="left"/>
              <w:rPr>
                <w:sz w:val="20"/>
                <w:lang w:val="en-GB"/>
              </w:rPr>
            </w:pPr>
            <w:r w:rsidRPr="00992ADD">
              <w:rPr>
                <w:sz w:val="20"/>
                <w:lang w:val="en-GB"/>
              </w:rPr>
              <w:t xml:space="preserve">Wildlife law enforcement </w:t>
            </w:r>
          </w:p>
          <w:p w:rsidR="006A5F1B" w:rsidRPr="00992ADD" w:rsidRDefault="006A5F1B" w:rsidP="00B463B5">
            <w:pPr>
              <w:spacing w:after="60" w:line="240" w:lineRule="auto"/>
              <w:jc w:val="left"/>
              <w:rPr>
                <w:sz w:val="20"/>
                <w:lang w:val="en-GB"/>
              </w:rPr>
            </w:pPr>
            <w:r w:rsidRPr="00992ADD">
              <w:rPr>
                <w:sz w:val="20"/>
                <w:lang w:val="en-GB"/>
              </w:rPr>
              <w:t>Increasing collection from wildlife revenue</w:t>
            </w:r>
          </w:p>
          <w:p w:rsidR="006A5F1B" w:rsidRPr="00992ADD" w:rsidRDefault="006A5F1B" w:rsidP="00B463B5">
            <w:pPr>
              <w:spacing w:after="60" w:line="240" w:lineRule="auto"/>
              <w:jc w:val="left"/>
              <w:rPr>
                <w:sz w:val="20"/>
                <w:lang w:val="en-GB"/>
              </w:rPr>
            </w:pPr>
            <w:r w:rsidRPr="00992ADD">
              <w:rPr>
                <w:sz w:val="20"/>
                <w:lang w:val="en-GB"/>
              </w:rPr>
              <w:t>Wildlife related capital development (for vehicles, equipment, computers etc)</w:t>
            </w:r>
          </w:p>
          <w:p w:rsidR="006A5F1B" w:rsidRPr="00992ADD" w:rsidRDefault="006A5F1B" w:rsidP="00B463B5">
            <w:pPr>
              <w:spacing w:after="60" w:line="240" w:lineRule="auto"/>
              <w:jc w:val="left"/>
              <w:rPr>
                <w:sz w:val="20"/>
                <w:lang w:val="en-GB"/>
              </w:rPr>
            </w:pPr>
            <w:r w:rsidRPr="00992ADD">
              <w:rPr>
                <w:sz w:val="20"/>
                <w:lang w:val="en-GB"/>
              </w:rPr>
              <w:t>Sustainable/“wise-use” – wildlife investments</w:t>
            </w:r>
          </w:p>
          <w:p w:rsidR="006A5F1B" w:rsidRPr="00992ADD" w:rsidRDefault="006A5F1B" w:rsidP="00B463B5">
            <w:pPr>
              <w:spacing w:after="60" w:line="240" w:lineRule="auto"/>
              <w:jc w:val="left"/>
              <w:rPr>
                <w:sz w:val="20"/>
                <w:lang w:val="en-GB"/>
              </w:rPr>
            </w:pPr>
            <w:r w:rsidRPr="00992ADD">
              <w:rPr>
                <w:sz w:val="20"/>
                <w:lang w:val="en-GB"/>
              </w:rPr>
              <w:t>Running cost of community WMA (patrol, law enforcement, book keeping, meetings)</w:t>
            </w:r>
          </w:p>
          <w:p w:rsidR="006A5F1B" w:rsidRPr="00992ADD" w:rsidRDefault="006A5F1B" w:rsidP="00B463B5">
            <w:pPr>
              <w:spacing w:after="60" w:line="240" w:lineRule="auto"/>
              <w:jc w:val="left"/>
              <w:rPr>
                <w:sz w:val="20"/>
                <w:lang w:val="en-GB"/>
              </w:rPr>
            </w:pPr>
            <w:r w:rsidRPr="00992ADD">
              <w:rPr>
                <w:sz w:val="20"/>
                <w:lang w:val="en-GB"/>
              </w:rPr>
              <w:t>- Wildlife user group (Authorised Association) capital investments</w:t>
            </w:r>
          </w:p>
        </w:tc>
        <w:tc>
          <w:tcPr>
            <w:tcW w:w="2236" w:type="dxa"/>
          </w:tcPr>
          <w:p w:rsidR="006A5F1B" w:rsidRPr="00992ADD" w:rsidRDefault="006A5F1B" w:rsidP="00B463B5">
            <w:pPr>
              <w:spacing w:after="60" w:line="240" w:lineRule="auto"/>
              <w:jc w:val="left"/>
              <w:rPr>
                <w:sz w:val="20"/>
                <w:lang w:val="en-GB"/>
              </w:rPr>
            </w:pPr>
            <w:r w:rsidRPr="00992ADD">
              <w:rPr>
                <w:sz w:val="20"/>
                <w:lang w:val="en-GB"/>
              </w:rPr>
              <w:t>Qualified for CDG</w:t>
            </w:r>
          </w:p>
          <w:p w:rsidR="006A5F1B" w:rsidRPr="00992ADD" w:rsidRDefault="006A5F1B" w:rsidP="00B463B5">
            <w:pPr>
              <w:spacing w:after="60" w:line="240" w:lineRule="auto"/>
              <w:jc w:val="left"/>
              <w:rPr>
                <w:sz w:val="20"/>
                <w:lang w:val="en-GB"/>
              </w:rPr>
            </w:pPr>
            <w:r w:rsidRPr="00992ADD">
              <w:rPr>
                <w:sz w:val="20"/>
                <w:lang w:val="en-GB"/>
              </w:rPr>
              <w:t>DEAP prepared and integrated into DDP</w:t>
            </w:r>
          </w:p>
          <w:p w:rsidR="006A5F1B" w:rsidRPr="00992ADD" w:rsidRDefault="006A5F1B" w:rsidP="00B463B5">
            <w:pPr>
              <w:spacing w:after="60" w:line="240" w:lineRule="auto"/>
              <w:jc w:val="left"/>
              <w:rPr>
                <w:sz w:val="20"/>
                <w:lang w:val="en-GB"/>
              </w:rPr>
            </w:pPr>
            <w:r w:rsidRPr="00992ADD">
              <w:rPr>
                <w:sz w:val="20"/>
                <w:lang w:val="en-GB"/>
              </w:rPr>
              <w:t>DGO in place with suitable qualifications</w:t>
            </w:r>
          </w:p>
          <w:p w:rsidR="006A5F1B" w:rsidRPr="00992ADD" w:rsidRDefault="006A5F1B" w:rsidP="00B463B5">
            <w:pPr>
              <w:spacing w:after="60" w:line="240" w:lineRule="auto"/>
              <w:jc w:val="left"/>
              <w:rPr>
                <w:sz w:val="20"/>
                <w:lang w:val="en-GB"/>
              </w:rPr>
            </w:pPr>
            <w:r w:rsidRPr="00992ADD">
              <w:rPr>
                <w:sz w:val="20"/>
                <w:lang w:val="en-GB"/>
              </w:rPr>
              <w:t>Suitable wildlife indicator – (to be developed)</w:t>
            </w:r>
          </w:p>
          <w:p w:rsidR="006A5F1B" w:rsidRPr="00992ADD" w:rsidRDefault="006A5F1B" w:rsidP="00B463B5">
            <w:pPr>
              <w:spacing w:after="60" w:line="240" w:lineRule="auto"/>
              <w:jc w:val="left"/>
              <w:rPr>
                <w:sz w:val="20"/>
                <w:lang w:val="en-GB"/>
              </w:rPr>
            </w:pPr>
            <w:r w:rsidRPr="00992ADD">
              <w:rPr>
                <w:sz w:val="20"/>
                <w:lang w:val="en-GB"/>
              </w:rPr>
              <w:t>Minimum % of district wildlife revenues being reinvested  into wildlife management</w:t>
            </w:r>
          </w:p>
        </w:tc>
        <w:tc>
          <w:tcPr>
            <w:tcW w:w="1860" w:type="dxa"/>
          </w:tcPr>
          <w:p w:rsidR="006A5F1B" w:rsidRPr="00992ADD" w:rsidRDefault="006A5F1B" w:rsidP="00B463B5">
            <w:pPr>
              <w:spacing w:after="60" w:line="240" w:lineRule="auto"/>
              <w:jc w:val="left"/>
              <w:rPr>
                <w:bCs/>
                <w:sz w:val="20"/>
                <w:lang w:val="en-GB"/>
              </w:rPr>
            </w:pPr>
            <w:r w:rsidRPr="00992ADD">
              <w:rPr>
                <w:bCs/>
                <w:sz w:val="20"/>
                <w:lang w:val="en-GB"/>
              </w:rPr>
              <w:t>Land Area +</w:t>
            </w:r>
          </w:p>
          <w:p w:rsidR="006A5F1B" w:rsidRPr="00992ADD" w:rsidRDefault="006A5F1B" w:rsidP="00B463B5">
            <w:pPr>
              <w:spacing w:after="60" w:line="240" w:lineRule="auto"/>
              <w:jc w:val="left"/>
              <w:rPr>
                <w:bCs/>
                <w:sz w:val="20"/>
                <w:lang w:val="en-GB"/>
              </w:rPr>
            </w:pPr>
            <w:r w:rsidRPr="00992ADD">
              <w:rPr>
                <w:bCs/>
                <w:sz w:val="20"/>
                <w:lang w:val="en-GB"/>
              </w:rPr>
              <w:t>Population +</w:t>
            </w:r>
          </w:p>
          <w:p w:rsidR="006A5F1B" w:rsidRPr="00992ADD" w:rsidRDefault="006A5F1B" w:rsidP="00B463B5">
            <w:pPr>
              <w:spacing w:after="60" w:line="240" w:lineRule="auto"/>
              <w:jc w:val="left"/>
              <w:rPr>
                <w:bCs/>
                <w:sz w:val="20"/>
                <w:lang w:val="en-GB"/>
              </w:rPr>
            </w:pPr>
            <w:r w:rsidRPr="00992ADD">
              <w:rPr>
                <w:bCs/>
                <w:sz w:val="20"/>
                <w:lang w:val="en-GB"/>
              </w:rPr>
              <w:t>Poverty: (50%)</w:t>
            </w:r>
          </w:p>
          <w:p w:rsidR="006A5F1B" w:rsidRPr="00992ADD" w:rsidRDefault="006A5F1B" w:rsidP="00B463B5">
            <w:pPr>
              <w:spacing w:after="60" w:line="240" w:lineRule="auto"/>
              <w:jc w:val="left"/>
              <w:rPr>
                <w:b/>
                <w:bCs/>
                <w:sz w:val="20"/>
                <w:lang w:val="en-GB"/>
              </w:rPr>
            </w:pPr>
            <w:r w:rsidRPr="00992ADD">
              <w:rPr>
                <w:bCs/>
                <w:sz w:val="20"/>
                <w:lang w:val="en-GB"/>
              </w:rPr>
              <w:t>Suitable wildlife indicator (to be determined): (50%)</w:t>
            </w:r>
          </w:p>
        </w:tc>
      </w:tr>
      <w:tr w:rsidR="006A5F1B" w:rsidRPr="00992ADD" w:rsidTr="00031015">
        <w:trPr>
          <w:jc w:val="center"/>
        </w:trPr>
        <w:tc>
          <w:tcPr>
            <w:tcW w:w="1212" w:type="dxa"/>
            <w:tcBorders>
              <w:top w:val="single" w:sz="8" w:space="0" w:color="4F81BD"/>
              <w:left w:val="single" w:sz="8" w:space="0" w:color="4F81BD"/>
              <w:bottom w:val="single" w:sz="8" w:space="0" w:color="4F81BD"/>
            </w:tcBorders>
          </w:tcPr>
          <w:p w:rsidR="006A5F1B" w:rsidRPr="00992ADD" w:rsidRDefault="006A5F1B" w:rsidP="00031015">
            <w:pPr>
              <w:spacing w:after="60" w:line="240" w:lineRule="auto"/>
              <w:rPr>
                <w:b/>
                <w:bCs/>
                <w:sz w:val="20"/>
                <w:lang w:val="en-GB"/>
              </w:rPr>
            </w:pPr>
            <w:r w:rsidRPr="00992ADD">
              <w:rPr>
                <w:b/>
                <w:bCs/>
                <w:sz w:val="20"/>
                <w:lang w:val="en-GB"/>
              </w:rPr>
              <w:t>2.3 Fisheries</w:t>
            </w:r>
          </w:p>
        </w:tc>
        <w:tc>
          <w:tcPr>
            <w:tcW w:w="3470" w:type="dxa"/>
            <w:tcBorders>
              <w:top w:val="single" w:sz="8" w:space="0" w:color="4F81BD"/>
              <w:bottom w:val="single" w:sz="8" w:space="0" w:color="4F81BD"/>
            </w:tcBorders>
          </w:tcPr>
          <w:p w:rsidR="006A5F1B" w:rsidRPr="00992ADD" w:rsidRDefault="006A5F1B" w:rsidP="00B463B5">
            <w:pPr>
              <w:spacing w:after="60" w:line="240" w:lineRule="auto"/>
              <w:jc w:val="left"/>
              <w:rPr>
                <w:sz w:val="20"/>
                <w:lang w:val="en-GB"/>
              </w:rPr>
            </w:pPr>
            <w:r w:rsidRPr="00992ADD">
              <w:rPr>
                <w:sz w:val="20"/>
                <w:lang w:val="en-GB"/>
              </w:rPr>
              <w:t>Establishment and facilitation of BMUs at village level</w:t>
            </w:r>
          </w:p>
          <w:p w:rsidR="006A5F1B" w:rsidRPr="00992ADD" w:rsidRDefault="006A5F1B" w:rsidP="00B463B5">
            <w:pPr>
              <w:spacing w:after="60" w:line="240" w:lineRule="auto"/>
              <w:jc w:val="left"/>
              <w:rPr>
                <w:sz w:val="20"/>
                <w:lang w:val="en-GB"/>
              </w:rPr>
            </w:pPr>
            <w:r w:rsidRPr="00992ADD">
              <w:rPr>
                <w:sz w:val="20"/>
                <w:lang w:val="en-GB"/>
              </w:rPr>
              <w:t>Awareness, information sharing, M&amp;E, reporting</w:t>
            </w:r>
          </w:p>
          <w:p w:rsidR="006A5F1B" w:rsidRPr="00992ADD" w:rsidRDefault="006A5F1B" w:rsidP="00B463B5">
            <w:pPr>
              <w:spacing w:after="60" w:line="240" w:lineRule="auto"/>
              <w:jc w:val="left"/>
              <w:rPr>
                <w:sz w:val="20"/>
                <w:lang w:val="en-GB"/>
              </w:rPr>
            </w:pPr>
            <w:r w:rsidRPr="00992ADD">
              <w:rPr>
                <w:sz w:val="20"/>
                <w:lang w:val="en-GB"/>
              </w:rPr>
              <w:t>Technical training of district staff</w:t>
            </w:r>
          </w:p>
          <w:p w:rsidR="006A5F1B" w:rsidRPr="00992ADD" w:rsidRDefault="006A5F1B" w:rsidP="00B463B5">
            <w:pPr>
              <w:spacing w:after="60" w:line="240" w:lineRule="auto"/>
              <w:jc w:val="left"/>
              <w:rPr>
                <w:sz w:val="20"/>
                <w:lang w:val="en-GB"/>
              </w:rPr>
            </w:pPr>
            <w:r w:rsidRPr="00992ADD">
              <w:rPr>
                <w:sz w:val="20"/>
                <w:lang w:val="en-GB"/>
              </w:rPr>
              <w:t xml:space="preserve">Fisheries law enforcement </w:t>
            </w:r>
          </w:p>
          <w:p w:rsidR="006A5F1B" w:rsidRPr="00992ADD" w:rsidRDefault="006A5F1B" w:rsidP="00B463B5">
            <w:pPr>
              <w:spacing w:after="60" w:line="240" w:lineRule="auto"/>
              <w:jc w:val="left"/>
              <w:rPr>
                <w:sz w:val="20"/>
                <w:lang w:val="en-GB"/>
              </w:rPr>
            </w:pPr>
            <w:r w:rsidRPr="00992ADD">
              <w:rPr>
                <w:sz w:val="20"/>
                <w:lang w:val="en-GB"/>
              </w:rPr>
              <w:t xml:space="preserve">Increasing and improving fisheries </w:t>
            </w:r>
            <w:r w:rsidRPr="00992ADD">
              <w:rPr>
                <w:sz w:val="20"/>
                <w:lang w:val="en-GB"/>
              </w:rPr>
              <w:lastRenderedPageBreak/>
              <w:t>revenue collection</w:t>
            </w:r>
          </w:p>
          <w:p w:rsidR="006A5F1B" w:rsidRPr="00992ADD" w:rsidRDefault="006A5F1B" w:rsidP="00B463B5">
            <w:pPr>
              <w:spacing w:after="60" w:line="240" w:lineRule="auto"/>
              <w:jc w:val="left"/>
              <w:rPr>
                <w:sz w:val="20"/>
                <w:lang w:val="en-GB"/>
              </w:rPr>
            </w:pPr>
            <w:r w:rsidRPr="00992ADD">
              <w:rPr>
                <w:sz w:val="20"/>
                <w:lang w:val="en-GB"/>
              </w:rPr>
              <w:t>Fisheries related capital development (for boats, equipment, computers etc)</w:t>
            </w:r>
          </w:p>
          <w:p w:rsidR="006A5F1B" w:rsidRPr="00992ADD" w:rsidRDefault="006A5F1B" w:rsidP="00B463B5">
            <w:pPr>
              <w:spacing w:after="60" w:line="240" w:lineRule="auto"/>
              <w:jc w:val="left"/>
              <w:rPr>
                <w:sz w:val="20"/>
                <w:lang w:val="en-GB"/>
              </w:rPr>
            </w:pPr>
            <w:r w:rsidRPr="00992ADD">
              <w:rPr>
                <w:sz w:val="20"/>
                <w:lang w:val="en-GB"/>
              </w:rPr>
              <w:t>Sustainable/“wise-use” fisheries investments</w:t>
            </w:r>
          </w:p>
          <w:p w:rsidR="006A5F1B" w:rsidRPr="00992ADD" w:rsidRDefault="006A5F1B" w:rsidP="00B463B5">
            <w:pPr>
              <w:spacing w:after="60" w:line="240" w:lineRule="auto"/>
              <w:jc w:val="left"/>
              <w:rPr>
                <w:sz w:val="20"/>
                <w:lang w:val="en-GB"/>
              </w:rPr>
            </w:pPr>
            <w:r w:rsidRPr="00992ADD">
              <w:rPr>
                <w:sz w:val="20"/>
                <w:lang w:val="en-GB"/>
              </w:rPr>
              <w:t>Running cost of community fisheries mgt (patrol, law enforcement, book keeping, meetings)</w:t>
            </w:r>
          </w:p>
          <w:p w:rsidR="006A5F1B" w:rsidRPr="00992ADD" w:rsidRDefault="006A5F1B" w:rsidP="00B463B5">
            <w:pPr>
              <w:spacing w:after="60" w:line="240" w:lineRule="auto"/>
              <w:jc w:val="left"/>
              <w:rPr>
                <w:sz w:val="20"/>
                <w:lang w:val="en-GB"/>
              </w:rPr>
            </w:pPr>
            <w:r w:rsidRPr="00992ADD">
              <w:rPr>
                <w:sz w:val="20"/>
                <w:lang w:val="en-GB"/>
              </w:rPr>
              <w:t>- Fisheries user group NRM capital investments (boats, etc)</w:t>
            </w:r>
          </w:p>
        </w:tc>
        <w:tc>
          <w:tcPr>
            <w:tcW w:w="2236" w:type="dxa"/>
            <w:tcBorders>
              <w:top w:val="single" w:sz="8" w:space="0" w:color="4F81BD"/>
              <w:bottom w:val="single" w:sz="8" w:space="0" w:color="4F81BD"/>
            </w:tcBorders>
          </w:tcPr>
          <w:p w:rsidR="006A5F1B" w:rsidRPr="00992ADD" w:rsidRDefault="006A5F1B" w:rsidP="00B463B5">
            <w:pPr>
              <w:spacing w:after="60" w:line="240" w:lineRule="auto"/>
              <w:jc w:val="left"/>
              <w:rPr>
                <w:sz w:val="20"/>
                <w:lang w:val="en-GB"/>
              </w:rPr>
            </w:pPr>
            <w:r w:rsidRPr="00992ADD">
              <w:rPr>
                <w:sz w:val="20"/>
                <w:lang w:val="en-GB"/>
              </w:rPr>
              <w:lastRenderedPageBreak/>
              <w:t>Qualified for CDG</w:t>
            </w:r>
          </w:p>
          <w:p w:rsidR="006A5F1B" w:rsidRPr="00992ADD" w:rsidRDefault="006A5F1B" w:rsidP="00B463B5">
            <w:pPr>
              <w:spacing w:after="60" w:line="240" w:lineRule="auto"/>
              <w:jc w:val="left"/>
              <w:rPr>
                <w:sz w:val="20"/>
                <w:lang w:val="en-GB"/>
              </w:rPr>
            </w:pPr>
            <w:r w:rsidRPr="00992ADD">
              <w:rPr>
                <w:sz w:val="20"/>
                <w:lang w:val="en-GB"/>
              </w:rPr>
              <w:t>DEAP prepared and integrated into DDP</w:t>
            </w:r>
          </w:p>
          <w:p w:rsidR="006A5F1B" w:rsidRPr="00992ADD" w:rsidRDefault="006A5F1B" w:rsidP="00B463B5">
            <w:pPr>
              <w:spacing w:after="60" w:line="240" w:lineRule="auto"/>
              <w:jc w:val="left"/>
              <w:rPr>
                <w:sz w:val="20"/>
                <w:lang w:val="en-GB"/>
              </w:rPr>
            </w:pPr>
            <w:r w:rsidRPr="00992ADD">
              <w:rPr>
                <w:sz w:val="20"/>
                <w:lang w:val="en-GB"/>
              </w:rPr>
              <w:t>District Fisheries Officer in place with suitable qualifications</w:t>
            </w:r>
          </w:p>
          <w:p w:rsidR="006A5F1B" w:rsidRPr="00992ADD" w:rsidRDefault="006A5F1B" w:rsidP="00B463B5">
            <w:pPr>
              <w:spacing w:after="60" w:line="240" w:lineRule="auto"/>
              <w:jc w:val="left"/>
              <w:rPr>
                <w:sz w:val="20"/>
                <w:lang w:val="en-GB"/>
              </w:rPr>
            </w:pPr>
            <w:r w:rsidRPr="00992ADD">
              <w:rPr>
                <w:sz w:val="20"/>
                <w:lang w:val="en-GB"/>
              </w:rPr>
              <w:t xml:space="preserve">Suitable fisheries indicator (eg minimum </w:t>
            </w:r>
            <w:r w:rsidRPr="00992ADD">
              <w:rPr>
                <w:sz w:val="20"/>
                <w:lang w:val="en-GB"/>
              </w:rPr>
              <w:lastRenderedPageBreak/>
              <w:t>fish catch/head?)</w:t>
            </w:r>
          </w:p>
          <w:p w:rsidR="006A5F1B" w:rsidRPr="00992ADD" w:rsidRDefault="006A5F1B" w:rsidP="00B463B5">
            <w:pPr>
              <w:spacing w:after="60" w:line="240" w:lineRule="auto"/>
              <w:jc w:val="left"/>
              <w:rPr>
                <w:sz w:val="20"/>
                <w:lang w:val="en-GB"/>
              </w:rPr>
            </w:pPr>
            <w:r w:rsidRPr="00992ADD">
              <w:rPr>
                <w:sz w:val="20"/>
                <w:lang w:val="en-GB"/>
              </w:rPr>
              <w:t>Minimum % of fisheries revenues being invested back into fisheries</w:t>
            </w:r>
          </w:p>
        </w:tc>
        <w:tc>
          <w:tcPr>
            <w:tcW w:w="1860" w:type="dxa"/>
            <w:tcBorders>
              <w:top w:val="single" w:sz="8" w:space="0" w:color="4F81BD"/>
              <w:bottom w:val="single" w:sz="8" w:space="0" w:color="4F81BD"/>
              <w:right w:val="single" w:sz="8" w:space="0" w:color="4F81BD"/>
            </w:tcBorders>
          </w:tcPr>
          <w:p w:rsidR="006A5F1B" w:rsidRPr="00992ADD" w:rsidRDefault="006A5F1B" w:rsidP="00B463B5">
            <w:pPr>
              <w:spacing w:after="60" w:line="240" w:lineRule="auto"/>
              <w:jc w:val="left"/>
              <w:rPr>
                <w:bCs/>
                <w:sz w:val="20"/>
                <w:lang w:val="en-GB"/>
              </w:rPr>
            </w:pPr>
            <w:r w:rsidRPr="00992ADD">
              <w:rPr>
                <w:bCs/>
                <w:sz w:val="20"/>
                <w:lang w:val="en-GB"/>
              </w:rPr>
              <w:lastRenderedPageBreak/>
              <w:t>Land area, population, poverty (50%)</w:t>
            </w:r>
          </w:p>
          <w:p w:rsidR="006A5F1B" w:rsidRPr="00992ADD" w:rsidRDefault="006A5F1B" w:rsidP="00B463B5">
            <w:pPr>
              <w:spacing w:after="60" w:line="240" w:lineRule="auto"/>
              <w:jc w:val="left"/>
              <w:rPr>
                <w:bCs/>
                <w:sz w:val="20"/>
                <w:lang w:val="en-GB"/>
              </w:rPr>
            </w:pPr>
            <w:r w:rsidRPr="00992ADD">
              <w:rPr>
                <w:bCs/>
                <w:sz w:val="20"/>
                <w:lang w:val="en-GB"/>
              </w:rPr>
              <w:t>Area of open water/wetlands or length of coastline (50%)</w:t>
            </w:r>
          </w:p>
          <w:p w:rsidR="006A5F1B" w:rsidRPr="00992ADD" w:rsidRDefault="006A5F1B" w:rsidP="00B463B5">
            <w:pPr>
              <w:spacing w:after="60" w:line="240" w:lineRule="auto"/>
              <w:jc w:val="left"/>
              <w:rPr>
                <w:b/>
                <w:bCs/>
                <w:sz w:val="20"/>
                <w:lang w:val="en-GB"/>
              </w:rPr>
            </w:pPr>
          </w:p>
        </w:tc>
      </w:tr>
      <w:tr w:rsidR="006A5F1B" w:rsidRPr="00992ADD" w:rsidTr="00031015">
        <w:trPr>
          <w:jc w:val="center"/>
        </w:trPr>
        <w:tc>
          <w:tcPr>
            <w:tcW w:w="1212" w:type="dxa"/>
            <w:tcBorders>
              <w:top w:val="single" w:sz="8" w:space="0" w:color="4F81BD"/>
              <w:left w:val="single" w:sz="8" w:space="0" w:color="4F81BD"/>
              <w:bottom w:val="single" w:sz="8" w:space="0" w:color="4F81BD"/>
            </w:tcBorders>
          </w:tcPr>
          <w:p w:rsidR="006A5F1B" w:rsidRPr="00992ADD" w:rsidRDefault="006A5F1B" w:rsidP="00031015">
            <w:pPr>
              <w:spacing w:after="60" w:line="240" w:lineRule="auto"/>
              <w:rPr>
                <w:b/>
                <w:bCs/>
                <w:sz w:val="20"/>
                <w:lang w:val="en-GB"/>
              </w:rPr>
            </w:pPr>
            <w:r w:rsidRPr="00992ADD">
              <w:rPr>
                <w:b/>
                <w:bCs/>
                <w:sz w:val="20"/>
                <w:lang w:val="en-GB"/>
              </w:rPr>
              <w:lastRenderedPageBreak/>
              <w:t>2.4 Wetlands</w:t>
            </w:r>
          </w:p>
        </w:tc>
        <w:tc>
          <w:tcPr>
            <w:tcW w:w="3470" w:type="dxa"/>
            <w:tcBorders>
              <w:top w:val="single" w:sz="8" w:space="0" w:color="4F81BD"/>
              <w:bottom w:val="single" w:sz="8" w:space="0" w:color="4F81BD"/>
            </w:tcBorders>
          </w:tcPr>
          <w:p w:rsidR="006A5F1B" w:rsidRPr="00992ADD" w:rsidRDefault="006A5F1B" w:rsidP="00B463B5">
            <w:pPr>
              <w:spacing w:after="60" w:line="240" w:lineRule="auto"/>
              <w:jc w:val="left"/>
              <w:rPr>
                <w:bCs/>
                <w:sz w:val="20"/>
                <w:lang w:val="en-GB"/>
              </w:rPr>
            </w:pPr>
            <w:r w:rsidRPr="00992ADD">
              <w:rPr>
                <w:bCs/>
                <w:sz w:val="20"/>
                <w:lang w:val="en-GB"/>
              </w:rPr>
              <w:t>Establishment and facilitation of Sustainable Wetlands Management at village level</w:t>
            </w:r>
          </w:p>
          <w:p w:rsidR="006A5F1B" w:rsidRPr="00992ADD" w:rsidRDefault="006A5F1B" w:rsidP="00B463B5">
            <w:pPr>
              <w:spacing w:after="60" w:line="240" w:lineRule="auto"/>
              <w:jc w:val="left"/>
              <w:rPr>
                <w:bCs/>
                <w:sz w:val="20"/>
                <w:lang w:val="en-GB"/>
              </w:rPr>
            </w:pPr>
            <w:r w:rsidRPr="00992ADD">
              <w:rPr>
                <w:bCs/>
                <w:sz w:val="20"/>
                <w:lang w:val="en-GB"/>
              </w:rPr>
              <w:t>Awareness, information sharing, M&amp;E, reporting</w:t>
            </w:r>
          </w:p>
          <w:p w:rsidR="006A5F1B" w:rsidRPr="00992ADD" w:rsidRDefault="006A5F1B" w:rsidP="00B463B5">
            <w:pPr>
              <w:spacing w:after="60" w:line="240" w:lineRule="auto"/>
              <w:jc w:val="left"/>
              <w:rPr>
                <w:bCs/>
                <w:sz w:val="20"/>
                <w:lang w:val="en-GB"/>
              </w:rPr>
            </w:pPr>
            <w:r w:rsidRPr="00992ADD">
              <w:rPr>
                <w:bCs/>
                <w:sz w:val="20"/>
                <w:lang w:val="en-GB"/>
              </w:rPr>
              <w:t>Technical training of district staff</w:t>
            </w:r>
          </w:p>
          <w:p w:rsidR="006A5F1B" w:rsidRPr="00992ADD" w:rsidRDefault="006A5F1B" w:rsidP="00B463B5">
            <w:pPr>
              <w:spacing w:after="60" w:line="240" w:lineRule="auto"/>
              <w:jc w:val="left"/>
              <w:rPr>
                <w:bCs/>
                <w:sz w:val="20"/>
                <w:lang w:val="en-GB"/>
              </w:rPr>
            </w:pPr>
            <w:r w:rsidRPr="00992ADD">
              <w:rPr>
                <w:bCs/>
                <w:sz w:val="20"/>
                <w:lang w:val="en-GB"/>
              </w:rPr>
              <w:t xml:space="preserve">Law enforcement </w:t>
            </w:r>
          </w:p>
          <w:p w:rsidR="006A5F1B" w:rsidRPr="00992ADD" w:rsidRDefault="006A5F1B" w:rsidP="00B463B5">
            <w:pPr>
              <w:spacing w:after="60" w:line="240" w:lineRule="auto"/>
              <w:jc w:val="left"/>
              <w:rPr>
                <w:bCs/>
                <w:sz w:val="20"/>
                <w:lang w:val="en-GB"/>
              </w:rPr>
            </w:pPr>
            <w:r w:rsidRPr="00992ADD">
              <w:rPr>
                <w:bCs/>
                <w:sz w:val="20"/>
                <w:lang w:val="en-GB"/>
              </w:rPr>
              <w:t>Increasing and improving collection of wetlands revenue</w:t>
            </w:r>
          </w:p>
          <w:p w:rsidR="006A5F1B" w:rsidRPr="00992ADD" w:rsidRDefault="006A5F1B" w:rsidP="00B463B5">
            <w:pPr>
              <w:spacing w:after="60" w:line="240" w:lineRule="auto"/>
              <w:jc w:val="left"/>
              <w:rPr>
                <w:bCs/>
                <w:sz w:val="20"/>
                <w:lang w:val="en-GB"/>
              </w:rPr>
            </w:pPr>
            <w:r w:rsidRPr="00992ADD">
              <w:rPr>
                <w:bCs/>
                <w:sz w:val="20"/>
                <w:lang w:val="en-GB"/>
              </w:rPr>
              <w:t>Capital development (for boats, equipment, computers etc)</w:t>
            </w:r>
          </w:p>
          <w:p w:rsidR="006A5F1B" w:rsidRPr="00992ADD" w:rsidRDefault="006A5F1B" w:rsidP="00B463B5">
            <w:pPr>
              <w:spacing w:after="60" w:line="240" w:lineRule="auto"/>
              <w:jc w:val="left"/>
              <w:rPr>
                <w:bCs/>
                <w:sz w:val="20"/>
                <w:lang w:val="en-GB"/>
              </w:rPr>
            </w:pPr>
            <w:r w:rsidRPr="00992ADD">
              <w:rPr>
                <w:bCs/>
                <w:sz w:val="20"/>
                <w:lang w:val="en-GB"/>
              </w:rPr>
              <w:t>Sustainable/ “wise-use” wetlands investments</w:t>
            </w:r>
          </w:p>
          <w:p w:rsidR="006A5F1B" w:rsidRPr="00992ADD" w:rsidRDefault="006A5F1B" w:rsidP="00B463B5">
            <w:pPr>
              <w:spacing w:after="60" w:line="240" w:lineRule="auto"/>
              <w:jc w:val="left"/>
              <w:rPr>
                <w:bCs/>
                <w:sz w:val="20"/>
                <w:lang w:val="en-GB"/>
              </w:rPr>
            </w:pPr>
            <w:r w:rsidRPr="00992ADD">
              <w:rPr>
                <w:bCs/>
                <w:sz w:val="20"/>
                <w:lang w:val="en-GB"/>
              </w:rPr>
              <w:t>Running cost of community wetlands mgt (patrol, law enforcement, book keeping, meetings)</w:t>
            </w:r>
          </w:p>
          <w:p w:rsidR="006A5F1B" w:rsidRPr="00992ADD" w:rsidRDefault="006A5F1B" w:rsidP="00B463B5">
            <w:pPr>
              <w:spacing w:after="60" w:line="240" w:lineRule="auto"/>
              <w:jc w:val="left"/>
              <w:rPr>
                <w:bCs/>
                <w:sz w:val="20"/>
                <w:lang w:val="en-GB"/>
              </w:rPr>
            </w:pPr>
            <w:r w:rsidRPr="00992ADD">
              <w:rPr>
                <w:bCs/>
                <w:sz w:val="20"/>
                <w:lang w:val="en-GB"/>
              </w:rPr>
              <w:t>- User group NRM capital investments (boats, beehives, fish farming)</w:t>
            </w:r>
          </w:p>
        </w:tc>
        <w:tc>
          <w:tcPr>
            <w:tcW w:w="2236" w:type="dxa"/>
            <w:tcBorders>
              <w:top w:val="single" w:sz="8" w:space="0" w:color="4F81BD"/>
              <w:bottom w:val="single" w:sz="8" w:space="0" w:color="4F81BD"/>
            </w:tcBorders>
          </w:tcPr>
          <w:p w:rsidR="006A5F1B" w:rsidRPr="00992ADD" w:rsidRDefault="006A5F1B" w:rsidP="00B463B5">
            <w:pPr>
              <w:spacing w:after="60" w:line="240" w:lineRule="auto"/>
              <w:jc w:val="left"/>
              <w:rPr>
                <w:bCs/>
                <w:sz w:val="20"/>
                <w:lang w:val="en-GB"/>
              </w:rPr>
            </w:pPr>
            <w:r w:rsidRPr="00992ADD">
              <w:rPr>
                <w:bCs/>
                <w:sz w:val="20"/>
                <w:lang w:val="en-GB"/>
              </w:rPr>
              <w:t>Qualified for CDG</w:t>
            </w:r>
          </w:p>
          <w:p w:rsidR="006A5F1B" w:rsidRPr="00992ADD" w:rsidRDefault="006A5F1B" w:rsidP="00B463B5">
            <w:pPr>
              <w:spacing w:after="60" w:line="240" w:lineRule="auto"/>
              <w:jc w:val="left"/>
              <w:rPr>
                <w:bCs/>
                <w:sz w:val="20"/>
                <w:lang w:val="en-GB"/>
              </w:rPr>
            </w:pPr>
            <w:r w:rsidRPr="00992ADD">
              <w:rPr>
                <w:bCs/>
                <w:sz w:val="20"/>
                <w:lang w:val="en-GB"/>
              </w:rPr>
              <w:t>DEAP prepared and integrated into DDP</w:t>
            </w:r>
          </w:p>
          <w:p w:rsidR="006A5F1B" w:rsidRPr="00992ADD" w:rsidRDefault="006A5F1B" w:rsidP="00B463B5">
            <w:pPr>
              <w:spacing w:after="60" w:line="240" w:lineRule="auto"/>
              <w:jc w:val="left"/>
              <w:rPr>
                <w:bCs/>
                <w:sz w:val="20"/>
                <w:lang w:val="en-GB"/>
              </w:rPr>
            </w:pPr>
            <w:r w:rsidRPr="00992ADD">
              <w:rPr>
                <w:bCs/>
                <w:sz w:val="20"/>
                <w:lang w:val="en-GB"/>
              </w:rPr>
              <w:t>District Officer designated with wetlands responsibility in place with suitable qualifications</w:t>
            </w:r>
          </w:p>
          <w:p w:rsidR="006A5F1B" w:rsidRPr="00992ADD" w:rsidRDefault="006A5F1B" w:rsidP="00B463B5">
            <w:pPr>
              <w:spacing w:after="60" w:line="240" w:lineRule="auto"/>
              <w:jc w:val="left"/>
              <w:rPr>
                <w:bCs/>
                <w:sz w:val="20"/>
                <w:lang w:val="en-GB"/>
              </w:rPr>
            </w:pPr>
            <w:r w:rsidRPr="00992ADD">
              <w:rPr>
                <w:bCs/>
                <w:sz w:val="20"/>
                <w:lang w:val="en-GB"/>
              </w:rPr>
              <w:t>Wetlands indicator: (eg: Minimum % of district area covered in wetlands</w:t>
            </w:r>
          </w:p>
          <w:p w:rsidR="006A5F1B" w:rsidRPr="00992ADD" w:rsidRDefault="006A5F1B" w:rsidP="00B463B5">
            <w:pPr>
              <w:spacing w:after="60" w:line="240" w:lineRule="auto"/>
              <w:jc w:val="left"/>
              <w:rPr>
                <w:bCs/>
                <w:sz w:val="20"/>
                <w:lang w:val="en-GB"/>
              </w:rPr>
            </w:pPr>
            <w:r w:rsidRPr="00992ADD">
              <w:rPr>
                <w:bCs/>
                <w:sz w:val="20"/>
                <w:lang w:val="en-GB"/>
              </w:rPr>
              <w:t>Minimum % of wetlands revenues being invested back into wetlands</w:t>
            </w:r>
          </w:p>
        </w:tc>
        <w:tc>
          <w:tcPr>
            <w:tcW w:w="1860" w:type="dxa"/>
            <w:tcBorders>
              <w:top w:val="single" w:sz="8" w:space="0" w:color="4F81BD"/>
              <w:bottom w:val="single" w:sz="8" w:space="0" w:color="4F81BD"/>
              <w:right w:val="single" w:sz="8" w:space="0" w:color="4F81BD"/>
            </w:tcBorders>
          </w:tcPr>
          <w:p w:rsidR="006A5F1B" w:rsidRPr="00992ADD" w:rsidRDefault="006A5F1B" w:rsidP="00B463B5">
            <w:pPr>
              <w:spacing w:after="60" w:line="240" w:lineRule="auto"/>
              <w:jc w:val="left"/>
              <w:rPr>
                <w:bCs/>
                <w:sz w:val="20"/>
                <w:lang w:val="en-GB"/>
              </w:rPr>
            </w:pPr>
            <w:r w:rsidRPr="00992ADD">
              <w:rPr>
                <w:bCs/>
                <w:sz w:val="20"/>
                <w:lang w:val="en-GB"/>
              </w:rPr>
              <w:t>Land area, population, poverty (50%)</w:t>
            </w:r>
          </w:p>
          <w:p w:rsidR="006A5F1B" w:rsidRPr="00992ADD" w:rsidRDefault="006A5F1B" w:rsidP="00B463B5">
            <w:pPr>
              <w:spacing w:after="60" w:line="240" w:lineRule="auto"/>
              <w:jc w:val="left"/>
              <w:rPr>
                <w:bCs/>
                <w:sz w:val="20"/>
                <w:lang w:val="en-GB"/>
              </w:rPr>
            </w:pPr>
            <w:r w:rsidRPr="00992ADD">
              <w:rPr>
                <w:bCs/>
                <w:sz w:val="20"/>
                <w:lang w:val="en-GB"/>
              </w:rPr>
              <w:t>Area of open water/wetlands or length of coastline (50%)</w:t>
            </w:r>
          </w:p>
          <w:p w:rsidR="006A5F1B" w:rsidRPr="00992ADD" w:rsidRDefault="006A5F1B" w:rsidP="00B463B5">
            <w:pPr>
              <w:spacing w:after="60" w:line="240" w:lineRule="auto"/>
              <w:jc w:val="left"/>
              <w:rPr>
                <w:bCs/>
                <w:sz w:val="20"/>
                <w:lang w:val="en-GB"/>
              </w:rPr>
            </w:pPr>
          </w:p>
        </w:tc>
      </w:tr>
    </w:tbl>
    <w:p w:rsidR="006A5F1B" w:rsidRPr="00992ADD" w:rsidRDefault="006A5F1B" w:rsidP="006A5F1B">
      <w:pPr>
        <w:rPr>
          <w:rFonts w:ascii="Tahoma" w:hAnsi="Tahoma" w:cs="Tahoma"/>
          <w:b/>
          <w:u w:val="single"/>
          <w:lang w:val="en-GB"/>
        </w:rPr>
      </w:pPr>
    </w:p>
    <w:p w:rsidR="006A5F1B" w:rsidRPr="00992ADD" w:rsidRDefault="006A5F1B" w:rsidP="00A933B1">
      <w:pPr>
        <w:pStyle w:val="Heading2"/>
        <w:numPr>
          <w:ilvl w:val="0"/>
          <w:numId w:val="0"/>
        </w:numPr>
        <w:ind w:left="576" w:hanging="576"/>
        <w:rPr>
          <w:lang w:val="en-GB"/>
        </w:rPr>
      </w:pPr>
      <w:r w:rsidRPr="00992ADD">
        <w:rPr>
          <w:lang w:val="en-GB"/>
        </w:rPr>
        <w:br w:type="page"/>
      </w:r>
      <w:bookmarkStart w:id="139" w:name="_Toc248303836"/>
      <w:r w:rsidRPr="00992ADD">
        <w:rPr>
          <w:lang w:val="en-GB"/>
        </w:rPr>
        <w:lastRenderedPageBreak/>
        <w:t>Annex 2: NRM Investment Grant Structure - Option 2</w:t>
      </w:r>
      <w:bookmarkEnd w:id="139"/>
    </w:p>
    <w:tbl>
      <w:tblPr>
        <w:tblW w:w="9216" w:type="dxa"/>
        <w:jc w:val="center"/>
        <w:tblBorders>
          <w:top w:val="single" w:sz="8" w:space="0" w:color="4F81BD"/>
          <w:left w:val="single" w:sz="8" w:space="0" w:color="4F81BD"/>
          <w:bottom w:val="single" w:sz="8" w:space="0" w:color="4F81BD"/>
          <w:right w:val="single" w:sz="8" w:space="0" w:color="4F81BD"/>
        </w:tblBorders>
        <w:tblLook w:val="01E0"/>
      </w:tblPr>
      <w:tblGrid>
        <w:gridCol w:w="1185"/>
        <w:gridCol w:w="3963"/>
        <w:gridCol w:w="2160"/>
        <w:gridCol w:w="1908"/>
      </w:tblGrid>
      <w:tr w:rsidR="006A5F1B" w:rsidRPr="00992ADD" w:rsidTr="00031015">
        <w:trPr>
          <w:jc w:val="center"/>
        </w:trPr>
        <w:tc>
          <w:tcPr>
            <w:tcW w:w="1185" w:type="dxa"/>
            <w:shd w:val="clear" w:color="auto" w:fill="4F81BD"/>
          </w:tcPr>
          <w:p w:rsidR="006A5F1B" w:rsidRPr="00992ADD" w:rsidRDefault="006A5F1B" w:rsidP="00031015">
            <w:pPr>
              <w:spacing w:after="60" w:line="240" w:lineRule="auto"/>
              <w:jc w:val="center"/>
              <w:rPr>
                <w:b/>
                <w:bCs/>
                <w:color w:val="FFFFFF"/>
                <w:lang w:val="en-GB"/>
              </w:rPr>
            </w:pPr>
            <w:r w:rsidRPr="00992ADD">
              <w:rPr>
                <w:b/>
                <w:bCs/>
                <w:color w:val="FFFFFF"/>
                <w:lang w:val="en-GB"/>
              </w:rPr>
              <w:t>Grant type</w:t>
            </w:r>
          </w:p>
        </w:tc>
        <w:tc>
          <w:tcPr>
            <w:tcW w:w="3963" w:type="dxa"/>
            <w:shd w:val="clear" w:color="auto" w:fill="4F81BD"/>
          </w:tcPr>
          <w:p w:rsidR="006A5F1B" w:rsidRPr="00992ADD" w:rsidRDefault="006A5F1B" w:rsidP="00031015">
            <w:pPr>
              <w:spacing w:after="60" w:line="240" w:lineRule="auto"/>
              <w:jc w:val="center"/>
              <w:rPr>
                <w:b/>
                <w:bCs/>
                <w:color w:val="FFFFFF"/>
                <w:lang w:val="en-GB"/>
              </w:rPr>
            </w:pPr>
            <w:r w:rsidRPr="00992ADD">
              <w:rPr>
                <w:b/>
                <w:bCs/>
                <w:color w:val="FFFFFF"/>
                <w:lang w:val="en-GB"/>
              </w:rPr>
              <w:t>Illustrative investments</w:t>
            </w:r>
          </w:p>
        </w:tc>
        <w:tc>
          <w:tcPr>
            <w:tcW w:w="2160" w:type="dxa"/>
            <w:shd w:val="clear" w:color="auto" w:fill="4F81BD"/>
          </w:tcPr>
          <w:p w:rsidR="006A5F1B" w:rsidRPr="00992ADD" w:rsidRDefault="006A5F1B" w:rsidP="00031015">
            <w:pPr>
              <w:spacing w:after="60" w:line="240" w:lineRule="auto"/>
              <w:jc w:val="center"/>
              <w:rPr>
                <w:b/>
                <w:bCs/>
                <w:color w:val="FFFFFF"/>
                <w:lang w:val="en-GB"/>
              </w:rPr>
            </w:pPr>
            <w:r w:rsidRPr="00992ADD">
              <w:rPr>
                <w:b/>
                <w:bCs/>
                <w:color w:val="FFFFFF"/>
                <w:lang w:val="en-GB"/>
              </w:rPr>
              <w:t>Minimum conditions</w:t>
            </w:r>
          </w:p>
        </w:tc>
        <w:tc>
          <w:tcPr>
            <w:tcW w:w="1908" w:type="dxa"/>
            <w:shd w:val="clear" w:color="auto" w:fill="4F81BD"/>
          </w:tcPr>
          <w:p w:rsidR="006A5F1B" w:rsidRPr="00992ADD" w:rsidRDefault="006A5F1B" w:rsidP="00031015">
            <w:pPr>
              <w:spacing w:after="60" w:line="240" w:lineRule="auto"/>
              <w:jc w:val="center"/>
              <w:rPr>
                <w:b/>
                <w:bCs/>
                <w:color w:val="FFFFFF"/>
                <w:lang w:val="en-GB"/>
              </w:rPr>
            </w:pPr>
            <w:r w:rsidRPr="00992ADD">
              <w:rPr>
                <w:b/>
                <w:bCs/>
                <w:color w:val="FFFFFF"/>
                <w:lang w:val="en-GB"/>
              </w:rPr>
              <w:t>Allocation criteria</w:t>
            </w:r>
          </w:p>
        </w:tc>
      </w:tr>
      <w:tr w:rsidR="006A5F1B" w:rsidRPr="00992ADD" w:rsidTr="00031015">
        <w:trPr>
          <w:jc w:val="center"/>
        </w:trPr>
        <w:tc>
          <w:tcPr>
            <w:tcW w:w="1185" w:type="dxa"/>
            <w:tcBorders>
              <w:top w:val="double" w:sz="6" w:space="0" w:color="4F81BD"/>
              <w:left w:val="single" w:sz="8" w:space="0" w:color="4F81BD"/>
              <w:bottom w:val="single" w:sz="8" w:space="0" w:color="4F81BD"/>
            </w:tcBorders>
          </w:tcPr>
          <w:p w:rsidR="006A5F1B" w:rsidRPr="00992ADD" w:rsidRDefault="006A5F1B" w:rsidP="00031015">
            <w:pPr>
              <w:spacing w:after="60" w:line="240" w:lineRule="auto"/>
              <w:jc w:val="left"/>
              <w:rPr>
                <w:b/>
                <w:bCs/>
                <w:sz w:val="20"/>
                <w:lang w:val="en-GB"/>
              </w:rPr>
            </w:pPr>
            <w:r w:rsidRPr="00992ADD">
              <w:rPr>
                <w:b/>
                <w:bCs/>
                <w:sz w:val="20"/>
                <w:lang w:val="en-GB"/>
              </w:rPr>
              <w:t>2. NRM Investment Grant</w:t>
            </w:r>
          </w:p>
        </w:tc>
        <w:tc>
          <w:tcPr>
            <w:tcW w:w="3963" w:type="dxa"/>
            <w:tcBorders>
              <w:top w:val="double" w:sz="6" w:space="0" w:color="4F81BD"/>
              <w:bottom w:val="single" w:sz="8" w:space="0" w:color="4F81BD"/>
            </w:tcBorders>
          </w:tcPr>
          <w:p w:rsidR="006A5F1B" w:rsidRPr="00992ADD" w:rsidRDefault="006A5F1B" w:rsidP="00A933B1">
            <w:pPr>
              <w:spacing w:after="60" w:line="240" w:lineRule="auto"/>
              <w:jc w:val="left"/>
              <w:rPr>
                <w:bCs/>
                <w:sz w:val="20"/>
                <w:lang w:val="en-GB"/>
              </w:rPr>
            </w:pPr>
            <w:r w:rsidRPr="00992ADD">
              <w:rPr>
                <w:bCs/>
                <w:sz w:val="20"/>
                <w:lang w:val="en-GB"/>
              </w:rPr>
              <w:t>Establishment of Community Based Natural Resource Management (CBNRM) at village level</w:t>
            </w:r>
          </w:p>
          <w:p w:rsidR="006A5F1B" w:rsidRPr="00992ADD" w:rsidRDefault="006A5F1B" w:rsidP="00A933B1">
            <w:pPr>
              <w:spacing w:after="60" w:line="240" w:lineRule="auto"/>
              <w:jc w:val="left"/>
              <w:rPr>
                <w:bCs/>
                <w:sz w:val="20"/>
                <w:lang w:val="en-GB"/>
              </w:rPr>
            </w:pPr>
            <w:r w:rsidRPr="00992ADD">
              <w:rPr>
                <w:bCs/>
                <w:sz w:val="20"/>
                <w:lang w:val="en-GB"/>
              </w:rPr>
              <w:t>Awareness, information sharing, M&amp;E, reporting.</w:t>
            </w:r>
          </w:p>
          <w:p w:rsidR="006A5F1B" w:rsidRPr="00992ADD" w:rsidRDefault="006A5F1B" w:rsidP="00A933B1">
            <w:pPr>
              <w:spacing w:after="60" w:line="240" w:lineRule="auto"/>
              <w:jc w:val="left"/>
              <w:rPr>
                <w:bCs/>
                <w:sz w:val="20"/>
                <w:lang w:val="en-GB"/>
              </w:rPr>
            </w:pPr>
            <w:r w:rsidRPr="00992ADD">
              <w:rPr>
                <w:bCs/>
                <w:sz w:val="20"/>
                <w:lang w:val="en-GB"/>
              </w:rPr>
              <w:t>Technical training and CBNRM extension services</w:t>
            </w:r>
          </w:p>
          <w:p w:rsidR="006A5F1B" w:rsidRPr="00992ADD" w:rsidRDefault="006A5F1B" w:rsidP="00A933B1">
            <w:pPr>
              <w:spacing w:after="60" w:line="240" w:lineRule="auto"/>
              <w:jc w:val="left"/>
              <w:rPr>
                <w:bCs/>
                <w:sz w:val="20"/>
                <w:lang w:val="en-GB"/>
              </w:rPr>
            </w:pPr>
            <w:r w:rsidRPr="00992ADD">
              <w:rPr>
                <w:bCs/>
                <w:sz w:val="20"/>
                <w:lang w:val="en-GB"/>
              </w:rPr>
              <w:t xml:space="preserve">NR law enforcement </w:t>
            </w:r>
          </w:p>
          <w:p w:rsidR="006A5F1B" w:rsidRPr="00992ADD" w:rsidRDefault="006A5F1B" w:rsidP="00A933B1">
            <w:pPr>
              <w:spacing w:after="60" w:line="240" w:lineRule="auto"/>
              <w:jc w:val="left"/>
              <w:rPr>
                <w:bCs/>
                <w:sz w:val="20"/>
                <w:lang w:val="en-GB"/>
              </w:rPr>
            </w:pPr>
            <w:r w:rsidRPr="00992ADD">
              <w:rPr>
                <w:bCs/>
                <w:sz w:val="20"/>
                <w:lang w:val="en-GB"/>
              </w:rPr>
              <w:t>Sustainable/ “wise-use” NR investments</w:t>
            </w:r>
          </w:p>
          <w:p w:rsidR="006A5F1B" w:rsidRPr="00992ADD" w:rsidRDefault="006A5F1B" w:rsidP="00A933B1">
            <w:pPr>
              <w:spacing w:after="60" w:line="240" w:lineRule="auto"/>
              <w:jc w:val="left"/>
              <w:rPr>
                <w:bCs/>
                <w:sz w:val="20"/>
                <w:lang w:val="en-GB"/>
              </w:rPr>
            </w:pPr>
            <w:r w:rsidRPr="00992ADD">
              <w:rPr>
                <w:bCs/>
                <w:sz w:val="20"/>
                <w:lang w:val="en-GB"/>
              </w:rPr>
              <w:t>Increasing NRM revenue collection</w:t>
            </w:r>
          </w:p>
          <w:p w:rsidR="006A5F1B" w:rsidRPr="00992ADD" w:rsidRDefault="006A5F1B" w:rsidP="00A933B1">
            <w:pPr>
              <w:spacing w:after="60" w:line="240" w:lineRule="auto"/>
              <w:jc w:val="left"/>
              <w:rPr>
                <w:bCs/>
                <w:sz w:val="20"/>
                <w:lang w:val="en-GB"/>
              </w:rPr>
            </w:pPr>
            <w:r w:rsidRPr="00992ADD">
              <w:rPr>
                <w:bCs/>
                <w:sz w:val="20"/>
                <w:lang w:val="en-GB"/>
              </w:rPr>
              <w:t>- NR related capital development (for vehicles, equipment, etc for extension and enforcement</w:t>
            </w:r>
          </w:p>
        </w:tc>
        <w:tc>
          <w:tcPr>
            <w:tcW w:w="2160" w:type="dxa"/>
            <w:tcBorders>
              <w:top w:val="double" w:sz="6" w:space="0" w:color="4F81BD"/>
              <w:bottom w:val="single" w:sz="8" w:space="0" w:color="4F81BD"/>
            </w:tcBorders>
          </w:tcPr>
          <w:p w:rsidR="006A5F1B" w:rsidRPr="00992ADD" w:rsidRDefault="006A5F1B" w:rsidP="00A933B1">
            <w:pPr>
              <w:spacing w:after="60" w:line="240" w:lineRule="auto"/>
              <w:jc w:val="left"/>
              <w:rPr>
                <w:bCs/>
                <w:sz w:val="20"/>
                <w:lang w:val="en-GB"/>
              </w:rPr>
            </w:pPr>
            <w:r w:rsidRPr="00992ADD">
              <w:rPr>
                <w:bCs/>
                <w:sz w:val="20"/>
                <w:lang w:val="en-GB"/>
              </w:rPr>
              <w:t>Qualified for CDG</w:t>
            </w:r>
          </w:p>
          <w:p w:rsidR="006A5F1B" w:rsidRPr="00992ADD" w:rsidRDefault="006A5F1B" w:rsidP="00A933B1">
            <w:pPr>
              <w:spacing w:after="60" w:line="240" w:lineRule="auto"/>
              <w:jc w:val="left"/>
              <w:rPr>
                <w:bCs/>
                <w:sz w:val="20"/>
                <w:lang w:val="en-GB"/>
              </w:rPr>
            </w:pPr>
            <w:r w:rsidRPr="00992ADD">
              <w:rPr>
                <w:bCs/>
                <w:sz w:val="20"/>
                <w:lang w:val="en-GB"/>
              </w:rPr>
              <w:t>DEAP prepared and integrated into DDP</w:t>
            </w:r>
          </w:p>
          <w:p w:rsidR="006A5F1B" w:rsidRPr="00992ADD" w:rsidRDefault="006A5F1B" w:rsidP="00A933B1">
            <w:pPr>
              <w:spacing w:after="60" w:line="240" w:lineRule="auto"/>
              <w:jc w:val="left"/>
              <w:rPr>
                <w:bCs/>
                <w:sz w:val="20"/>
                <w:lang w:val="en-GB"/>
              </w:rPr>
            </w:pPr>
            <w:r w:rsidRPr="00992ADD">
              <w:rPr>
                <w:bCs/>
                <w:sz w:val="20"/>
                <w:lang w:val="en-GB"/>
              </w:rPr>
              <w:t>District NR Officer in place plus relevant sectoral staff</w:t>
            </w:r>
          </w:p>
          <w:p w:rsidR="006A5F1B" w:rsidRPr="00992ADD" w:rsidRDefault="006A5F1B" w:rsidP="00A933B1">
            <w:pPr>
              <w:spacing w:after="60" w:line="240" w:lineRule="auto"/>
              <w:jc w:val="left"/>
              <w:rPr>
                <w:bCs/>
                <w:sz w:val="20"/>
                <w:lang w:val="en-GB"/>
              </w:rPr>
            </w:pPr>
            <w:r w:rsidRPr="00992ADD">
              <w:rPr>
                <w:bCs/>
                <w:sz w:val="20"/>
                <w:lang w:val="en-GB"/>
              </w:rPr>
              <w:t>Minimum % of NR revenues being invested back into NRM</w:t>
            </w:r>
          </w:p>
        </w:tc>
        <w:tc>
          <w:tcPr>
            <w:tcW w:w="1908" w:type="dxa"/>
            <w:tcBorders>
              <w:top w:val="double" w:sz="6" w:space="0" w:color="4F81BD"/>
              <w:bottom w:val="single" w:sz="8" w:space="0" w:color="4F81BD"/>
              <w:right w:val="single" w:sz="8" w:space="0" w:color="4F81BD"/>
            </w:tcBorders>
          </w:tcPr>
          <w:p w:rsidR="006A5F1B" w:rsidRPr="00992ADD" w:rsidRDefault="006A5F1B" w:rsidP="00A933B1">
            <w:pPr>
              <w:spacing w:after="60" w:line="240" w:lineRule="auto"/>
              <w:jc w:val="left"/>
              <w:rPr>
                <w:bCs/>
                <w:sz w:val="20"/>
                <w:lang w:val="en-GB"/>
              </w:rPr>
            </w:pPr>
            <w:r w:rsidRPr="00992ADD">
              <w:rPr>
                <w:bCs/>
                <w:sz w:val="20"/>
                <w:lang w:val="en-GB"/>
              </w:rPr>
              <w:t>Land area, population, poverty (50%)</w:t>
            </w:r>
          </w:p>
          <w:p w:rsidR="006A5F1B" w:rsidRPr="00992ADD" w:rsidRDefault="006A5F1B" w:rsidP="00A933B1">
            <w:pPr>
              <w:spacing w:after="60" w:line="240" w:lineRule="auto"/>
              <w:jc w:val="left"/>
              <w:rPr>
                <w:bCs/>
                <w:sz w:val="20"/>
                <w:lang w:val="en-GB"/>
              </w:rPr>
            </w:pPr>
          </w:p>
          <w:p w:rsidR="006A5F1B" w:rsidRPr="00992ADD" w:rsidRDefault="006A5F1B" w:rsidP="00A933B1">
            <w:pPr>
              <w:spacing w:after="60" w:line="240" w:lineRule="auto"/>
              <w:jc w:val="left"/>
              <w:rPr>
                <w:bCs/>
                <w:sz w:val="20"/>
                <w:lang w:val="en-GB"/>
              </w:rPr>
            </w:pPr>
            <w:r w:rsidRPr="00992ADD">
              <w:rPr>
                <w:bCs/>
                <w:sz w:val="20"/>
                <w:lang w:val="en-GB"/>
              </w:rPr>
              <w:t>Forest cover (reserved and unreserved) + Area of open water/wetlands or length of coastline + Wildlife indicator (50%)</w:t>
            </w:r>
          </w:p>
          <w:p w:rsidR="006A5F1B" w:rsidRPr="00992ADD" w:rsidRDefault="006A5F1B" w:rsidP="00A933B1">
            <w:pPr>
              <w:spacing w:after="60" w:line="240" w:lineRule="auto"/>
              <w:jc w:val="left"/>
              <w:rPr>
                <w:bCs/>
                <w:sz w:val="20"/>
                <w:lang w:val="en-GB"/>
              </w:rPr>
            </w:pPr>
          </w:p>
        </w:tc>
      </w:tr>
    </w:tbl>
    <w:p w:rsidR="006A5F1B" w:rsidRPr="00992ADD" w:rsidRDefault="006A5F1B" w:rsidP="006A5F1B">
      <w:pPr>
        <w:rPr>
          <w:rFonts w:ascii="Tahoma" w:hAnsi="Tahoma" w:cs="Tahoma"/>
          <w:lang w:val="en-GB"/>
        </w:rPr>
      </w:pPr>
    </w:p>
    <w:p w:rsidR="006A5F1B" w:rsidRPr="00992ADD" w:rsidRDefault="006A5F1B" w:rsidP="006A5F1B">
      <w:pPr>
        <w:rPr>
          <w:rFonts w:ascii="Tahoma" w:hAnsi="Tahoma" w:cs="Tahoma"/>
          <w:lang w:val="en-GB"/>
        </w:rPr>
      </w:pPr>
    </w:p>
    <w:p w:rsidR="006A5F1B" w:rsidRPr="00992ADD" w:rsidRDefault="006A5F1B" w:rsidP="00A933B1">
      <w:pPr>
        <w:pStyle w:val="Heading2"/>
        <w:numPr>
          <w:ilvl w:val="0"/>
          <w:numId w:val="0"/>
        </w:numPr>
        <w:ind w:left="576" w:hanging="576"/>
        <w:rPr>
          <w:lang w:val="en-GB"/>
        </w:rPr>
      </w:pPr>
      <w:r w:rsidRPr="00992ADD">
        <w:rPr>
          <w:lang w:val="en-GB"/>
        </w:rPr>
        <w:br w:type="page"/>
      </w:r>
      <w:bookmarkStart w:id="140" w:name="_Toc248303837"/>
      <w:r w:rsidRPr="00992ADD">
        <w:rPr>
          <w:lang w:val="en-GB"/>
        </w:rPr>
        <w:lastRenderedPageBreak/>
        <w:t>Annex 3: Basic LGA Finance and HR Data</w:t>
      </w:r>
      <w:bookmarkEnd w:id="140"/>
      <w:r w:rsidRPr="00992ADD">
        <w:rPr>
          <w:lang w:val="en-GB"/>
        </w:rPr>
        <w:t xml:space="preserve"> </w:t>
      </w:r>
    </w:p>
    <w:p w:rsidR="00282021" w:rsidRPr="00992ADD" w:rsidRDefault="006A5F1B" w:rsidP="00282021">
      <w:pPr>
        <w:pStyle w:val="Caption"/>
        <w:rPr>
          <w:rFonts w:cs="Tahoma"/>
          <w:sz w:val="18"/>
          <w:lang w:val="en-GB"/>
        </w:rPr>
      </w:pPr>
      <w:bookmarkStart w:id="141" w:name="_Toc248302956"/>
      <w:r w:rsidRPr="00992ADD">
        <w:rPr>
          <w:rFonts w:cs="Tahoma"/>
          <w:sz w:val="18"/>
          <w:lang w:val="en-GB"/>
        </w:rPr>
        <w:t xml:space="preserve">Table </w:t>
      </w:r>
      <w:r w:rsidR="00364321" w:rsidRPr="00992ADD">
        <w:rPr>
          <w:rFonts w:cs="Tahoma"/>
          <w:sz w:val="18"/>
          <w:lang w:val="en-GB"/>
        </w:rPr>
        <w:fldChar w:fldCharType="begin"/>
      </w:r>
      <w:r w:rsidR="003A7536" w:rsidRPr="00992ADD">
        <w:rPr>
          <w:rFonts w:cs="Tahoma"/>
          <w:sz w:val="18"/>
          <w:lang w:val="en-GB"/>
        </w:rPr>
        <w:instrText xml:space="preserve"> SEQ Table \* ARABIC </w:instrText>
      </w:r>
      <w:r w:rsidR="00364321" w:rsidRPr="00992ADD">
        <w:rPr>
          <w:rFonts w:cs="Tahoma"/>
          <w:sz w:val="18"/>
          <w:lang w:val="en-GB"/>
        </w:rPr>
        <w:fldChar w:fldCharType="separate"/>
      </w:r>
      <w:r w:rsidR="00E16252">
        <w:rPr>
          <w:rFonts w:cs="Tahoma"/>
          <w:noProof/>
          <w:sz w:val="18"/>
          <w:lang w:val="en-GB"/>
        </w:rPr>
        <w:t>11</w:t>
      </w:r>
      <w:r w:rsidR="00364321" w:rsidRPr="00992ADD">
        <w:rPr>
          <w:rFonts w:cs="Tahoma"/>
          <w:sz w:val="18"/>
          <w:lang w:val="en-GB"/>
        </w:rPr>
        <w:fldChar w:fldCharType="end"/>
      </w:r>
      <w:r w:rsidRPr="00992ADD">
        <w:rPr>
          <w:rFonts w:cs="Tahoma"/>
          <w:sz w:val="18"/>
          <w:lang w:val="en-GB"/>
        </w:rPr>
        <w:t>: Local government financial resources FY 2001/02 - 2005/05</w:t>
      </w:r>
      <w:r w:rsidRPr="00992ADD">
        <w:rPr>
          <w:rStyle w:val="FootnoteReference"/>
          <w:rFonts w:cs="Tahoma"/>
          <w:sz w:val="18"/>
          <w:lang w:val="en-GB"/>
        </w:rPr>
        <w:footnoteReference w:id="12"/>
      </w:r>
      <w:bookmarkEnd w:id="141"/>
    </w:p>
    <w:tbl>
      <w:tblPr>
        <w:tblW w:w="8264" w:type="dxa"/>
        <w:jc w:val="center"/>
        <w:tblInd w:w="-824" w:type="dxa"/>
        <w:tblLayout w:type="fixed"/>
        <w:tblLook w:val="0000"/>
      </w:tblPr>
      <w:tblGrid>
        <w:gridCol w:w="2512"/>
        <w:gridCol w:w="1150"/>
        <w:gridCol w:w="1150"/>
        <w:gridCol w:w="1151"/>
        <w:gridCol w:w="1150"/>
        <w:gridCol w:w="1151"/>
      </w:tblGrid>
      <w:tr w:rsidR="006A5F1B" w:rsidRPr="00992ADD" w:rsidTr="002D401D">
        <w:trPr>
          <w:trHeight w:val="295"/>
          <w:jc w:val="center"/>
        </w:trPr>
        <w:tc>
          <w:tcPr>
            <w:tcW w:w="2512" w:type="dxa"/>
            <w:tcBorders>
              <w:top w:val="single" w:sz="12" w:space="0" w:color="auto"/>
              <w:left w:val="single" w:sz="12" w:space="0" w:color="auto"/>
              <w:bottom w:val="single" w:sz="8" w:space="0" w:color="auto"/>
              <w:right w:val="nil"/>
            </w:tcBorders>
            <w:noWrap/>
            <w:vAlign w:val="bottom"/>
          </w:tcPr>
          <w:p w:rsidR="006A5F1B" w:rsidRPr="00992ADD" w:rsidRDefault="006A5F1B" w:rsidP="00574F60">
            <w:pPr>
              <w:spacing w:after="0"/>
              <w:jc w:val="center"/>
              <w:rPr>
                <w:rFonts w:ascii="Tahoma" w:hAnsi="Tahoma" w:cs="Tahoma"/>
                <w:b/>
                <w:sz w:val="18"/>
                <w:szCs w:val="18"/>
                <w:lang w:val="en-GB"/>
              </w:rPr>
            </w:pPr>
          </w:p>
        </w:tc>
        <w:tc>
          <w:tcPr>
            <w:tcW w:w="1150" w:type="dxa"/>
            <w:tcBorders>
              <w:top w:val="single" w:sz="12" w:space="0" w:color="auto"/>
              <w:left w:val="nil"/>
              <w:bottom w:val="single" w:sz="8" w:space="0" w:color="auto"/>
              <w:right w:val="nil"/>
            </w:tcBorders>
            <w:vAlign w:val="bottom"/>
          </w:tcPr>
          <w:p w:rsidR="006A5F1B" w:rsidRPr="00992ADD" w:rsidRDefault="006A5F1B" w:rsidP="00574F60">
            <w:pPr>
              <w:spacing w:after="0"/>
              <w:jc w:val="center"/>
              <w:rPr>
                <w:rFonts w:ascii="Tahoma" w:hAnsi="Tahoma" w:cs="Tahoma"/>
                <w:b/>
                <w:bCs/>
                <w:sz w:val="18"/>
                <w:szCs w:val="18"/>
                <w:lang w:val="en-GB"/>
              </w:rPr>
            </w:pPr>
            <w:r w:rsidRPr="00992ADD">
              <w:rPr>
                <w:rFonts w:ascii="Tahoma" w:hAnsi="Tahoma" w:cs="Tahoma"/>
                <w:b/>
                <w:bCs/>
                <w:sz w:val="18"/>
                <w:szCs w:val="18"/>
                <w:lang w:val="en-GB"/>
              </w:rPr>
              <w:t>2001/02</w:t>
            </w:r>
          </w:p>
        </w:tc>
        <w:tc>
          <w:tcPr>
            <w:tcW w:w="1150" w:type="dxa"/>
            <w:tcBorders>
              <w:top w:val="single" w:sz="12" w:space="0" w:color="auto"/>
              <w:left w:val="nil"/>
              <w:bottom w:val="single" w:sz="8" w:space="0" w:color="auto"/>
            </w:tcBorders>
            <w:noWrap/>
            <w:vAlign w:val="bottom"/>
          </w:tcPr>
          <w:p w:rsidR="006A5F1B" w:rsidRPr="00992ADD" w:rsidRDefault="006A5F1B" w:rsidP="00574F60">
            <w:pPr>
              <w:spacing w:after="0"/>
              <w:jc w:val="center"/>
              <w:rPr>
                <w:rFonts w:ascii="Tahoma" w:hAnsi="Tahoma" w:cs="Tahoma"/>
                <w:b/>
                <w:bCs/>
                <w:sz w:val="18"/>
                <w:szCs w:val="18"/>
                <w:lang w:val="en-GB"/>
              </w:rPr>
            </w:pPr>
            <w:r w:rsidRPr="00992ADD">
              <w:rPr>
                <w:rFonts w:ascii="Tahoma" w:hAnsi="Tahoma" w:cs="Tahoma"/>
                <w:b/>
                <w:bCs/>
                <w:sz w:val="18"/>
                <w:szCs w:val="18"/>
                <w:lang w:val="en-GB"/>
              </w:rPr>
              <w:t>2002/03</w:t>
            </w:r>
          </w:p>
        </w:tc>
        <w:tc>
          <w:tcPr>
            <w:tcW w:w="1151" w:type="dxa"/>
            <w:tcBorders>
              <w:top w:val="single" w:sz="12" w:space="0" w:color="auto"/>
              <w:left w:val="nil"/>
              <w:bottom w:val="single" w:sz="8" w:space="0" w:color="auto"/>
            </w:tcBorders>
            <w:noWrap/>
            <w:vAlign w:val="bottom"/>
          </w:tcPr>
          <w:p w:rsidR="006A5F1B" w:rsidRPr="00992ADD" w:rsidRDefault="006A5F1B" w:rsidP="00574F60">
            <w:pPr>
              <w:spacing w:after="0"/>
              <w:jc w:val="center"/>
              <w:rPr>
                <w:rFonts w:ascii="Tahoma" w:hAnsi="Tahoma" w:cs="Tahoma"/>
                <w:b/>
                <w:bCs/>
                <w:sz w:val="18"/>
                <w:szCs w:val="18"/>
                <w:lang w:val="en-GB"/>
              </w:rPr>
            </w:pPr>
            <w:r w:rsidRPr="00992ADD">
              <w:rPr>
                <w:rFonts w:ascii="Tahoma" w:hAnsi="Tahoma" w:cs="Tahoma"/>
                <w:b/>
                <w:bCs/>
                <w:sz w:val="18"/>
                <w:szCs w:val="18"/>
                <w:lang w:val="en-GB"/>
              </w:rPr>
              <w:t>2003/04</w:t>
            </w:r>
          </w:p>
        </w:tc>
        <w:tc>
          <w:tcPr>
            <w:tcW w:w="1150" w:type="dxa"/>
            <w:tcBorders>
              <w:top w:val="single" w:sz="12" w:space="0" w:color="auto"/>
              <w:left w:val="nil"/>
              <w:bottom w:val="single" w:sz="8" w:space="0" w:color="auto"/>
            </w:tcBorders>
            <w:noWrap/>
            <w:vAlign w:val="bottom"/>
          </w:tcPr>
          <w:p w:rsidR="006A5F1B" w:rsidRPr="00992ADD" w:rsidRDefault="006A5F1B" w:rsidP="00574F60">
            <w:pPr>
              <w:spacing w:after="0"/>
              <w:jc w:val="center"/>
              <w:rPr>
                <w:rFonts w:ascii="Tahoma" w:hAnsi="Tahoma" w:cs="Tahoma"/>
                <w:b/>
                <w:bCs/>
                <w:sz w:val="18"/>
                <w:szCs w:val="18"/>
                <w:lang w:val="en-GB"/>
              </w:rPr>
            </w:pPr>
            <w:r w:rsidRPr="00992ADD">
              <w:rPr>
                <w:rFonts w:ascii="Tahoma" w:hAnsi="Tahoma" w:cs="Tahoma"/>
                <w:b/>
                <w:bCs/>
                <w:sz w:val="18"/>
                <w:szCs w:val="18"/>
                <w:lang w:val="en-GB"/>
              </w:rPr>
              <w:t>2004/05</w:t>
            </w:r>
          </w:p>
        </w:tc>
        <w:tc>
          <w:tcPr>
            <w:tcW w:w="1151" w:type="dxa"/>
            <w:tcBorders>
              <w:top w:val="single" w:sz="12" w:space="0" w:color="auto"/>
              <w:left w:val="nil"/>
              <w:bottom w:val="single" w:sz="8" w:space="0" w:color="auto"/>
              <w:right w:val="single" w:sz="12" w:space="0" w:color="auto"/>
            </w:tcBorders>
            <w:vAlign w:val="bottom"/>
          </w:tcPr>
          <w:p w:rsidR="006A5F1B" w:rsidRPr="00992ADD" w:rsidRDefault="006A5F1B" w:rsidP="00574F60">
            <w:pPr>
              <w:spacing w:after="0"/>
              <w:jc w:val="center"/>
              <w:rPr>
                <w:rFonts w:ascii="Tahoma" w:hAnsi="Tahoma" w:cs="Tahoma"/>
                <w:b/>
                <w:bCs/>
                <w:sz w:val="18"/>
                <w:szCs w:val="18"/>
                <w:lang w:val="en-GB"/>
              </w:rPr>
            </w:pPr>
            <w:r w:rsidRPr="00992ADD">
              <w:rPr>
                <w:rFonts w:ascii="Tahoma" w:hAnsi="Tahoma" w:cs="Tahoma"/>
                <w:b/>
                <w:bCs/>
                <w:sz w:val="18"/>
                <w:szCs w:val="18"/>
                <w:lang w:val="en-GB"/>
              </w:rPr>
              <w:t>2005/06</w:t>
            </w:r>
          </w:p>
        </w:tc>
      </w:tr>
      <w:tr w:rsidR="006A5F1B" w:rsidRPr="00992ADD" w:rsidTr="002D401D">
        <w:trPr>
          <w:trHeight w:val="300"/>
          <w:jc w:val="center"/>
        </w:trPr>
        <w:tc>
          <w:tcPr>
            <w:tcW w:w="8264" w:type="dxa"/>
            <w:gridSpan w:val="6"/>
            <w:tcBorders>
              <w:top w:val="single" w:sz="8" w:space="0" w:color="auto"/>
              <w:left w:val="single" w:sz="12" w:space="0" w:color="auto"/>
              <w:bottom w:val="single" w:sz="8" w:space="0" w:color="auto"/>
              <w:right w:val="single" w:sz="12" w:space="0" w:color="auto"/>
            </w:tcBorders>
            <w:noWrap/>
            <w:vAlign w:val="bottom"/>
          </w:tcPr>
          <w:p w:rsidR="006A5F1B" w:rsidRPr="00992ADD" w:rsidRDefault="006A5F1B" w:rsidP="00574F60">
            <w:pPr>
              <w:spacing w:after="0"/>
              <w:jc w:val="center"/>
              <w:rPr>
                <w:rFonts w:ascii="Tahoma" w:hAnsi="Tahoma" w:cs="Tahoma"/>
                <w:b/>
                <w:bCs/>
                <w:sz w:val="18"/>
                <w:szCs w:val="18"/>
                <w:lang w:val="en-GB"/>
              </w:rPr>
            </w:pPr>
            <w:r w:rsidRPr="00992ADD">
              <w:rPr>
                <w:rFonts w:ascii="Tahoma" w:hAnsi="Tahoma" w:cs="Tahoma"/>
                <w:b/>
                <w:sz w:val="18"/>
                <w:szCs w:val="18"/>
                <w:lang w:val="en-GB"/>
              </w:rPr>
              <w:t>TShs. Million</w:t>
            </w:r>
          </w:p>
        </w:tc>
      </w:tr>
      <w:tr w:rsidR="006A5F1B" w:rsidRPr="00992ADD" w:rsidTr="002D401D">
        <w:trPr>
          <w:trHeight w:val="300"/>
          <w:jc w:val="center"/>
        </w:trPr>
        <w:tc>
          <w:tcPr>
            <w:tcW w:w="2512" w:type="dxa"/>
            <w:tcBorders>
              <w:top w:val="single" w:sz="8" w:space="0" w:color="auto"/>
              <w:left w:val="single" w:sz="12" w:space="0" w:color="auto"/>
              <w:bottom w:val="nil"/>
              <w:right w:val="nil"/>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Local Grants (incl. GPG)</w:t>
            </w:r>
          </w:p>
        </w:tc>
        <w:tc>
          <w:tcPr>
            <w:tcW w:w="1150" w:type="dxa"/>
            <w:tcBorders>
              <w:top w:val="single" w:sz="8" w:space="0" w:color="auto"/>
              <w:left w:val="nil"/>
              <w:bottom w:val="nil"/>
              <w:right w:val="nil"/>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201,119.0</w:t>
            </w:r>
          </w:p>
        </w:tc>
        <w:tc>
          <w:tcPr>
            <w:tcW w:w="1150" w:type="dxa"/>
            <w:tcBorders>
              <w:top w:val="single" w:sz="8" w:space="0" w:color="auto"/>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247,027.3</w:t>
            </w:r>
          </w:p>
        </w:tc>
        <w:tc>
          <w:tcPr>
            <w:tcW w:w="1151" w:type="dxa"/>
            <w:tcBorders>
              <w:top w:val="single" w:sz="8" w:space="0" w:color="auto"/>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313,872.7</w:t>
            </w:r>
          </w:p>
        </w:tc>
        <w:tc>
          <w:tcPr>
            <w:tcW w:w="1150" w:type="dxa"/>
            <w:tcBorders>
              <w:top w:val="single" w:sz="8" w:space="0" w:color="auto"/>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386,767.8</w:t>
            </w:r>
          </w:p>
        </w:tc>
        <w:tc>
          <w:tcPr>
            <w:tcW w:w="1151" w:type="dxa"/>
            <w:tcBorders>
              <w:top w:val="single" w:sz="8" w:space="0" w:color="auto"/>
              <w:left w:val="nil"/>
              <w:bottom w:val="nil"/>
              <w:right w:val="single" w:sz="12" w:space="0" w:color="auto"/>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452,831.2</w:t>
            </w:r>
          </w:p>
        </w:tc>
      </w:tr>
      <w:tr w:rsidR="006A5F1B" w:rsidRPr="00992ADD" w:rsidTr="002D401D">
        <w:trPr>
          <w:trHeight w:val="315"/>
          <w:jc w:val="center"/>
        </w:trPr>
        <w:tc>
          <w:tcPr>
            <w:tcW w:w="2512" w:type="dxa"/>
            <w:tcBorders>
              <w:top w:val="nil"/>
              <w:left w:val="single" w:sz="12" w:space="0" w:color="auto"/>
              <w:bottom w:val="nil"/>
              <w:right w:val="nil"/>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Own Source Revenues</w:t>
            </w:r>
          </w:p>
        </w:tc>
        <w:tc>
          <w:tcPr>
            <w:tcW w:w="1150" w:type="dxa"/>
            <w:tcBorders>
              <w:top w:val="nil"/>
              <w:left w:val="nil"/>
              <w:bottom w:val="nil"/>
              <w:right w:val="nil"/>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51,200.2</w:t>
            </w:r>
          </w:p>
        </w:tc>
        <w:tc>
          <w:tcPr>
            <w:tcW w:w="1150" w:type="dxa"/>
            <w:tcBorders>
              <w:top w:val="nil"/>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57,740.2</w:t>
            </w:r>
          </w:p>
        </w:tc>
        <w:tc>
          <w:tcPr>
            <w:tcW w:w="1151" w:type="dxa"/>
            <w:tcBorders>
              <w:top w:val="nil"/>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48,343.6</w:t>
            </w:r>
          </w:p>
        </w:tc>
        <w:tc>
          <w:tcPr>
            <w:tcW w:w="1150" w:type="dxa"/>
            <w:tcBorders>
              <w:top w:val="nil"/>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42,871.4</w:t>
            </w:r>
          </w:p>
        </w:tc>
        <w:tc>
          <w:tcPr>
            <w:tcW w:w="1151" w:type="dxa"/>
            <w:tcBorders>
              <w:top w:val="nil"/>
              <w:left w:val="nil"/>
              <w:right w:val="single" w:sz="12" w:space="0" w:color="auto"/>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49,291.0</w:t>
            </w:r>
          </w:p>
        </w:tc>
      </w:tr>
      <w:tr w:rsidR="006A5F1B" w:rsidRPr="00992ADD" w:rsidTr="002D401D">
        <w:trPr>
          <w:trHeight w:val="315"/>
          <w:jc w:val="center"/>
        </w:trPr>
        <w:tc>
          <w:tcPr>
            <w:tcW w:w="2512" w:type="dxa"/>
            <w:tcBorders>
              <w:top w:val="nil"/>
              <w:left w:val="single" w:sz="12" w:space="0" w:color="auto"/>
              <w:bottom w:val="nil"/>
              <w:right w:val="nil"/>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Local Borrowing</w:t>
            </w:r>
          </w:p>
        </w:tc>
        <w:tc>
          <w:tcPr>
            <w:tcW w:w="1150" w:type="dxa"/>
            <w:tcBorders>
              <w:top w:val="nil"/>
              <w:left w:val="nil"/>
              <w:bottom w:val="nil"/>
              <w:right w:val="nil"/>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50.0</w:t>
            </w:r>
          </w:p>
        </w:tc>
        <w:tc>
          <w:tcPr>
            <w:tcW w:w="1150" w:type="dxa"/>
            <w:tcBorders>
              <w:top w:val="nil"/>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225.0</w:t>
            </w:r>
          </w:p>
        </w:tc>
        <w:tc>
          <w:tcPr>
            <w:tcW w:w="1151" w:type="dxa"/>
            <w:tcBorders>
              <w:top w:val="nil"/>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442.5</w:t>
            </w:r>
          </w:p>
        </w:tc>
        <w:tc>
          <w:tcPr>
            <w:tcW w:w="1150" w:type="dxa"/>
            <w:tcBorders>
              <w:top w:val="nil"/>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250.5</w:t>
            </w:r>
          </w:p>
        </w:tc>
        <w:tc>
          <w:tcPr>
            <w:tcW w:w="1151" w:type="dxa"/>
            <w:tcBorders>
              <w:top w:val="nil"/>
              <w:left w:val="nil"/>
              <w:bottom w:val="nil"/>
              <w:right w:val="single" w:sz="12" w:space="0" w:color="auto"/>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1,495.9</w:t>
            </w:r>
          </w:p>
        </w:tc>
      </w:tr>
      <w:tr w:rsidR="006A5F1B" w:rsidRPr="00992ADD" w:rsidTr="002D401D">
        <w:trPr>
          <w:trHeight w:val="300"/>
          <w:jc w:val="center"/>
        </w:trPr>
        <w:tc>
          <w:tcPr>
            <w:tcW w:w="2512" w:type="dxa"/>
            <w:tcBorders>
              <w:top w:val="nil"/>
              <w:left w:val="single" w:sz="12" w:space="0" w:color="auto"/>
              <w:bottom w:val="single" w:sz="8" w:space="0" w:color="auto"/>
              <w:right w:val="nil"/>
            </w:tcBorders>
            <w:noWrap/>
            <w:vAlign w:val="bottom"/>
          </w:tcPr>
          <w:p w:rsidR="006A5F1B" w:rsidRPr="00992ADD" w:rsidRDefault="006A5F1B" w:rsidP="00574F60">
            <w:pPr>
              <w:spacing w:after="0"/>
              <w:rPr>
                <w:rFonts w:ascii="Tahoma" w:hAnsi="Tahoma" w:cs="Tahoma"/>
                <w:b/>
                <w:sz w:val="18"/>
                <w:szCs w:val="18"/>
                <w:lang w:val="en-GB"/>
              </w:rPr>
            </w:pPr>
            <w:r w:rsidRPr="00992ADD">
              <w:rPr>
                <w:rFonts w:ascii="Tahoma" w:hAnsi="Tahoma" w:cs="Tahoma"/>
                <w:b/>
                <w:sz w:val="18"/>
                <w:szCs w:val="18"/>
                <w:lang w:val="en-GB"/>
              </w:rPr>
              <w:t>Total</w:t>
            </w:r>
          </w:p>
        </w:tc>
        <w:tc>
          <w:tcPr>
            <w:tcW w:w="1150" w:type="dxa"/>
            <w:tcBorders>
              <w:top w:val="nil"/>
              <w:left w:val="nil"/>
              <w:bottom w:val="single" w:sz="8" w:space="0" w:color="auto"/>
              <w:right w:val="nil"/>
            </w:tcBorders>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252,369.2</w:t>
            </w:r>
          </w:p>
        </w:tc>
        <w:tc>
          <w:tcPr>
            <w:tcW w:w="1150" w:type="dxa"/>
            <w:tcBorders>
              <w:top w:val="nil"/>
              <w:left w:val="nil"/>
              <w:bottom w:val="single" w:sz="8" w:space="0" w:color="auto"/>
            </w:tcBorders>
            <w:noWrap/>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304,992.5</w:t>
            </w:r>
          </w:p>
        </w:tc>
        <w:tc>
          <w:tcPr>
            <w:tcW w:w="1151" w:type="dxa"/>
            <w:tcBorders>
              <w:top w:val="nil"/>
              <w:left w:val="nil"/>
              <w:bottom w:val="single" w:sz="8" w:space="0" w:color="auto"/>
            </w:tcBorders>
            <w:noWrap/>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362,658.8</w:t>
            </w:r>
          </w:p>
        </w:tc>
        <w:tc>
          <w:tcPr>
            <w:tcW w:w="1150" w:type="dxa"/>
            <w:tcBorders>
              <w:top w:val="nil"/>
              <w:left w:val="nil"/>
              <w:bottom w:val="single" w:sz="8" w:space="0" w:color="auto"/>
            </w:tcBorders>
            <w:noWrap/>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429,889.7</w:t>
            </w:r>
          </w:p>
        </w:tc>
        <w:tc>
          <w:tcPr>
            <w:tcW w:w="1151" w:type="dxa"/>
            <w:tcBorders>
              <w:top w:val="nil"/>
              <w:left w:val="nil"/>
              <w:bottom w:val="single" w:sz="8" w:space="0" w:color="auto"/>
              <w:right w:val="single" w:sz="12" w:space="0" w:color="auto"/>
            </w:tcBorders>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503,618.1</w:t>
            </w:r>
          </w:p>
        </w:tc>
      </w:tr>
      <w:tr w:rsidR="006A5F1B" w:rsidRPr="00992ADD" w:rsidTr="002D401D">
        <w:trPr>
          <w:trHeight w:val="300"/>
          <w:jc w:val="center"/>
        </w:trPr>
        <w:tc>
          <w:tcPr>
            <w:tcW w:w="8264" w:type="dxa"/>
            <w:gridSpan w:val="6"/>
            <w:tcBorders>
              <w:top w:val="single" w:sz="8" w:space="0" w:color="auto"/>
              <w:left w:val="single" w:sz="12" w:space="0" w:color="auto"/>
              <w:bottom w:val="nil"/>
              <w:right w:val="single" w:sz="12" w:space="0" w:color="auto"/>
            </w:tcBorders>
            <w:noWrap/>
            <w:vAlign w:val="bottom"/>
          </w:tcPr>
          <w:p w:rsidR="006A5F1B" w:rsidRPr="00992ADD" w:rsidRDefault="006A5F1B" w:rsidP="00574F60">
            <w:pPr>
              <w:spacing w:after="0"/>
              <w:jc w:val="center"/>
              <w:rPr>
                <w:rFonts w:ascii="Tahoma" w:hAnsi="Tahoma" w:cs="Tahoma"/>
                <w:sz w:val="18"/>
                <w:szCs w:val="18"/>
                <w:lang w:val="en-GB"/>
              </w:rPr>
            </w:pPr>
            <w:r w:rsidRPr="00992ADD">
              <w:rPr>
                <w:rFonts w:ascii="Tahoma" w:hAnsi="Tahoma" w:cs="Tahoma"/>
                <w:b/>
                <w:sz w:val="18"/>
                <w:szCs w:val="18"/>
                <w:lang w:val="en-GB"/>
              </w:rPr>
              <w:t>Percent of local government resources</w:t>
            </w:r>
          </w:p>
        </w:tc>
      </w:tr>
      <w:tr w:rsidR="006A5F1B" w:rsidRPr="00992ADD" w:rsidTr="002D401D">
        <w:trPr>
          <w:trHeight w:val="300"/>
          <w:jc w:val="center"/>
        </w:trPr>
        <w:tc>
          <w:tcPr>
            <w:tcW w:w="2512" w:type="dxa"/>
            <w:tcBorders>
              <w:top w:val="single" w:sz="8" w:space="0" w:color="auto"/>
              <w:left w:val="single" w:sz="12" w:space="0" w:color="auto"/>
              <w:bottom w:val="nil"/>
              <w:right w:val="nil"/>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Local Grants (incl. GPG)</w:t>
            </w:r>
          </w:p>
        </w:tc>
        <w:tc>
          <w:tcPr>
            <w:tcW w:w="1150" w:type="dxa"/>
            <w:tcBorders>
              <w:top w:val="single" w:sz="8" w:space="0" w:color="auto"/>
              <w:left w:val="nil"/>
              <w:bottom w:val="nil"/>
              <w:right w:val="nil"/>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79.7</w:t>
            </w:r>
          </w:p>
        </w:tc>
        <w:tc>
          <w:tcPr>
            <w:tcW w:w="1150" w:type="dxa"/>
            <w:tcBorders>
              <w:top w:val="single" w:sz="8" w:space="0" w:color="auto"/>
              <w:left w:val="nil"/>
              <w:bottom w:val="nil"/>
              <w:right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81.0</w:t>
            </w:r>
          </w:p>
        </w:tc>
        <w:tc>
          <w:tcPr>
            <w:tcW w:w="1151" w:type="dxa"/>
            <w:tcBorders>
              <w:top w:val="single" w:sz="8" w:space="0" w:color="auto"/>
              <w:left w:val="nil"/>
              <w:bottom w:val="nil"/>
              <w:right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86.5</w:t>
            </w:r>
          </w:p>
        </w:tc>
        <w:tc>
          <w:tcPr>
            <w:tcW w:w="1150" w:type="dxa"/>
            <w:tcBorders>
              <w:top w:val="single" w:sz="8" w:space="0" w:color="auto"/>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90.0</w:t>
            </w:r>
          </w:p>
        </w:tc>
        <w:tc>
          <w:tcPr>
            <w:tcW w:w="1151" w:type="dxa"/>
            <w:tcBorders>
              <w:top w:val="single" w:sz="8" w:space="0" w:color="auto"/>
              <w:left w:val="nil"/>
              <w:bottom w:val="nil"/>
              <w:right w:val="single" w:sz="12" w:space="0" w:color="auto"/>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89.9</w:t>
            </w:r>
          </w:p>
        </w:tc>
      </w:tr>
      <w:tr w:rsidR="006A5F1B" w:rsidRPr="00992ADD" w:rsidTr="002D401D">
        <w:trPr>
          <w:trHeight w:val="300"/>
          <w:jc w:val="center"/>
        </w:trPr>
        <w:tc>
          <w:tcPr>
            <w:tcW w:w="2512" w:type="dxa"/>
            <w:tcBorders>
              <w:top w:val="nil"/>
              <w:left w:val="single" w:sz="12" w:space="0" w:color="auto"/>
              <w:bottom w:val="nil"/>
              <w:right w:val="nil"/>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Own Source Revenues</w:t>
            </w:r>
          </w:p>
        </w:tc>
        <w:tc>
          <w:tcPr>
            <w:tcW w:w="1150" w:type="dxa"/>
            <w:tcBorders>
              <w:top w:val="nil"/>
              <w:left w:val="nil"/>
              <w:bottom w:val="nil"/>
              <w:right w:val="nil"/>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20.3</w:t>
            </w:r>
          </w:p>
        </w:tc>
        <w:tc>
          <w:tcPr>
            <w:tcW w:w="1150" w:type="dxa"/>
            <w:tcBorders>
              <w:top w:val="nil"/>
              <w:left w:val="nil"/>
              <w:bottom w:val="nil"/>
              <w:right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18.9</w:t>
            </w:r>
          </w:p>
        </w:tc>
        <w:tc>
          <w:tcPr>
            <w:tcW w:w="1151" w:type="dxa"/>
            <w:tcBorders>
              <w:top w:val="nil"/>
              <w:left w:val="nil"/>
              <w:bottom w:val="nil"/>
              <w:right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13.3</w:t>
            </w:r>
          </w:p>
        </w:tc>
        <w:tc>
          <w:tcPr>
            <w:tcW w:w="1150" w:type="dxa"/>
            <w:tcBorders>
              <w:top w:val="nil"/>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10.0</w:t>
            </w:r>
          </w:p>
        </w:tc>
        <w:tc>
          <w:tcPr>
            <w:tcW w:w="1151" w:type="dxa"/>
            <w:tcBorders>
              <w:top w:val="nil"/>
              <w:left w:val="nil"/>
              <w:bottom w:val="nil"/>
              <w:right w:val="single" w:sz="12" w:space="0" w:color="auto"/>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9.8</w:t>
            </w:r>
          </w:p>
        </w:tc>
      </w:tr>
      <w:tr w:rsidR="006A5F1B" w:rsidRPr="00992ADD" w:rsidTr="002D401D">
        <w:trPr>
          <w:trHeight w:val="300"/>
          <w:jc w:val="center"/>
        </w:trPr>
        <w:tc>
          <w:tcPr>
            <w:tcW w:w="2512" w:type="dxa"/>
            <w:tcBorders>
              <w:top w:val="nil"/>
              <w:left w:val="single" w:sz="12" w:space="0" w:color="auto"/>
              <w:bottom w:val="nil"/>
              <w:right w:val="nil"/>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Local Borrowing</w:t>
            </w:r>
          </w:p>
        </w:tc>
        <w:tc>
          <w:tcPr>
            <w:tcW w:w="1150" w:type="dxa"/>
            <w:tcBorders>
              <w:top w:val="nil"/>
              <w:left w:val="nil"/>
              <w:bottom w:val="nil"/>
              <w:right w:val="nil"/>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0.0</w:t>
            </w:r>
          </w:p>
        </w:tc>
        <w:tc>
          <w:tcPr>
            <w:tcW w:w="1150" w:type="dxa"/>
            <w:tcBorders>
              <w:top w:val="nil"/>
              <w:left w:val="nil"/>
              <w:bottom w:val="nil"/>
              <w:right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0.1</w:t>
            </w:r>
          </w:p>
        </w:tc>
        <w:tc>
          <w:tcPr>
            <w:tcW w:w="1151" w:type="dxa"/>
            <w:tcBorders>
              <w:top w:val="nil"/>
              <w:left w:val="nil"/>
              <w:bottom w:val="nil"/>
              <w:right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0.1</w:t>
            </w:r>
          </w:p>
        </w:tc>
        <w:tc>
          <w:tcPr>
            <w:tcW w:w="1150" w:type="dxa"/>
            <w:tcBorders>
              <w:top w:val="nil"/>
              <w:left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0.1</w:t>
            </w:r>
          </w:p>
        </w:tc>
        <w:tc>
          <w:tcPr>
            <w:tcW w:w="1151" w:type="dxa"/>
            <w:tcBorders>
              <w:top w:val="nil"/>
              <w:left w:val="nil"/>
              <w:bottom w:val="nil"/>
              <w:right w:val="single" w:sz="12" w:space="0" w:color="auto"/>
            </w:tcBorders>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0.3</w:t>
            </w:r>
          </w:p>
        </w:tc>
      </w:tr>
      <w:tr w:rsidR="006A5F1B" w:rsidRPr="00992ADD" w:rsidTr="002D401D">
        <w:trPr>
          <w:trHeight w:val="285"/>
          <w:jc w:val="center"/>
        </w:trPr>
        <w:tc>
          <w:tcPr>
            <w:tcW w:w="2512" w:type="dxa"/>
            <w:tcBorders>
              <w:top w:val="nil"/>
              <w:left w:val="single" w:sz="12" w:space="0" w:color="auto"/>
              <w:bottom w:val="single" w:sz="4" w:space="0" w:color="auto"/>
              <w:right w:val="nil"/>
            </w:tcBorders>
            <w:noWrap/>
            <w:vAlign w:val="bottom"/>
          </w:tcPr>
          <w:p w:rsidR="006A5F1B" w:rsidRPr="00992ADD" w:rsidRDefault="006A5F1B" w:rsidP="00574F60">
            <w:pPr>
              <w:spacing w:after="0"/>
              <w:rPr>
                <w:rFonts w:ascii="Tahoma" w:hAnsi="Tahoma" w:cs="Tahoma"/>
                <w:b/>
                <w:bCs/>
                <w:sz w:val="18"/>
                <w:szCs w:val="18"/>
                <w:lang w:val="en-GB"/>
              </w:rPr>
            </w:pPr>
            <w:r w:rsidRPr="00992ADD">
              <w:rPr>
                <w:rFonts w:ascii="Tahoma" w:hAnsi="Tahoma" w:cs="Tahoma"/>
                <w:b/>
                <w:bCs/>
                <w:sz w:val="18"/>
                <w:szCs w:val="18"/>
                <w:lang w:val="en-GB"/>
              </w:rPr>
              <w:t>Total</w:t>
            </w:r>
          </w:p>
        </w:tc>
        <w:tc>
          <w:tcPr>
            <w:tcW w:w="1150" w:type="dxa"/>
            <w:tcBorders>
              <w:top w:val="nil"/>
              <w:left w:val="nil"/>
              <w:bottom w:val="single" w:sz="4" w:space="0" w:color="auto"/>
              <w:right w:val="nil"/>
            </w:tcBorders>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100.0</w:t>
            </w:r>
          </w:p>
        </w:tc>
        <w:tc>
          <w:tcPr>
            <w:tcW w:w="1150" w:type="dxa"/>
            <w:tcBorders>
              <w:top w:val="nil"/>
              <w:left w:val="nil"/>
              <w:bottom w:val="single" w:sz="4" w:space="0" w:color="auto"/>
              <w:right w:val="nil"/>
            </w:tcBorders>
            <w:noWrap/>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100.0</w:t>
            </w:r>
          </w:p>
        </w:tc>
        <w:tc>
          <w:tcPr>
            <w:tcW w:w="1151" w:type="dxa"/>
            <w:tcBorders>
              <w:top w:val="nil"/>
              <w:left w:val="nil"/>
              <w:bottom w:val="single" w:sz="4" w:space="0" w:color="auto"/>
              <w:right w:val="nil"/>
            </w:tcBorders>
            <w:noWrap/>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100.0</w:t>
            </w:r>
          </w:p>
        </w:tc>
        <w:tc>
          <w:tcPr>
            <w:tcW w:w="1150" w:type="dxa"/>
            <w:tcBorders>
              <w:top w:val="nil"/>
              <w:left w:val="nil"/>
              <w:bottom w:val="single" w:sz="4" w:space="0" w:color="auto"/>
            </w:tcBorders>
            <w:noWrap/>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100.0</w:t>
            </w:r>
          </w:p>
        </w:tc>
        <w:tc>
          <w:tcPr>
            <w:tcW w:w="1151" w:type="dxa"/>
            <w:tcBorders>
              <w:top w:val="nil"/>
              <w:left w:val="nil"/>
              <w:bottom w:val="single" w:sz="4" w:space="0" w:color="auto"/>
              <w:right w:val="single" w:sz="12" w:space="0" w:color="auto"/>
            </w:tcBorders>
            <w:vAlign w:val="bottom"/>
          </w:tcPr>
          <w:p w:rsidR="006A5F1B" w:rsidRPr="00992ADD" w:rsidRDefault="006A5F1B" w:rsidP="00574F60">
            <w:pPr>
              <w:spacing w:after="0"/>
              <w:jc w:val="right"/>
              <w:rPr>
                <w:rFonts w:ascii="Tahoma" w:hAnsi="Tahoma" w:cs="Tahoma"/>
                <w:b/>
                <w:bCs/>
                <w:sz w:val="18"/>
                <w:szCs w:val="18"/>
                <w:lang w:val="en-GB"/>
              </w:rPr>
            </w:pPr>
            <w:r w:rsidRPr="00992ADD">
              <w:rPr>
                <w:rFonts w:ascii="Tahoma" w:hAnsi="Tahoma" w:cs="Tahoma"/>
                <w:b/>
                <w:bCs/>
                <w:sz w:val="18"/>
                <w:szCs w:val="18"/>
                <w:lang w:val="en-GB"/>
              </w:rPr>
              <w:t>100.0</w:t>
            </w:r>
          </w:p>
        </w:tc>
      </w:tr>
      <w:tr w:rsidR="006A5F1B" w:rsidRPr="00992ADD" w:rsidTr="002D401D">
        <w:trPr>
          <w:trHeight w:val="285"/>
          <w:jc w:val="center"/>
        </w:trPr>
        <w:tc>
          <w:tcPr>
            <w:tcW w:w="8264" w:type="dxa"/>
            <w:gridSpan w:val="6"/>
            <w:tcBorders>
              <w:top w:val="single" w:sz="4" w:space="0" w:color="auto"/>
              <w:left w:val="single" w:sz="12" w:space="0" w:color="auto"/>
              <w:bottom w:val="single" w:sz="12" w:space="0" w:color="auto"/>
              <w:right w:val="single" w:sz="12" w:space="0" w:color="auto"/>
            </w:tcBorders>
            <w:noWrap/>
            <w:vAlign w:val="bottom"/>
          </w:tcPr>
          <w:p w:rsidR="006A5F1B" w:rsidRPr="00992ADD" w:rsidRDefault="006A5F1B" w:rsidP="006A5F1B">
            <w:pPr>
              <w:spacing w:before="120"/>
              <w:rPr>
                <w:rFonts w:ascii="Tahoma" w:hAnsi="Tahoma" w:cs="Tahoma"/>
                <w:bCs/>
                <w:sz w:val="18"/>
                <w:szCs w:val="18"/>
                <w:lang w:val="en-GB"/>
              </w:rPr>
            </w:pPr>
            <w:r w:rsidRPr="00992ADD">
              <w:rPr>
                <w:rFonts w:ascii="Tahoma" w:hAnsi="Tahoma" w:cs="Tahoma"/>
                <w:bCs/>
                <w:sz w:val="18"/>
                <w:szCs w:val="18"/>
                <w:lang w:val="en-GB"/>
              </w:rPr>
              <w:t>Notes: Data reflects actual amounts as reported by LGAs. Until 2003/04, own source revenues and borrowing data are based on calendar years. Until 2004/05, borrowing is as reported by LGLB and Local Grants are based on budget amounts reported by Ministry of Finance. Totals may not add up due to rounding.</w:t>
            </w:r>
          </w:p>
          <w:p w:rsidR="006A5F1B" w:rsidRPr="00992ADD" w:rsidRDefault="006A5F1B" w:rsidP="006A5F1B">
            <w:pPr>
              <w:rPr>
                <w:rFonts w:ascii="Tahoma" w:hAnsi="Tahoma" w:cs="Tahoma"/>
                <w:bCs/>
                <w:sz w:val="18"/>
                <w:szCs w:val="18"/>
                <w:lang w:val="en-GB"/>
              </w:rPr>
            </w:pPr>
            <w:r w:rsidRPr="00992ADD">
              <w:rPr>
                <w:rFonts w:ascii="Tahoma" w:hAnsi="Tahoma" w:cs="Tahoma"/>
                <w:bCs/>
                <w:sz w:val="18"/>
                <w:szCs w:val="18"/>
                <w:lang w:val="en-GB"/>
              </w:rPr>
              <w:t xml:space="preserve">Source: Local Government Fiscal Review 2006 which has computed data from PMO-RALG; Ministry of Finance; and Local Government Loans Board. </w:t>
            </w:r>
          </w:p>
        </w:tc>
      </w:tr>
    </w:tbl>
    <w:p w:rsidR="008B214B" w:rsidRPr="00992ADD" w:rsidRDefault="008B214B" w:rsidP="006A5F1B">
      <w:pPr>
        <w:rPr>
          <w:rFonts w:ascii="Tahoma" w:hAnsi="Tahoma" w:cs="Tahoma"/>
          <w:lang w:val="en-GB"/>
        </w:rPr>
      </w:pPr>
    </w:p>
    <w:p w:rsidR="006A5F1B" w:rsidRPr="00992ADD" w:rsidRDefault="006A5F1B" w:rsidP="00E2542F">
      <w:pPr>
        <w:rPr>
          <w:lang w:val="en-GB"/>
        </w:rPr>
      </w:pPr>
      <w:r w:rsidRPr="00992ADD">
        <w:rPr>
          <w:lang w:val="en-GB"/>
        </w:rPr>
        <w:t xml:space="preserve">The financial resources at LGA level have doubled over the last five years, but this occurred in a period of significant expansion of public expenditures in Tanzania generally and LGA share of total public expenditure has remained relatively unchanged at around 20% in the period. </w:t>
      </w:r>
    </w:p>
    <w:p w:rsidR="008B214B" w:rsidRPr="00992ADD" w:rsidRDefault="006A5F1B" w:rsidP="001C060C">
      <w:pPr>
        <w:pStyle w:val="Caption"/>
        <w:rPr>
          <w:rFonts w:cs="Tahoma"/>
          <w:sz w:val="18"/>
          <w:lang w:val="en-GB"/>
        </w:rPr>
      </w:pPr>
      <w:bookmarkStart w:id="142" w:name="_Toc156894515"/>
      <w:bookmarkStart w:id="143" w:name="_Toc248302957"/>
      <w:r w:rsidRPr="00992ADD">
        <w:rPr>
          <w:rFonts w:cs="Tahoma"/>
          <w:sz w:val="18"/>
          <w:lang w:val="en-GB"/>
        </w:rPr>
        <w:t xml:space="preserve">Table </w:t>
      </w:r>
      <w:r w:rsidR="00364321" w:rsidRPr="00992ADD">
        <w:rPr>
          <w:rFonts w:cs="Tahoma"/>
          <w:sz w:val="18"/>
          <w:lang w:val="en-GB"/>
        </w:rPr>
        <w:fldChar w:fldCharType="begin"/>
      </w:r>
      <w:r w:rsidR="003A7536" w:rsidRPr="00992ADD">
        <w:rPr>
          <w:rFonts w:cs="Tahoma"/>
          <w:sz w:val="18"/>
          <w:lang w:val="en-GB"/>
        </w:rPr>
        <w:instrText xml:space="preserve"> SEQ Table \* ARABIC </w:instrText>
      </w:r>
      <w:r w:rsidR="00364321" w:rsidRPr="00992ADD">
        <w:rPr>
          <w:rFonts w:cs="Tahoma"/>
          <w:sz w:val="18"/>
          <w:lang w:val="en-GB"/>
        </w:rPr>
        <w:fldChar w:fldCharType="separate"/>
      </w:r>
      <w:r w:rsidR="00E16252">
        <w:rPr>
          <w:rFonts w:cs="Tahoma"/>
          <w:noProof/>
          <w:sz w:val="18"/>
          <w:lang w:val="en-GB"/>
        </w:rPr>
        <w:t>12</w:t>
      </w:r>
      <w:r w:rsidR="00364321" w:rsidRPr="00992ADD">
        <w:rPr>
          <w:rFonts w:cs="Tahoma"/>
          <w:sz w:val="18"/>
          <w:lang w:val="en-GB"/>
        </w:rPr>
        <w:fldChar w:fldCharType="end"/>
      </w:r>
      <w:r w:rsidRPr="00992ADD">
        <w:rPr>
          <w:rFonts w:cs="Tahoma"/>
          <w:sz w:val="18"/>
          <w:lang w:val="en-GB"/>
        </w:rPr>
        <w:t>: Expenditure decentralisation in Tanzania</w:t>
      </w:r>
      <w:bookmarkEnd w:id="142"/>
      <w:bookmarkEnd w:id="143"/>
    </w:p>
    <w:tbl>
      <w:tblPr>
        <w:tblW w:w="8100" w:type="dxa"/>
        <w:jc w:val="center"/>
        <w:tblInd w:w="-432" w:type="dxa"/>
        <w:tblBorders>
          <w:top w:val="single" w:sz="18" w:space="0" w:color="auto"/>
          <w:left w:val="single" w:sz="18" w:space="0" w:color="auto"/>
          <w:bottom w:val="single" w:sz="18" w:space="0" w:color="auto"/>
          <w:right w:val="single" w:sz="18" w:space="0" w:color="auto"/>
        </w:tblBorders>
        <w:tblLayout w:type="fixed"/>
        <w:tblLook w:val="0000"/>
      </w:tblPr>
      <w:tblGrid>
        <w:gridCol w:w="1350"/>
        <w:gridCol w:w="1020"/>
        <w:gridCol w:w="1020"/>
        <w:gridCol w:w="1020"/>
        <w:gridCol w:w="360"/>
        <w:gridCol w:w="1110"/>
        <w:gridCol w:w="1110"/>
        <w:gridCol w:w="1110"/>
      </w:tblGrid>
      <w:tr w:rsidR="006A5F1B" w:rsidRPr="00992ADD" w:rsidTr="002D401D">
        <w:trPr>
          <w:trHeight w:val="20"/>
          <w:jc w:val="center"/>
        </w:trPr>
        <w:tc>
          <w:tcPr>
            <w:tcW w:w="1350" w:type="dxa"/>
            <w:tcBorders>
              <w:top w:val="single" w:sz="12" w:space="0" w:color="auto"/>
              <w:left w:val="single" w:sz="12" w:space="0" w:color="auto"/>
              <w:bottom w:val="single" w:sz="8" w:space="0" w:color="auto"/>
            </w:tcBorders>
            <w:noWrap/>
            <w:vAlign w:val="bottom"/>
          </w:tcPr>
          <w:p w:rsidR="006A5F1B" w:rsidRPr="00992ADD" w:rsidRDefault="006A5F1B" w:rsidP="00574F60">
            <w:pPr>
              <w:spacing w:after="0"/>
              <w:jc w:val="center"/>
              <w:rPr>
                <w:rFonts w:ascii="Tahoma" w:hAnsi="Tahoma" w:cs="Tahoma"/>
                <w:b/>
                <w:sz w:val="18"/>
                <w:szCs w:val="18"/>
                <w:lang w:val="en-GB"/>
              </w:rPr>
            </w:pPr>
          </w:p>
        </w:tc>
        <w:tc>
          <w:tcPr>
            <w:tcW w:w="1020" w:type="dxa"/>
            <w:tcBorders>
              <w:top w:val="single" w:sz="12" w:space="0" w:color="auto"/>
              <w:bottom w:val="single" w:sz="8" w:space="0" w:color="auto"/>
            </w:tcBorders>
            <w:vAlign w:val="bottom"/>
          </w:tcPr>
          <w:p w:rsidR="006A5F1B" w:rsidRPr="00992ADD" w:rsidRDefault="006A5F1B" w:rsidP="00574F60">
            <w:pPr>
              <w:spacing w:after="0"/>
              <w:jc w:val="center"/>
              <w:rPr>
                <w:rFonts w:ascii="Tahoma" w:hAnsi="Tahoma" w:cs="Tahoma"/>
                <w:b/>
                <w:sz w:val="18"/>
                <w:szCs w:val="18"/>
                <w:lang w:val="en-GB"/>
              </w:rPr>
            </w:pPr>
            <w:r w:rsidRPr="00992ADD">
              <w:rPr>
                <w:rFonts w:ascii="Tahoma" w:hAnsi="Tahoma" w:cs="Tahoma"/>
                <w:b/>
                <w:sz w:val="18"/>
                <w:szCs w:val="18"/>
                <w:lang w:val="en-GB"/>
              </w:rPr>
              <w:t>Central</w:t>
            </w:r>
          </w:p>
        </w:tc>
        <w:tc>
          <w:tcPr>
            <w:tcW w:w="1020" w:type="dxa"/>
            <w:tcBorders>
              <w:top w:val="single" w:sz="12" w:space="0" w:color="auto"/>
              <w:bottom w:val="single" w:sz="8" w:space="0" w:color="auto"/>
            </w:tcBorders>
            <w:vAlign w:val="bottom"/>
          </w:tcPr>
          <w:p w:rsidR="006A5F1B" w:rsidRPr="00992ADD" w:rsidRDefault="006A5F1B" w:rsidP="00574F60">
            <w:pPr>
              <w:spacing w:after="0"/>
              <w:jc w:val="center"/>
              <w:rPr>
                <w:rFonts w:ascii="Tahoma" w:hAnsi="Tahoma" w:cs="Tahoma"/>
                <w:b/>
                <w:sz w:val="18"/>
                <w:szCs w:val="18"/>
                <w:lang w:val="en-GB"/>
              </w:rPr>
            </w:pPr>
            <w:r w:rsidRPr="00992ADD">
              <w:rPr>
                <w:rFonts w:ascii="Tahoma" w:hAnsi="Tahoma" w:cs="Tahoma"/>
                <w:b/>
                <w:sz w:val="18"/>
                <w:szCs w:val="18"/>
                <w:lang w:val="en-GB"/>
              </w:rPr>
              <w:t>Local</w:t>
            </w:r>
          </w:p>
        </w:tc>
        <w:tc>
          <w:tcPr>
            <w:tcW w:w="1020" w:type="dxa"/>
            <w:tcBorders>
              <w:top w:val="single" w:sz="12" w:space="0" w:color="auto"/>
              <w:bottom w:val="single" w:sz="8" w:space="0" w:color="auto"/>
            </w:tcBorders>
            <w:noWrap/>
            <w:vAlign w:val="bottom"/>
          </w:tcPr>
          <w:p w:rsidR="006A5F1B" w:rsidRPr="00992ADD" w:rsidRDefault="006A5F1B" w:rsidP="00574F60">
            <w:pPr>
              <w:spacing w:after="0"/>
              <w:jc w:val="center"/>
              <w:rPr>
                <w:rFonts w:ascii="Tahoma" w:hAnsi="Tahoma" w:cs="Tahoma"/>
                <w:b/>
                <w:sz w:val="18"/>
                <w:szCs w:val="18"/>
                <w:lang w:val="en-GB"/>
              </w:rPr>
            </w:pPr>
            <w:r w:rsidRPr="00992ADD">
              <w:rPr>
                <w:rFonts w:ascii="Tahoma" w:hAnsi="Tahoma" w:cs="Tahoma"/>
                <w:b/>
                <w:sz w:val="18"/>
                <w:szCs w:val="18"/>
                <w:lang w:val="en-GB"/>
              </w:rPr>
              <w:t>Total</w:t>
            </w:r>
          </w:p>
        </w:tc>
        <w:tc>
          <w:tcPr>
            <w:tcW w:w="360" w:type="dxa"/>
            <w:tcBorders>
              <w:top w:val="single" w:sz="12" w:space="0" w:color="auto"/>
              <w:bottom w:val="single" w:sz="8" w:space="0" w:color="auto"/>
            </w:tcBorders>
            <w:vAlign w:val="bottom"/>
          </w:tcPr>
          <w:p w:rsidR="006A5F1B" w:rsidRPr="00992ADD" w:rsidRDefault="006A5F1B" w:rsidP="00574F60">
            <w:pPr>
              <w:spacing w:after="0"/>
              <w:jc w:val="center"/>
              <w:rPr>
                <w:rFonts w:ascii="Tahoma" w:hAnsi="Tahoma" w:cs="Tahoma"/>
                <w:b/>
                <w:sz w:val="18"/>
                <w:szCs w:val="18"/>
                <w:lang w:val="en-GB"/>
              </w:rPr>
            </w:pPr>
          </w:p>
        </w:tc>
        <w:tc>
          <w:tcPr>
            <w:tcW w:w="1110" w:type="dxa"/>
            <w:tcBorders>
              <w:top w:val="single" w:sz="12" w:space="0" w:color="auto"/>
              <w:bottom w:val="single" w:sz="8" w:space="0" w:color="auto"/>
            </w:tcBorders>
            <w:vAlign w:val="bottom"/>
          </w:tcPr>
          <w:p w:rsidR="006A5F1B" w:rsidRPr="00992ADD" w:rsidRDefault="006A5F1B" w:rsidP="00574F60">
            <w:pPr>
              <w:spacing w:after="0"/>
              <w:jc w:val="center"/>
              <w:rPr>
                <w:rFonts w:ascii="Tahoma" w:hAnsi="Tahoma" w:cs="Tahoma"/>
                <w:b/>
                <w:sz w:val="18"/>
                <w:szCs w:val="18"/>
                <w:lang w:val="en-GB"/>
              </w:rPr>
            </w:pPr>
            <w:r w:rsidRPr="00992ADD">
              <w:rPr>
                <w:rFonts w:ascii="Tahoma" w:hAnsi="Tahoma" w:cs="Tahoma"/>
                <w:b/>
                <w:sz w:val="18"/>
                <w:szCs w:val="18"/>
                <w:lang w:val="en-GB"/>
              </w:rPr>
              <w:t>Central</w:t>
            </w:r>
          </w:p>
        </w:tc>
        <w:tc>
          <w:tcPr>
            <w:tcW w:w="1110" w:type="dxa"/>
            <w:tcBorders>
              <w:top w:val="single" w:sz="12" w:space="0" w:color="auto"/>
              <w:bottom w:val="single" w:sz="8" w:space="0" w:color="auto"/>
            </w:tcBorders>
            <w:vAlign w:val="bottom"/>
          </w:tcPr>
          <w:p w:rsidR="006A5F1B" w:rsidRPr="00992ADD" w:rsidRDefault="006A5F1B" w:rsidP="00574F60">
            <w:pPr>
              <w:spacing w:after="0"/>
              <w:jc w:val="center"/>
              <w:rPr>
                <w:rFonts w:ascii="Tahoma" w:hAnsi="Tahoma" w:cs="Tahoma"/>
                <w:b/>
                <w:sz w:val="18"/>
                <w:szCs w:val="18"/>
                <w:lang w:val="en-GB"/>
              </w:rPr>
            </w:pPr>
            <w:r w:rsidRPr="00992ADD">
              <w:rPr>
                <w:rFonts w:ascii="Tahoma" w:hAnsi="Tahoma" w:cs="Tahoma"/>
                <w:b/>
                <w:sz w:val="18"/>
                <w:szCs w:val="18"/>
                <w:lang w:val="en-GB"/>
              </w:rPr>
              <w:t>Local</w:t>
            </w:r>
          </w:p>
        </w:tc>
        <w:tc>
          <w:tcPr>
            <w:tcW w:w="1110" w:type="dxa"/>
            <w:tcBorders>
              <w:top w:val="single" w:sz="12" w:space="0" w:color="auto"/>
              <w:bottom w:val="single" w:sz="8" w:space="0" w:color="auto"/>
              <w:right w:val="single" w:sz="12" w:space="0" w:color="auto"/>
            </w:tcBorders>
            <w:noWrap/>
            <w:vAlign w:val="bottom"/>
          </w:tcPr>
          <w:p w:rsidR="006A5F1B" w:rsidRPr="00992ADD" w:rsidRDefault="006A5F1B" w:rsidP="00574F60">
            <w:pPr>
              <w:spacing w:after="0"/>
              <w:jc w:val="center"/>
              <w:rPr>
                <w:rFonts w:ascii="Tahoma" w:hAnsi="Tahoma" w:cs="Tahoma"/>
                <w:b/>
                <w:sz w:val="18"/>
                <w:szCs w:val="18"/>
                <w:lang w:val="en-GB"/>
              </w:rPr>
            </w:pPr>
            <w:r w:rsidRPr="00992ADD">
              <w:rPr>
                <w:rFonts w:ascii="Tahoma" w:hAnsi="Tahoma" w:cs="Tahoma"/>
                <w:b/>
                <w:sz w:val="18"/>
                <w:szCs w:val="18"/>
                <w:lang w:val="en-GB"/>
              </w:rPr>
              <w:t>Total</w:t>
            </w:r>
          </w:p>
        </w:tc>
      </w:tr>
      <w:tr w:rsidR="006A5F1B" w:rsidRPr="00992ADD" w:rsidTr="002D401D">
        <w:trPr>
          <w:trHeight w:val="20"/>
          <w:jc w:val="center"/>
        </w:trPr>
        <w:tc>
          <w:tcPr>
            <w:tcW w:w="1350" w:type="dxa"/>
            <w:tcBorders>
              <w:top w:val="single" w:sz="8" w:space="0" w:color="auto"/>
              <w:left w:val="single" w:sz="12" w:space="0" w:color="auto"/>
            </w:tcBorders>
            <w:noWrap/>
            <w:vAlign w:val="bottom"/>
          </w:tcPr>
          <w:p w:rsidR="006A5F1B" w:rsidRPr="00992ADD" w:rsidRDefault="006A5F1B" w:rsidP="00574F60">
            <w:pPr>
              <w:spacing w:after="0"/>
              <w:jc w:val="center"/>
              <w:rPr>
                <w:rFonts w:ascii="Tahoma" w:hAnsi="Tahoma" w:cs="Tahoma"/>
                <w:b/>
                <w:sz w:val="18"/>
                <w:szCs w:val="18"/>
                <w:lang w:val="en-GB"/>
              </w:rPr>
            </w:pPr>
          </w:p>
        </w:tc>
        <w:tc>
          <w:tcPr>
            <w:tcW w:w="3060" w:type="dxa"/>
            <w:gridSpan w:val="3"/>
            <w:tcBorders>
              <w:top w:val="single" w:sz="8" w:space="0" w:color="auto"/>
            </w:tcBorders>
            <w:noWrap/>
            <w:vAlign w:val="bottom"/>
          </w:tcPr>
          <w:p w:rsidR="006A5F1B" w:rsidRPr="00992ADD" w:rsidRDefault="006A5F1B" w:rsidP="00574F60">
            <w:pPr>
              <w:spacing w:after="0"/>
              <w:jc w:val="center"/>
              <w:rPr>
                <w:rFonts w:ascii="Tahoma" w:hAnsi="Tahoma" w:cs="Tahoma"/>
                <w:sz w:val="18"/>
                <w:szCs w:val="18"/>
                <w:lang w:val="en-GB"/>
              </w:rPr>
            </w:pPr>
            <w:r w:rsidRPr="00992ADD">
              <w:rPr>
                <w:rFonts w:ascii="Tahoma" w:hAnsi="Tahoma" w:cs="Tahoma"/>
                <w:b/>
                <w:sz w:val="18"/>
                <w:szCs w:val="18"/>
                <w:lang w:val="en-GB"/>
              </w:rPr>
              <w:t>Tshs. billion</w:t>
            </w:r>
          </w:p>
        </w:tc>
        <w:tc>
          <w:tcPr>
            <w:tcW w:w="360" w:type="dxa"/>
            <w:tcBorders>
              <w:top w:val="single" w:sz="8" w:space="0" w:color="auto"/>
            </w:tcBorders>
            <w:vAlign w:val="bottom"/>
          </w:tcPr>
          <w:p w:rsidR="006A5F1B" w:rsidRPr="00992ADD" w:rsidRDefault="006A5F1B" w:rsidP="00574F60">
            <w:pPr>
              <w:spacing w:after="0"/>
              <w:jc w:val="right"/>
              <w:rPr>
                <w:rFonts w:ascii="Tahoma" w:hAnsi="Tahoma" w:cs="Tahoma"/>
                <w:sz w:val="18"/>
                <w:szCs w:val="18"/>
                <w:lang w:val="en-GB"/>
              </w:rPr>
            </w:pPr>
          </w:p>
        </w:tc>
        <w:tc>
          <w:tcPr>
            <w:tcW w:w="3330" w:type="dxa"/>
            <w:gridSpan w:val="3"/>
            <w:tcBorders>
              <w:top w:val="single" w:sz="8" w:space="0" w:color="auto"/>
              <w:right w:val="single" w:sz="12" w:space="0" w:color="auto"/>
            </w:tcBorders>
            <w:noWrap/>
            <w:vAlign w:val="bottom"/>
          </w:tcPr>
          <w:p w:rsidR="006A5F1B" w:rsidRPr="00992ADD" w:rsidRDefault="006A5F1B" w:rsidP="00574F60">
            <w:pPr>
              <w:spacing w:after="0"/>
              <w:jc w:val="center"/>
              <w:rPr>
                <w:rFonts w:ascii="Tahoma" w:hAnsi="Tahoma" w:cs="Tahoma"/>
                <w:sz w:val="18"/>
                <w:szCs w:val="18"/>
                <w:lang w:val="en-GB"/>
              </w:rPr>
            </w:pPr>
            <w:r w:rsidRPr="00992ADD">
              <w:rPr>
                <w:rFonts w:ascii="Tahoma" w:hAnsi="Tahoma" w:cs="Tahoma"/>
                <w:b/>
                <w:sz w:val="18"/>
                <w:szCs w:val="18"/>
                <w:lang w:val="en-GB"/>
              </w:rPr>
              <w:t>Percent of total</w:t>
            </w:r>
          </w:p>
        </w:tc>
      </w:tr>
      <w:tr w:rsidR="006A5F1B" w:rsidRPr="00992ADD" w:rsidTr="002D401D">
        <w:trPr>
          <w:trHeight w:val="20"/>
          <w:jc w:val="center"/>
        </w:trPr>
        <w:tc>
          <w:tcPr>
            <w:tcW w:w="1350" w:type="dxa"/>
            <w:tcBorders>
              <w:top w:val="single" w:sz="8" w:space="0" w:color="auto"/>
              <w:left w:val="single" w:sz="12" w:space="0" w:color="auto"/>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2001/02</w:t>
            </w:r>
          </w:p>
        </w:tc>
        <w:tc>
          <w:tcPr>
            <w:tcW w:w="1020" w:type="dxa"/>
            <w:tcBorders>
              <w:top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998.5</w:t>
            </w:r>
          </w:p>
        </w:tc>
        <w:tc>
          <w:tcPr>
            <w:tcW w:w="1020" w:type="dxa"/>
            <w:tcBorders>
              <w:top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252.4</w:t>
            </w:r>
          </w:p>
        </w:tc>
        <w:tc>
          <w:tcPr>
            <w:tcW w:w="1020" w:type="dxa"/>
            <w:tcBorders>
              <w:top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1,250.9</w:t>
            </w:r>
          </w:p>
        </w:tc>
        <w:tc>
          <w:tcPr>
            <w:tcW w:w="360" w:type="dxa"/>
            <w:tcBorders>
              <w:top w:val="single" w:sz="8" w:space="0" w:color="auto"/>
            </w:tcBorders>
            <w:vAlign w:val="bottom"/>
          </w:tcPr>
          <w:p w:rsidR="006A5F1B" w:rsidRPr="00992ADD" w:rsidRDefault="006A5F1B" w:rsidP="00574F60">
            <w:pPr>
              <w:spacing w:after="0"/>
              <w:jc w:val="right"/>
              <w:rPr>
                <w:rFonts w:ascii="Tahoma" w:hAnsi="Tahoma" w:cs="Tahoma"/>
                <w:sz w:val="18"/>
                <w:szCs w:val="18"/>
                <w:lang w:val="en-GB"/>
              </w:rPr>
            </w:pPr>
          </w:p>
        </w:tc>
        <w:tc>
          <w:tcPr>
            <w:tcW w:w="1110" w:type="dxa"/>
            <w:tcBorders>
              <w:top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79.8%</w:t>
            </w:r>
          </w:p>
        </w:tc>
        <w:tc>
          <w:tcPr>
            <w:tcW w:w="1110" w:type="dxa"/>
            <w:tcBorders>
              <w:top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20.2%</w:t>
            </w:r>
          </w:p>
        </w:tc>
        <w:tc>
          <w:tcPr>
            <w:tcW w:w="1110" w:type="dxa"/>
            <w:tcBorders>
              <w:top w:val="single" w:sz="8" w:space="0" w:color="auto"/>
              <w:right w:val="single" w:sz="12"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100.0%</w:t>
            </w:r>
          </w:p>
        </w:tc>
      </w:tr>
      <w:tr w:rsidR="006A5F1B" w:rsidRPr="00992ADD" w:rsidTr="002D401D">
        <w:trPr>
          <w:trHeight w:val="20"/>
          <w:jc w:val="center"/>
        </w:trPr>
        <w:tc>
          <w:tcPr>
            <w:tcW w:w="1350" w:type="dxa"/>
            <w:tcBorders>
              <w:left w:val="single" w:sz="12" w:space="0" w:color="auto"/>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2002/03</w:t>
            </w:r>
          </w:p>
        </w:tc>
        <w:tc>
          <w:tcPr>
            <w:tcW w:w="1020" w:type="dxa"/>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1,212.4</w:t>
            </w:r>
          </w:p>
        </w:tc>
        <w:tc>
          <w:tcPr>
            <w:tcW w:w="1020" w:type="dxa"/>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305.0</w:t>
            </w:r>
          </w:p>
        </w:tc>
        <w:tc>
          <w:tcPr>
            <w:tcW w:w="1020" w:type="dxa"/>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1,517.4</w:t>
            </w:r>
          </w:p>
        </w:tc>
        <w:tc>
          <w:tcPr>
            <w:tcW w:w="360" w:type="dxa"/>
            <w:vAlign w:val="bottom"/>
          </w:tcPr>
          <w:p w:rsidR="006A5F1B" w:rsidRPr="00992ADD" w:rsidRDefault="006A5F1B" w:rsidP="00574F60">
            <w:pPr>
              <w:spacing w:after="0"/>
              <w:jc w:val="right"/>
              <w:rPr>
                <w:rFonts w:ascii="Tahoma" w:hAnsi="Tahoma" w:cs="Tahoma"/>
                <w:sz w:val="18"/>
                <w:szCs w:val="18"/>
                <w:lang w:val="en-GB"/>
              </w:rPr>
            </w:pPr>
          </w:p>
        </w:tc>
        <w:tc>
          <w:tcPr>
            <w:tcW w:w="1110" w:type="dxa"/>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79.9%</w:t>
            </w:r>
          </w:p>
        </w:tc>
        <w:tc>
          <w:tcPr>
            <w:tcW w:w="1110" w:type="dxa"/>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20.1%</w:t>
            </w:r>
          </w:p>
        </w:tc>
        <w:tc>
          <w:tcPr>
            <w:tcW w:w="1110" w:type="dxa"/>
            <w:tcBorders>
              <w:right w:val="single" w:sz="12"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100.0%</w:t>
            </w:r>
          </w:p>
        </w:tc>
      </w:tr>
      <w:tr w:rsidR="006A5F1B" w:rsidRPr="00992ADD" w:rsidTr="002D401D">
        <w:trPr>
          <w:trHeight w:val="20"/>
          <w:jc w:val="center"/>
        </w:trPr>
        <w:tc>
          <w:tcPr>
            <w:tcW w:w="1350" w:type="dxa"/>
            <w:tcBorders>
              <w:left w:val="single" w:sz="12" w:space="0" w:color="auto"/>
              <w:bottom w:val="nil"/>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2003/04</w:t>
            </w:r>
          </w:p>
        </w:tc>
        <w:tc>
          <w:tcPr>
            <w:tcW w:w="1020" w:type="dxa"/>
            <w:tcBorders>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1,479.8</w:t>
            </w:r>
          </w:p>
        </w:tc>
        <w:tc>
          <w:tcPr>
            <w:tcW w:w="1020" w:type="dxa"/>
            <w:tcBorders>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362.7</w:t>
            </w:r>
          </w:p>
        </w:tc>
        <w:tc>
          <w:tcPr>
            <w:tcW w:w="1020" w:type="dxa"/>
            <w:tcBorders>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1,842.5</w:t>
            </w:r>
          </w:p>
        </w:tc>
        <w:tc>
          <w:tcPr>
            <w:tcW w:w="360" w:type="dxa"/>
            <w:tcBorders>
              <w:bottom w:val="nil"/>
            </w:tcBorders>
            <w:vAlign w:val="bottom"/>
          </w:tcPr>
          <w:p w:rsidR="006A5F1B" w:rsidRPr="00992ADD" w:rsidRDefault="006A5F1B" w:rsidP="00574F60">
            <w:pPr>
              <w:spacing w:after="0"/>
              <w:jc w:val="right"/>
              <w:rPr>
                <w:rFonts w:ascii="Tahoma" w:hAnsi="Tahoma" w:cs="Tahoma"/>
                <w:sz w:val="18"/>
                <w:szCs w:val="18"/>
                <w:lang w:val="en-GB"/>
              </w:rPr>
            </w:pPr>
          </w:p>
        </w:tc>
        <w:tc>
          <w:tcPr>
            <w:tcW w:w="1110" w:type="dxa"/>
            <w:tcBorders>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80.3%</w:t>
            </w:r>
          </w:p>
        </w:tc>
        <w:tc>
          <w:tcPr>
            <w:tcW w:w="1110" w:type="dxa"/>
            <w:tcBorders>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19.7%</w:t>
            </w:r>
          </w:p>
        </w:tc>
        <w:tc>
          <w:tcPr>
            <w:tcW w:w="1110" w:type="dxa"/>
            <w:tcBorders>
              <w:bottom w:val="nil"/>
              <w:right w:val="single" w:sz="12"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100.0%</w:t>
            </w:r>
          </w:p>
        </w:tc>
      </w:tr>
      <w:tr w:rsidR="006A5F1B" w:rsidRPr="00992ADD" w:rsidTr="002D401D">
        <w:trPr>
          <w:trHeight w:val="20"/>
          <w:jc w:val="center"/>
        </w:trPr>
        <w:tc>
          <w:tcPr>
            <w:tcW w:w="1350" w:type="dxa"/>
            <w:tcBorders>
              <w:top w:val="nil"/>
              <w:left w:val="single" w:sz="12" w:space="0" w:color="auto"/>
              <w:bottom w:val="nil"/>
            </w:tcBorders>
            <w:noWrap/>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2004/05</w:t>
            </w:r>
          </w:p>
        </w:tc>
        <w:tc>
          <w:tcPr>
            <w:tcW w:w="1020" w:type="dxa"/>
            <w:tcBorders>
              <w:top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1,835.7</w:t>
            </w:r>
          </w:p>
        </w:tc>
        <w:tc>
          <w:tcPr>
            <w:tcW w:w="1020" w:type="dxa"/>
            <w:tcBorders>
              <w:top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429.9</w:t>
            </w:r>
          </w:p>
        </w:tc>
        <w:tc>
          <w:tcPr>
            <w:tcW w:w="1020" w:type="dxa"/>
            <w:tcBorders>
              <w:top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2,265.6</w:t>
            </w:r>
          </w:p>
        </w:tc>
        <w:tc>
          <w:tcPr>
            <w:tcW w:w="360" w:type="dxa"/>
            <w:tcBorders>
              <w:top w:val="nil"/>
              <w:bottom w:val="nil"/>
            </w:tcBorders>
            <w:vAlign w:val="bottom"/>
          </w:tcPr>
          <w:p w:rsidR="006A5F1B" w:rsidRPr="00992ADD" w:rsidRDefault="006A5F1B" w:rsidP="00574F60">
            <w:pPr>
              <w:spacing w:after="0"/>
              <w:jc w:val="right"/>
              <w:rPr>
                <w:rFonts w:ascii="Tahoma" w:hAnsi="Tahoma" w:cs="Tahoma"/>
                <w:sz w:val="18"/>
                <w:szCs w:val="18"/>
                <w:lang w:val="en-GB"/>
              </w:rPr>
            </w:pPr>
          </w:p>
        </w:tc>
        <w:tc>
          <w:tcPr>
            <w:tcW w:w="1110" w:type="dxa"/>
            <w:tcBorders>
              <w:top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81.0%</w:t>
            </w:r>
          </w:p>
        </w:tc>
        <w:tc>
          <w:tcPr>
            <w:tcW w:w="1110" w:type="dxa"/>
            <w:tcBorders>
              <w:top w:val="nil"/>
              <w:bottom w:val="nil"/>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19.0%</w:t>
            </w:r>
          </w:p>
        </w:tc>
        <w:tc>
          <w:tcPr>
            <w:tcW w:w="1110" w:type="dxa"/>
            <w:tcBorders>
              <w:top w:val="nil"/>
              <w:bottom w:val="nil"/>
              <w:right w:val="single" w:sz="12"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100.0%</w:t>
            </w:r>
          </w:p>
        </w:tc>
      </w:tr>
      <w:tr w:rsidR="006A5F1B" w:rsidRPr="00992ADD" w:rsidTr="002D401D">
        <w:trPr>
          <w:trHeight w:val="20"/>
          <w:jc w:val="center"/>
        </w:trPr>
        <w:tc>
          <w:tcPr>
            <w:tcW w:w="1350" w:type="dxa"/>
            <w:tcBorders>
              <w:top w:val="nil"/>
              <w:left w:val="single" w:sz="12" w:space="0" w:color="auto"/>
              <w:bottom w:val="single" w:sz="8" w:space="0" w:color="auto"/>
            </w:tcBorders>
            <w:noWrap/>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2005/06</w:t>
            </w:r>
          </w:p>
        </w:tc>
        <w:tc>
          <w:tcPr>
            <w:tcW w:w="1020" w:type="dxa"/>
            <w:tcBorders>
              <w:top w:val="nil"/>
              <w:bottom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2,223.7</w:t>
            </w:r>
          </w:p>
        </w:tc>
        <w:tc>
          <w:tcPr>
            <w:tcW w:w="1020" w:type="dxa"/>
            <w:tcBorders>
              <w:top w:val="nil"/>
              <w:bottom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534.4</w:t>
            </w:r>
          </w:p>
        </w:tc>
        <w:tc>
          <w:tcPr>
            <w:tcW w:w="1020" w:type="dxa"/>
            <w:tcBorders>
              <w:top w:val="nil"/>
              <w:bottom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2,758.2</w:t>
            </w:r>
          </w:p>
        </w:tc>
        <w:tc>
          <w:tcPr>
            <w:tcW w:w="360" w:type="dxa"/>
            <w:tcBorders>
              <w:top w:val="nil"/>
              <w:bottom w:val="single" w:sz="8" w:space="0" w:color="auto"/>
            </w:tcBorders>
            <w:vAlign w:val="bottom"/>
          </w:tcPr>
          <w:p w:rsidR="006A5F1B" w:rsidRPr="00992ADD" w:rsidRDefault="006A5F1B" w:rsidP="00574F60">
            <w:pPr>
              <w:spacing w:after="0"/>
              <w:jc w:val="right"/>
              <w:rPr>
                <w:rFonts w:ascii="Tahoma" w:hAnsi="Tahoma" w:cs="Tahoma"/>
                <w:sz w:val="18"/>
                <w:szCs w:val="18"/>
                <w:lang w:val="en-GB"/>
              </w:rPr>
            </w:pPr>
          </w:p>
        </w:tc>
        <w:tc>
          <w:tcPr>
            <w:tcW w:w="1110" w:type="dxa"/>
            <w:tcBorders>
              <w:top w:val="nil"/>
              <w:bottom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80.6%</w:t>
            </w:r>
          </w:p>
        </w:tc>
        <w:tc>
          <w:tcPr>
            <w:tcW w:w="1110" w:type="dxa"/>
            <w:tcBorders>
              <w:top w:val="nil"/>
              <w:bottom w:val="single" w:sz="8"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19.4%</w:t>
            </w:r>
          </w:p>
        </w:tc>
        <w:tc>
          <w:tcPr>
            <w:tcW w:w="1110" w:type="dxa"/>
            <w:tcBorders>
              <w:top w:val="nil"/>
              <w:bottom w:val="single" w:sz="8" w:space="0" w:color="auto"/>
              <w:right w:val="single" w:sz="12" w:space="0" w:color="auto"/>
            </w:tcBorders>
            <w:noWrap/>
            <w:vAlign w:val="bottom"/>
          </w:tcPr>
          <w:p w:rsidR="006A5F1B" w:rsidRPr="00992ADD" w:rsidRDefault="006A5F1B" w:rsidP="00574F60">
            <w:pPr>
              <w:spacing w:after="0"/>
              <w:jc w:val="right"/>
              <w:rPr>
                <w:rFonts w:ascii="Tahoma" w:hAnsi="Tahoma" w:cs="Tahoma"/>
                <w:sz w:val="18"/>
                <w:szCs w:val="18"/>
                <w:lang w:val="en-GB"/>
              </w:rPr>
            </w:pPr>
            <w:r w:rsidRPr="00992ADD">
              <w:rPr>
                <w:rFonts w:ascii="Tahoma" w:hAnsi="Tahoma" w:cs="Tahoma"/>
                <w:sz w:val="18"/>
                <w:szCs w:val="18"/>
                <w:lang w:val="en-GB"/>
              </w:rPr>
              <w:t>100.0%</w:t>
            </w:r>
          </w:p>
        </w:tc>
      </w:tr>
      <w:tr w:rsidR="006A5F1B" w:rsidRPr="00992ADD" w:rsidTr="002D401D">
        <w:trPr>
          <w:trHeight w:val="20"/>
          <w:jc w:val="center"/>
        </w:trPr>
        <w:tc>
          <w:tcPr>
            <w:tcW w:w="8100" w:type="dxa"/>
            <w:gridSpan w:val="8"/>
            <w:tcBorders>
              <w:top w:val="single" w:sz="8" w:space="0" w:color="auto"/>
              <w:left w:val="single" w:sz="12" w:space="0" w:color="auto"/>
              <w:bottom w:val="single" w:sz="12" w:space="0" w:color="auto"/>
              <w:right w:val="single" w:sz="12" w:space="0" w:color="auto"/>
            </w:tcBorders>
            <w:noWrap/>
            <w:vAlign w:val="bottom"/>
          </w:tcPr>
          <w:p w:rsidR="006A5F1B" w:rsidRPr="00992ADD" w:rsidRDefault="006A5F1B" w:rsidP="00574F60">
            <w:pPr>
              <w:spacing w:after="0"/>
              <w:rPr>
                <w:rFonts w:ascii="Tahoma" w:hAnsi="Tahoma" w:cs="Tahoma"/>
                <w:sz w:val="18"/>
                <w:szCs w:val="18"/>
                <w:lang w:val="en-GB"/>
              </w:rPr>
            </w:pPr>
            <w:r w:rsidRPr="00992ADD">
              <w:rPr>
                <w:rFonts w:ascii="Tahoma" w:hAnsi="Tahoma" w:cs="Tahoma"/>
                <w:sz w:val="18"/>
                <w:szCs w:val="18"/>
                <w:lang w:val="en-GB"/>
              </w:rPr>
              <w:t>Source: LG Fiscal Review 2006</w:t>
            </w:r>
          </w:p>
        </w:tc>
      </w:tr>
    </w:tbl>
    <w:p w:rsidR="006A5F1B" w:rsidRPr="00992ADD" w:rsidRDefault="006A5F1B" w:rsidP="006A5F1B">
      <w:pPr>
        <w:ind w:right="1178"/>
        <w:rPr>
          <w:rFonts w:ascii="Tahoma" w:hAnsi="Tahoma" w:cs="Tahoma"/>
          <w:lang w:val="en-GB"/>
        </w:rPr>
      </w:pPr>
    </w:p>
    <w:p w:rsidR="00AE09FC" w:rsidRPr="00992ADD" w:rsidRDefault="006A5F1B" w:rsidP="00305DFB">
      <w:pPr>
        <w:pStyle w:val="Caption"/>
        <w:rPr>
          <w:sz w:val="18"/>
          <w:lang w:val="en-GB"/>
        </w:rPr>
      </w:pPr>
      <w:r w:rsidRPr="00992ADD">
        <w:rPr>
          <w:lang w:val="en-GB"/>
        </w:rPr>
        <w:br w:type="page"/>
      </w:r>
      <w:r w:rsidRPr="00992ADD">
        <w:rPr>
          <w:sz w:val="18"/>
          <w:lang w:val="en-GB"/>
        </w:rPr>
        <w:lastRenderedPageBreak/>
        <w:t xml:space="preserve"> </w:t>
      </w:r>
      <w:bookmarkStart w:id="144" w:name="_Toc248302958"/>
      <w:r w:rsidR="00305DFB" w:rsidRPr="00992ADD">
        <w:rPr>
          <w:sz w:val="18"/>
          <w:lang w:val="en-GB"/>
        </w:rPr>
        <w:t xml:space="preserve">Table </w:t>
      </w:r>
      <w:r w:rsidR="00364321" w:rsidRPr="00992ADD">
        <w:rPr>
          <w:sz w:val="18"/>
          <w:lang w:val="en-GB"/>
        </w:rPr>
        <w:fldChar w:fldCharType="begin"/>
      </w:r>
      <w:r w:rsidR="00305DFB" w:rsidRPr="00992ADD">
        <w:rPr>
          <w:sz w:val="18"/>
          <w:lang w:val="en-GB"/>
        </w:rPr>
        <w:instrText xml:space="preserve"> SEQ Table \* ARABIC </w:instrText>
      </w:r>
      <w:r w:rsidR="00364321" w:rsidRPr="00992ADD">
        <w:rPr>
          <w:sz w:val="18"/>
          <w:lang w:val="en-GB"/>
        </w:rPr>
        <w:fldChar w:fldCharType="separate"/>
      </w:r>
      <w:r w:rsidR="00E16252">
        <w:rPr>
          <w:noProof/>
          <w:sz w:val="18"/>
          <w:lang w:val="en-GB"/>
        </w:rPr>
        <w:t>13</w:t>
      </w:r>
      <w:r w:rsidR="00364321" w:rsidRPr="00992ADD">
        <w:rPr>
          <w:sz w:val="18"/>
          <w:lang w:val="en-GB"/>
        </w:rPr>
        <w:fldChar w:fldCharType="end"/>
      </w:r>
      <w:r w:rsidR="00305DFB" w:rsidRPr="00992ADD">
        <w:rPr>
          <w:sz w:val="18"/>
          <w:lang w:val="en-GB"/>
        </w:rPr>
        <w:t>: Public Sector and LG Employment 1995-2006</w:t>
      </w:r>
      <w:bookmarkEnd w:id="144"/>
      <w:r w:rsidR="00305DFB" w:rsidRPr="00992ADD">
        <w:rPr>
          <w:sz w:val="18"/>
          <w:lang w:val="en-GB"/>
        </w:rPr>
        <w:t xml:space="preserve">  </w:t>
      </w:r>
    </w:p>
    <w:tbl>
      <w:tblPr>
        <w:tblW w:w="9580" w:type="dxa"/>
        <w:jc w:val="center"/>
        <w:tblCellMar>
          <w:left w:w="0" w:type="dxa"/>
          <w:right w:w="0" w:type="dxa"/>
        </w:tblCellMar>
        <w:tblLook w:val="0000"/>
      </w:tblPr>
      <w:tblGrid>
        <w:gridCol w:w="1446"/>
        <w:gridCol w:w="860"/>
        <w:gridCol w:w="820"/>
        <w:gridCol w:w="820"/>
        <w:gridCol w:w="820"/>
        <w:gridCol w:w="820"/>
        <w:gridCol w:w="820"/>
        <w:gridCol w:w="820"/>
        <w:gridCol w:w="820"/>
        <w:gridCol w:w="820"/>
        <w:gridCol w:w="820"/>
      </w:tblGrid>
      <w:tr w:rsidR="006A5F1B" w:rsidRPr="00992ADD" w:rsidTr="00574F60">
        <w:trPr>
          <w:trHeight w:val="255"/>
          <w:jc w:val="center"/>
        </w:trPr>
        <w:tc>
          <w:tcPr>
            <w:tcW w:w="1380" w:type="dxa"/>
            <w:tcBorders>
              <w:top w:val="single" w:sz="8" w:space="0" w:color="auto"/>
              <w:left w:val="single" w:sz="8" w:space="0" w:color="auto"/>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lang w:val="en-GB"/>
              </w:rPr>
            </w:pPr>
            <w:r w:rsidRPr="00992ADD">
              <w:rPr>
                <w:rFonts w:ascii="Tahoma" w:hAnsi="Tahoma" w:cs="Tahoma"/>
                <w:lang w:val="en-GB"/>
              </w:rPr>
              <w:t> </w:t>
            </w:r>
          </w:p>
        </w:tc>
        <w:tc>
          <w:tcPr>
            <w:tcW w:w="820" w:type="dxa"/>
            <w:tcBorders>
              <w:top w:val="single" w:sz="8" w:space="0" w:color="auto"/>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1995</w:t>
            </w:r>
          </w:p>
        </w:tc>
        <w:tc>
          <w:tcPr>
            <w:tcW w:w="820" w:type="dxa"/>
            <w:tcBorders>
              <w:top w:val="single" w:sz="8" w:space="0" w:color="auto"/>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1996</w:t>
            </w:r>
          </w:p>
        </w:tc>
        <w:tc>
          <w:tcPr>
            <w:tcW w:w="820" w:type="dxa"/>
            <w:tcBorders>
              <w:top w:val="single" w:sz="8" w:space="0" w:color="auto"/>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1997</w:t>
            </w:r>
          </w:p>
        </w:tc>
        <w:tc>
          <w:tcPr>
            <w:tcW w:w="820" w:type="dxa"/>
            <w:tcBorders>
              <w:top w:val="single" w:sz="8" w:space="0" w:color="auto"/>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1999</w:t>
            </w:r>
          </w:p>
        </w:tc>
        <w:tc>
          <w:tcPr>
            <w:tcW w:w="820" w:type="dxa"/>
            <w:tcBorders>
              <w:top w:val="single" w:sz="8" w:space="0" w:color="auto"/>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2000</w:t>
            </w:r>
          </w:p>
        </w:tc>
        <w:tc>
          <w:tcPr>
            <w:tcW w:w="820" w:type="dxa"/>
            <w:tcBorders>
              <w:top w:val="single" w:sz="8" w:space="0" w:color="auto"/>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2002</w:t>
            </w:r>
          </w:p>
        </w:tc>
        <w:tc>
          <w:tcPr>
            <w:tcW w:w="820" w:type="dxa"/>
            <w:tcBorders>
              <w:top w:val="single" w:sz="8" w:space="0" w:color="auto"/>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2003</w:t>
            </w:r>
          </w:p>
        </w:tc>
        <w:tc>
          <w:tcPr>
            <w:tcW w:w="820" w:type="dxa"/>
            <w:tcBorders>
              <w:top w:val="single" w:sz="8" w:space="0" w:color="auto"/>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2004</w:t>
            </w:r>
          </w:p>
        </w:tc>
        <w:tc>
          <w:tcPr>
            <w:tcW w:w="820" w:type="dxa"/>
            <w:tcBorders>
              <w:top w:val="single" w:sz="8" w:space="0" w:color="auto"/>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2005</w:t>
            </w:r>
          </w:p>
        </w:tc>
        <w:tc>
          <w:tcPr>
            <w:tcW w:w="82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bCs/>
                <w:lang w:val="en-GB"/>
              </w:rPr>
            </w:pPr>
            <w:r w:rsidRPr="00992ADD">
              <w:rPr>
                <w:rFonts w:ascii="Tahoma" w:hAnsi="Tahoma" w:cs="Tahoma"/>
                <w:b/>
                <w:bCs/>
                <w:lang w:val="en-GB"/>
              </w:rPr>
              <w:t>2006</w:t>
            </w:r>
          </w:p>
        </w:tc>
      </w:tr>
      <w:tr w:rsidR="006A5F1B" w:rsidRPr="00992ADD" w:rsidTr="00574F60">
        <w:trPr>
          <w:trHeight w:val="255"/>
          <w:jc w:val="center"/>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lang w:val="en-GB"/>
              </w:rPr>
            </w:pPr>
            <w:r w:rsidRPr="00992ADD">
              <w:rPr>
                <w:rFonts w:ascii="Tahoma" w:hAnsi="Tahoma" w:cs="Tahoma"/>
                <w:lang w:val="en-GB"/>
              </w:rPr>
              <w:t>Central</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108,363</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101,074</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97,146</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92,393</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92,951</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90,928</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92,436</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90,708</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91,950</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97,775</w:t>
            </w:r>
          </w:p>
        </w:tc>
      </w:tr>
      <w:tr w:rsidR="006A5F1B" w:rsidRPr="00992ADD" w:rsidTr="00574F60">
        <w:trPr>
          <w:trHeight w:val="255"/>
          <w:jc w:val="center"/>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lang w:val="en-GB"/>
              </w:rPr>
            </w:pPr>
            <w:r w:rsidRPr="00992ADD">
              <w:rPr>
                <w:rFonts w:ascii="Tahoma" w:hAnsi="Tahoma" w:cs="Tahoma"/>
                <w:lang w:val="en-GB"/>
              </w:rPr>
              <w:t>Regional</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24,119</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22,667</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19,192</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16,637</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10,172</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10,088</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10,302</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10,064</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9,835</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9,481</w:t>
            </w:r>
          </w:p>
        </w:tc>
      </w:tr>
      <w:tr w:rsidR="006A5F1B" w:rsidRPr="00992ADD" w:rsidTr="00574F60">
        <w:trPr>
          <w:trHeight w:val="255"/>
          <w:jc w:val="center"/>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lang w:val="en-GB"/>
              </w:rPr>
            </w:pPr>
            <w:r w:rsidRPr="00992ADD">
              <w:rPr>
                <w:rFonts w:ascii="Tahoma" w:hAnsi="Tahoma" w:cs="Tahoma"/>
                <w:lang w:val="en-GB"/>
              </w:rPr>
              <w:t>Local G</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163,255</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163,297</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156,842</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155,397</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169,285</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177,812</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189,979</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187,149</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204,606</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219,573</w:t>
            </w:r>
          </w:p>
        </w:tc>
      </w:tr>
      <w:tr w:rsidR="006A5F1B" w:rsidRPr="00992ADD" w:rsidTr="00574F60">
        <w:trPr>
          <w:trHeight w:val="255"/>
          <w:jc w:val="center"/>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b/>
                <w:lang w:val="en-GB"/>
              </w:rPr>
            </w:pPr>
            <w:r w:rsidRPr="00992ADD">
              <w:rPr>
                <w:rFonts w:ascii="Tahoma" w:hAnsi="Tahoma" w:cs="Tahoma"/>
                <w:b/>
                <w:lang w:val="en-GB"/>
              </w:rPr>
              <w:t>Total</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295,737</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287,038</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273,180</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264,427</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272,408</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278,828</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292,717</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287,921</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306,391</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b/>
                <w:sz w:val="18"/>
                <w:szCs w:val="18"/>
                <w:lang w:val="en-GB"/>
              </w:rPr>
            </w:pPr>
            <w:r w:rsidRPr="00992ADD">
              <w:rPr>
                <w:rFonts w:ascii="Tahoma" w:hAnsi="Tahoma" w:cs="Tahoma"/>
                <w:b/>
                <w:sz w:val="18"/>
                <w:szCs w:val="18"/>
                <w:lang w:val="en-GB"/>
              </w:rPr>
              <w:t>326,829</w:t>
            </w:r>
          </w:p>
        </w:tc>
      </w:tr>
      <w:tr w:rsidR="006A5F1B" w:rsidRPr="00992ADD" w:rsidTr="00574F60">
        <w:trPr>
          <w:trHeight w:val="255"/>
          <w:jc w:val="center"/>
        </w:trPr>
        <w:tc>
          <w:tcPr>
            <w:tcW w:w="0" w:type="auto"/>
            <w:tcBorders>
              <w:top w:val="single" w:sz="4" w:space="0" w:color="auto"/>
              <w:left w:val="single" w:sz="8" w:space="0" w:color="auto"/>
              <w:bottom w:val="single" w:sz="4" w:space="0" w:color="auto"/>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lang w:val="en-GB"/>
              </w:rPr>
            </w:pPr>
            <w:r w:rsidRPr="00992ADD">
              <w:rPr>
                <w:rFonts w:ascii="Tahoma" w:hAnsi="Tahoma" w:cs="Tahoma"/>
                <w:lang w:val="en-GB"/>
              </w:rPr>
              <w:t>LG share</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55%</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57%</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57%</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59%</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62%</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64%</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65%</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65%</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66%</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67%</w:t>
            </w:r>
          </w:p>
        </w:tc>
      </w:tr>
      <w:tr w:rsidR="006A5F1B" w:rsidRPr="00992ADD" w:rsidTr="00574F60">
        <w:trPr>
          <w:trHeight w:val="255"/>
          <w:jc w:val="center"/>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lang w:val="en-GB"/>
              </w:rPr>
            </w:pPr>
            <w:r w:rsidRPr="00992ADD">
              <w:rPr>
                <w:rFonts w:ascii="Tahoma" w:hAnsi="Tahoma" w:cs="Tahoma"/>
                <w:lang w:val="en-GB"/>
              </w:rPr>
              <w:t>Local teachers</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110,116</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116,713</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116,801</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126,744</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144,286</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154,186</w:t>
            </w:r>
          </w:p>
        </w:tc>
      </w:tr>
      <w:tr w:rsidR="006A5F1B" w:rsidRPr="00992ADD" w:rsidTr="00574F60">
        <w:trPr>
          <w:trHeight w:val="255"/>
          <w:jc w:val="center"/>
        </w:trPr>
        <w:tc>
          <w:tcPr>
            <w:tcW w:w="0" w:type="auto"/>
            <w:gridSpan w:val="4"/>
            <w:tcBorders>
              <w:top w:val="nil"/>
              <w:left w:val="single" w:sz="8" w:space="0" w:color="auto"/>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lang w:val="en-GB"/>
              </w:rPr>
            </w:pPr>
            <w:r w:rsidRPr="00992ADD">
              <w:rPr>
                <w:rFonts w:ascii="Tahoma" w:hAnsi="Tahoma" w:cs="Tahoma"/>
                <w:lang w:val="en-GB"/>
              </w:rPr>
              <w:t>Teachers share of all LG Employees</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65%</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66%</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61%</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67%</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70%</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70%</w:t>
            </w:r>
          </w:p>
        </w:tc>
      </w:tr>
      <w:tr w:rsidR="006A5F1B" w:rsidRPr="00992ADD" w:rsidTr="00574F60">
        <w:trPr>
          <w:trHeight w:val="255"/>
          <w:jc w:val="center"/>
        </w:trPr>
        <w:tc>
          <w:tcPr>
            <w:tcW w:w="0" w:type="auto"/>
            <w:gridSpan w:val="2"/>
            <w:tcBorders>
              <w:top w:val="nil"/>
              <w:left w:val="single" w:sz="8" w:space="0" w:color="auto"/>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lang w:val="en-GB"/>
              </w:rPr>
            </w:pPr>
            <w:r w:rsidRPr="00992ADD">
              <w:rPr>
                <w:rFonts w:ascii="Tahoma" w:hAnsi="Tahoma" w:cs="Tahoma"/>
                <w:lang w:val="en-GB"/>
              </w:rPr>
              <w:t>non-teacher LG</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59,169</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61,099</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73,178</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60,405</w:t>
            </w:r>
          </w:p>
        </w:tc>
        <w:tc>
          <w:tcPr>
            <w:tcW w:w="0" w:type="auto"/>
            <w:tcBorders>
              <w:top w:val="nil"/>
              <w:left w:val="nil"/>
              <w:bottom w:val="nil"/>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60,320</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65,387</w:t>
            </w:r>
          </w:p>
        </w:tc>
      </w:tr>
      <w:tr w:rsidR="006A5F1B" w:rsidRPr="00992ADD" w:rsidTr="00574F60">
        <w:trPr>
          <w:trHeight w:val="270"/>
          <w:jc w:val="center"/>
        </w:trPr>
        <w:tc>
          <w:tcPr>
            <w:tcW w:w="0" w:type="auto"/>
            <w:gridSpan w:val="2"/>
            <w:tcBorders>
              <w:top w:val="nil"/>
              <w:left w:val="single" w:sz="8" w:space="0" w:color="auto"/>
              <w:bottom w:val="single" w:sz="8" w:space="0" w:color="auto"/>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lang w:val="en-GB"/>
              </w:rPr>
            </w:pPr>
            <w:r w:rsidRPr="00992ADD">
              <w:rPr>
                <w:rFonts w:ascii="Tahoma" w:hAnsi="Tahoma" w:cs="Tahoma"/>
                <w:lang w:val="en-GB"/>
              </w:rPr>
              <w:t>Non teacher growth rate</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r w:rsidRPr="00992ADD">
              <w:rPr>
                <w:rFonts w:ascii="Tahoma" w:hAnsi="Tahoma" w:cs="Tahoma"/>
                <w:sz w:val="18"/>
                <w:szCs w:val="18"/>
                <w:lang w:val="en-GB"/>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r w:rsidRPr="00992ADD">
              <w:rPr>
                <w:rFonts w:ascii="Tahoma" w:hAnsi="Tahoma" w:cs="Tahoma"/>
                <w:sz w:val="18"/>
                <w:szCs w:val="18"/>
                <w:lang w:val="en-GB"/>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r w:rsidRPr="00992ADD">
              <w:rPr>
                <w:rFonts w:ascii="Tahoma" w:hAnsi="Tahoma" w:cs="Tahoma"/>
                <w:sz w:val="18"/>
                <w:szCs w:val="18"/>
                <w:lang w:val="en-GB"/>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6A5F1B" w:rsidRPr="00992ADD" w:rsidRDefault="006A5F1B" w:rsidP="006A5F1B">
            <w:pPr>
              <w:rPr>
                <w:rFonts w:ascii="Tahoma" w:eastAsia="Arial Unicode MS" w:hAnsi="Tahoma" w:cs="Tahoma"/>
                <w:sz w:val="18"/>
                <w:szCs w:val="18"/>
                <w:lang w:val="en-GB"/>
              </w:rPr>
            </w:pPr>
            <w:r w:rsidRPr="00992ADD">
              <w:rPr>
                <w:rFonts w:ascii="Tahoma" w:hAnsi="Tahoma" w:cs="Tahoma"/>
                <w:sz w:val="18"/>
                <w:szCs w:val="18"/>
                <w:lang w:val="en-GB"/>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4.2%</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19.8%</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-17.5%</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-0.1%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6A5F1B" w:rsidRPr="00992ADD" w:rsidRDefault="006A5F1B" w:rsidP="006A5F1B">
            <w:pPr>
              <w:jc w:val="right"/>
              <w:rPr>
                <w:rFonts w:ascii="Tahoma" w:eastAsia="Arial Unicode MS" w:hAnsi="Tahoma" w:cs="Tahoma"/>
                <w:sz w:val="18"/>
                <w:szCs w:val="18"/>
                <w:lang w:val="en-GB"/>
              </w:rPr>
            </w:pPr>
            <w:r w:rsidRPr="00992ADD">
              <w:rPr>
                <w:rFonts w:ascii="Tahoma" w:hAnsi="Tahoma" w:cs="Tahoma"/>
                <w:sz w:val="18"/>
                <w:szCs w:val="18"/>
                <w:lang w:val="en-GB"/>
              </w:rPr>
              <w:t>8.4%</w:t>
            </w:r>
          </w:p>
        </w:tc>
      </w:tr>
    </w:tbl>
    <w:p w:rsidR="006A5F1B" w:rsidRPr="00992ADD" w:rsidRDefault="006A5F1B" w:rsidP="006A5F1B">
      <w:pPr>
        <w:rPr>
          <w:rFonts w:ascii="Tahoma" w:hAnsi="Tahoma" w:cs="Tahoma"/>
          <w:lang w:val="en-GB"/>
        </w:rPr>
      </w:pPr>
    </w:p>
    <w:p w:rsidR="00AE09FC" w:rsidRPr="00992ADD" w:rsidRDefault="006A5F1B" w:rsidP="00385B94">
      <w:pPr>
        <w:pStyle w:val="Caption"/>
        <w:keepNext/>
        <w:rPr>
          <w:rFonts w:cs="Tahoma"/>
          <w:sz w:val="18"/>
          <w:lang w:val="en-GB"/>
        </w:rPr>
      </w:pPr>
      <w:bookmarkStart w:id="145" w:name="_Toc248302959"/>
      <w:r w:rsidRPr="00992ADD">
        <w:rPr>
          <w:rFonts w:cs="Tahoma"/>
          <w:sz w:val="18"/>
          <w:lang w:val="en-GB"/>
        </w:rPr>
        <w:t xml:space="preserve">Table </w:t>
      </w:r>
      <w:r w:rsidR="00364321" w:rsidRPr="00992ADD">
        <w:rPr>
          <w:rFonts w:cs="Tahoma"/>
          <w:sz w:val="18"/>
          <w:lang w:val="en-GB"/>
        </w:rPr>
        <w:fldChar w:fldCharType="begin"/>
      </w:r>
      <w:r w:rsidR="003A7536" w:rsidRPr="00992ADD">
        <w:rPr>
          <w:rFonts w:cs="Tahoma"/>
          <w:sz w:val="18"/>
          <w:lang w:val="en-GB"/>
        </w:rPr>
        <w:instrText xml:space="preserve"> SEQ Table \* ARABIC </w:instrText>
      </w:r>
      <w:r w:rsidR="00364321" w:rsidRPr="00992ADD">
        <w:rPr>
          <w:rFonts w:cs="Tahoma"/>
          <w:sz w:val="18"/>
          <w:lang w:val="en-GB"/>
        </w:rPr>
        <w:fldChar w:fldCharType="separate"/>
      </w:r>
      <w:r w:rsidR="00E16252">
        <w:rPr>
          <w:rFonts w:cs="Tahoma"/>
          <w:noProof/>
          <w:sz w:val="18"/>
          <w:lang w:val="en-GB"/>
        </w:rPr>
        <w:t>14</w:t>
      </w:r>
      <w:r w:rsidR="00364321" w:rsidRPr="00992ADD">
        <w:rPr>
          <w:rFonts w:cs="Tahoma"/>
          <w:sz w:val="18"/>
          <w:lang w:val="en-GB"/>
        </w:rPr>
        <w:fldChar w:fldCharType="end"/>
      </w:r>
      <w:r w:rsidRPr="00992ADD">
        <w:rPr>
          <w:rFonts w:cs="Tahoma"/>
          <w:sz w:val="18"/>
          <w:lang w:val="en-GB"/>
        </w:rPr>
        <w:t>: Main Development Grants available to LGAs and associated guidelines/conditions</w:t>
      </w:r>
      <w:bookmarkEnd w:id="145"/>
    </w:p>
    <w:tbl>
      <w:tblPr>
        <w:tblW w:w="9648" w:type="dxa"/>
        <w:jc w:val="center"/>
        <w:tblBorders>
          <w:top w:val="single" w:sz="8" w:space="0" w:color="4F81BD"/>
          <w:left w:val="single" w:sz="8" w:space="0" w:color="4F81BD"/>
          <w:bottom w:val="single" w:sz="8" w:space="0" w:color="4F81BD"/>
          <w:right w:val="single" w:sz="8" w:space="0" w:color="4F81BD"/>
        </w:tblBorders>
        <w:tblLayout w:type="fixed"/>
        <w:tblLook w:val="01E0"/>
      </w:tblPr>
      <w:tblGrid>
        <w:gridCol w:w="648"/>
        <w:gridCol w:w="1800"/>
        <w:gridCol w:w="7200"/>
      </w:tblGrid>
      <w:tr w:rsidR="006A5F1B" w:rsidRPr="00992ADD" w:rsidTr="00385B94">
        <w:trPr>
          <w:jc w:val="center"/>
        </w:trPr>
        <w:tc>
          <w:tcPr>
            <w:tcW w:w="648" w:type="dxa"/>
            <w:shd w:val="clear" w:color="auto" w:fill="4F81BD"/>
          </w:tcPr>
          <w:p w:rsidR="006A5F1B" w:rsidRPr="00992ADD" w:rsidRDefault="006A5F1B" w:rsidP="00031015">
            <w:pPr>
              <w:spacing w:line="240" w:lineRule="auto"/>
              <w:jc w:val="center"/>
              <w:rPr>
                <w:b/>
                <w:bCs/>
                <w:color w:val="FFFFFF"/>
                <w:lang w:val="en-GB"/>
              </w:rPr>
            </w:pPr>
            <w:r w:rsidRPr="00992ADD">
              <w:rPr>
                <w:b/>
                <w:bCs/>
                <w:color w:val="FFFFFF"/>
                <w:lang w:val="en-GB"/>
              </w:rPr>
              <w:t>S/N</w:t>
            </w:r>
          </w:p>
        </w:tc>
        <w:tc>
          <w:tcPr>
            <w:tcW w:w="1800" w:type="dxa"/>
            <w:shd w:val="clear" w:color="auto" w:fill="4F81BD"/>
          </w:tcPr>
          <w:p w:rsidR="006A5F1B" w:rsidRPr="00992ADD" w:rsidRDefault="006A5F1B" w:rsidP="00031015">
            <w:pPr>
              <w:spacing w:line="240" w:lineRule="auto"/>
              <w:jc w:val="center"/>
              <w:rPr>
                <w:b/>
                <w:bCs/>
                <w:color w:val="FFFFFF"/>
                <w:lang w:val="en-GB"/>
              </w:rPr>
            </w:pPr>
            <w:r w:rsidRPr="00992ADD">
              <w:rPr>
                <w:b/>
                <w:bCs/>
                <w:color w:val="FFFFFF"/>
                <w:lang w:val="en-GB"/>
              </w:rPr>
              <w:t>Grant</w:t>
            </w:r>
          </w:p>
        </w:tc>
        <w:tc>
          <w:tcPr>
            <w:tcW w:w="7200" w:type="dxa"/>
            <w:shd w:val="clear" w:color="auto" w:fill="4F81BD"/>
          </w:tcPr>
          <w:p w:rsidR="006A5F1B" w:rsidRPr="00992ADD" w:rsidRDefault="006A5F1B" w:rsidP="00031015">
            <w:pPr>
              <w:spacing w:line="240" w:lineRule="auto"/>
              <w:jc w:val="center"/>
              <w:rPr>
                <w:b/>
                <w:bCs/>
                <w:color w:val="FFFFFF"/>
                <w:lang w:val="en-GB"/>
              </w:rPr>
            </w:pPr>
            <w:r w:rsidRPr="00992ADD">
              <w:rPr>
                <w:b/>
                <w:bCs/>
                <w:color w:val="FFFFFF"/>
                <w:lang w:val="en-GB"/>
              </w:rPr>
              <w:t>Guidelines/Conditions</w:t>
            </w:r>
          </w:p>
        </w:tc>
      </w:tr>
      <w:tr w:rsidR="006A5F1B" w:rsidRPr="00992ADD" w:rsidTr="00385B94">
        <w:trPr>
          <w:jc w:val="center"/>
        </w:trPr>
        <w:tc>
          <w:tcPr>
            <w:tcW w:w="648" w:type="dxa"/>
            <w:tcBorders>
              <w:top w:val="single" w:sz="8" w:space="0" w:color="4F81BD"/>
              <w:left w:val="single" w:sz="8" w:space="0" w:color="4F81BD"/>
              <w:bottom w:val="single" w:sz="8" w:space="0" w:color="4F81BD"/>
            </w:tcBorders>
          </w:tcPr>
          <w:p w:rsidR="006A5F1B" w:rsidRPr="00992ADD" w:rsidRDefault="006A5F1B" w:rsidP="00031015">
            <w:pPr>
              <w:spacing w:line="240" w:lineRule="auto"/>
              <w:jc w:val="center"/>
              <w:rPr>
                <w:bCs/>
                <w:sz w:val="20"/>
                <w:lang w:val="en-GB"/>
              </w:rPr>
            </w:pPr>
            <w:r w:rsidRPr="00992ADD">
              <w:rPr>
                <w:bCs/>
                <w:sz w:val="20"/>
                <w:lang w:val="en-GB"/>
              </w:rPr>
              <w:t>1</w:t>
            </w:r>
          </w:p>
        </w:tc>
        <w:tc>
          <w:tcPr>
            <w:tcW w:w="1800" w:type="dxa"/>
            <w:tcBorders>
              <w:top w:val="single" w:sz="8" w:space="0" w:color="4F81BD"/>
              <w:bottom w:val="single" w:sz="8" w:space="0" w:color="4F81BD"/>
            </w:tcBorders>
          </w:tcPr>
          <w:p w:rsidR="006A5F1B" w:rsidRPr="00992ADD" w:rsidRDefault="006A5F1B" w:rsidP="00B463B5">
            <w:pPr>
              <w:spacing w:line="240" w:lineRule="auto"/>
              <w:jc w:val="left"/>
              <w:rPr>
                <w:sz w:val="20"/>
                <w:lang w:val="en-GB"/>
              </w:rPr>
            </w:pPr>
            <w:r w:rsidRPr="00992ADD">
              <w:rPr>
                <w:sz w:val="20"/>
                <w:lang w:val="en-GB"/>
              </w:rPr>
              <w:t>Capital Development Grant (CDG)</w:t>
            </w:r>
          </w:p>
        </w:tc>
        <w:tc>
          <w:tcPr>
            <w:tcW w:w="7200" w:type="dxa"/>
            <w:tcBorders>
              <w:top w:val="single" w:sz="8" w:space="0" w:color="4F81BD"/>
              <w:bottom w:val="single" w:sz="8" w:space="0" w:color="4F81BD"/>
              <w:right w:val="single" w:sz="8" w:space="0" w:color="4F81BD"/>
            </w:tcBorders>
          </w:tcPr>
          <w:p w:rsidR="006A5F1B" w:rsidRPr="00992ADD" w:rsidRDefault="006A5F1B" w:rsidP="00031015">
            <w:pPr>
              <w:spacing w:line="240" w:lineRule="auto"/>
              <w:rPr>
                <w:bCs/>
                <w:sz w:val="20"/>
                <w:lang w:val="en-GB"/>
              </w:rPr>
            </w:pPr>
            <w:r w:rsidRPr="00992ADD">
              <w:rPr>
                <w:bCs/>
                <w:sz w:val="20"/>
                <w:lang w:val="en-GB"/>
              </w:rPr>
              <w:t xml:space="preserve">To construct new infrastructure or to rehabilitate existing ones according to locally defined priorities against a broad investments menu </w:t>
            </w:r>
          </w:p>
        </w:tc>
      </w:tr>
      <w:tr w:rsidR="006A5F1B" w:rsidRPr="00992ADD" w:rsidTr="00385B94">
        <w:trPr>
          <w:jc w:val="center"/>
        </w:trPr>
        <w:tc>
          <w:tcPr>
            <w:tcW w:w="648" w:type="dxa"/>
          </w:tcPr>
          <w:p w:rsidR="006A5F1B" w:rsidRPr="00992ADD" w:rsidRDefault="006A5F1B" w:rsidP="00031015">
            <w:pPr>
              <w:spacing w:line="240" w:lineRule="auto"/>
              <w:jc w:val="center"/>
              <w:rPr>
                <w:bCs/>
                <w:sz w:val="20"/>
                <w:lang w:val="en-GB"/>
              </w:rPr>
            </w:pPr>
            <w:r w:rsidRPr="00992ADD">
              <w:rPr>
                <w:bCs/>
                <w:sz w:val="20"/>
                <w:lang w:val="en-GB"/>
              </w:rPr>
              <w:t>2</w:t>
            </w:r>
          </w:p>
        </w:tc>
        <w:tc>
          <w:tcPr>
            <w:tcW w:w="1800" w:type="dxa"/>
          </w:tcPr>
          <w:p w:rsidR="006A5F1B" w:rsidRPr="00992ADD" w:rsidRDefault="006A5F1B" w:rsidP="00B463B5">
            <w:pPr>
              <w:spacing w:line="240" w:lineRule="auto"/>
              <w:jc w:val="left"/>
              <w:rPr>
                <w:sz w:val="20"/>
                <w:lang w:val="en-GB"/>
              </w:rPr>
            </w:pPr>
            <w:r w:rsidRPr="00992ADD">
              <w:rPr>
                <w:sz w:val="20"/>
                <w:lang w:val="en-GB"/>
              </w:rPr>
              <w:t>Capital Building Grant (CBG)</w:t>
            </w:r>
          </w:p>
        </w:tc>
        <w:tc>
          <w:tcPr>
            <w:tcW w:w="7200" w:type="dxa"/>
          </w:tcPr>
          <w:p w:rsidR="006A5F1B" w:rsidRPr="00992ADD" w:rsidRDefault="006A5F1B" w:rsidP="00031015">
            <w:pPr>
              <w:spacing w:line="240" w:lineRule="auto"/>
              <w:rPr>
                <w:bCs/>
                <w:sz w:val="20"/>
                <w:lang w:val="en-GB"/>
              </w:rPr>
            </w:pPr>
            <w:r w:rsidRPr="00992ADD">
              <w:rPr>
                <w:bCs/>
                <w:sz w:val="20"/>
                <w:lang w:val="en-GB"/>
              </w:rPr>
              <w:t>This is a capacity building grant to assist LGAs to improve their capacity and performance to enable them meet the CDG minimum access conditions to access additional funds through performance measurement process. 40% or 50% of CBG funds are required to be used at sub-district level i.e. ward, village and sub-village. There are also additional conditions provided in Local Government Capital Development Grant (LGCDG) system implementation and operational manual that indicate how these funds are to be used</w:t>
            </w:r>
          </w:p>
        </w:tc>
      </w:tr>
      <w:tr w:rsidR="006A5F1B" w:rsidRPr="00992ADD" w:rsidTr="00385B94">
        <w:trPr>
          <w:jc w:val="center"/>
        </w:trPr>
        <w:tc>
          <w:tcPr>
            <w:tcW w:w="648" w:type="dxa"/>
            <w:tcBorders>
              <w:top w:val="single" w:sz="8" w:space="0" w:color="4F81BD"/>
              <w:left w:val="single" w:sz="8" w:space="0" w:color="4F81BD"/>
              <w:bottom w:val="single" w:sz="8" w:space="0" w:color="4F81BD"/>
            </w:tcBorders>
          </w:tcPr>
          <w:p w:rsidR="006A5F1B" w:rsidRPr="00992ADD" w:rsidRDefault="006A5F1B" w:rsidP="00031015">
            <w:pPr>
              <w:spacing w:line="240" w:lineRule="auto"/>
              <w:jc w:val="center"/>
              <w:rPr>
                <w:bCs/>
                <w:sz w:val="20"/>
                <w:lang w:val="en-GB"/>
              </w:rPr>
            </w:pPr>
            <w:r w:rsidRPr="00992ADD">
              <w:rPr>
                <w:bCs/>
                <w:sz w:val="20"/>
                <w:lang w:val="en-GB"/>
              </w:rPr>
              <w:t>3</w:t>
            </w:r>
          </w:p>
        </w:tc>
        <w:tc>
          <w:tcPr>
            <w:tcW w:w="1800" w:type="dxa"/>
            <w:tcBorders>
              <w:top w:val="single" w:sz="8" w:space="0" w:color="4F81BD"/>
              <w:bottom w:val="single" w:sz="8" w:space="0" w:color="4F81BD"/>
            </w:tcBorders>
          </w:tcPr>
          <w:p w:rsidR="006A5F1B" w:rsidRPr="00992ADD" w:rsidRDefault="006A5F1B" w:rsidP="00B463B5">
            <w:pPr>
              <w:spacing w:line="240" w:lineRule="auto"/>
              <w:jc w:val="left"/>
              <w:rPr>
                <w:sz w:val="20"/>
                <w:lang w:val="en-GB"/>
              </w:rPr>
            </w:pPr>
            <w:r w:rsidRPr="00992ADD">
              <w:rPr>
                <w:sz w:val="20"/>
                <w:lang w:val="en-GB"/>
              </w:rPr>
              <w:t>District Agricultural Development Grant (DADG)</w:t>
            </w:r>
          </w:p>
        </w:tc>
        <w:tc>
          <w:tcPr>
            <w:tcW w:w="7200" w:type="dxa"/>
            <w:tcBorders>
              <w:top w:val="single" w:sz="8" w:space="0" w:color="4F81BD"/>
              <w:bottom w:val="single" w:sz="8" w:space="0" w:color="4F81BD"/>
              <w:right w:val="single" w:sz="8" w:space="0" w:color="4F81BD"/>
            </w:tcBorders>
          </w:tcPr>
          <w:p w:rsidR="006A5F1B" w:rsidRPr="00992ADD" w:rsidRDefault="006A5F1B" w:rsidP="00031015">
            <w:pPr>
              <w:spacing w:line="240" w:lineRule="auto"/>
              <w:rPr>
                <w:bCs/>
                <w:sz w:val="20"/>
                <w:lang w:val="en-GB"/>
              </w:rPr>
            </w:pPr>
            <w:r w:rsidRPr="00992ADD">
              <w:rPr>
                <w:bCs/>
                <w:sz w:val="20"/>
                <w:lang w:val="en-GB"/>
              </w:rPr>
              <w:t>The agricultural grant is meant to fund local public agricultural investments and is seen as an earmarked top-up to CDG to be allocated to LGAs that meet the DADG minimum conditions. Investments to be funded have to be identified through participatory planning process inline with the LGCDG system</w:t>
            </w:r>
          </w:p>
        </w:tc>
      </w:tr>
      <w:tr w:rsidR="006A5F1B" w:rsidRPr="00992ADD" w:rsidTr="00385B94">
        <w:trPr>
          <w:jc w:val="center"/>
        </w:trPr>
        <w:tc>
          <w:tcPr>
            <w:tcW w:w="648" w:type="dxa"/>
          </w:tcPr>
          <w:p w:rsidR="006A5F1B" w:rsidRPr="00992ADD" w:rsidRDefault="006A5F1B" w:rsidP="00031015">
            <w:pPr>
              <w:spacing w:line="240" w:lineRule="auto"/>
              <w:jc w:val="center"/>
              <w:rPr>
                <w:bCs/>
                <w:sz w:val="20"/>
                <w:lang w:val="en-GB"/>
              </w:rPr>
            </w:pPr>
            <w:r w:rsidRPr="00992ADD">
              <w:rPr>
                <w:bCs/>
                <w:sz w:val="20"/>
                <w:lang w:val="en-GB"/>
              </w:rPr>
              <w:t>4</w:t>
            </w:r>
          </w:p>
        </w:tc>
        <w:tc>
          <w:tcPr>
            <w:tcW w:w="1800" w:type="dxa"/>
          </w:tcPr>
          <w:p w:rsidR="006A5F1B" w:rsidRPr="00992ADD" w:rsidRDefault="006A5F1B" w:rsidP="00B463B5">
            <w:pPr>
              <w:spacing w:line="240" w:lineRule="auto"/>
              <w:jc w:val="left"/>
              <w:rPr>
                <w:sz w:val="20"/>
                <w:lang w:val="en-GB"/>
              </w:rPr>
            </w:pPr>
            <w:r w:rsidRPr="00992ADD">
              <w:rPr>
                <w:sz w:val="20"/>
                <w:lang w:val="en-GB"/>
              </w:rPr>
              <w:t>Agriculture - Capacity Building Grant (A-CBG)</w:t>
            </w:r>
          </w:p>
        </w:tc>
        <w:tc>
          <w:tcPr>
            <w:tcW w:w="7200" w:type="dxa"/>
          </w:tcPr>
          <w:p w:rsidR="006A5F1B" w:rsidRPr="00992ADD" w:rsidRDefault="006A5F1B" w:rsidP="00031015">
            <w:pPr>
              <w:spacing w:line="240" w:lineRule="auto"/>
              <w:rPr>
                <w:bCs/>
                <w:sz w:val="20"/>
                <w:lang w:val="en-GB"/>
              </w:rPr>
            </w:pPr>
            <w:r w:rsidRPr="00992ADD">
              <w:rPr>
                <w:bCs/>
                <w:sz w:val="20"/>
                <w:lang w:val="en-GB"/>
              </w:rPr>
              <w:t>This is a capacity building grant that all districts receive irrespective of whether they meet the minimum conditions to access DADG top up. The fund is to be used to improve functional areas to meet the minimum conditions and the performance criteria in subsequent years.</w:t>
            </w:r>
          </w:p>
        </w:tc>
      </w:tr>
      <w:tr w:rsidR="006A5F1B" w:rsidRPr="00992ADD" w:rsidTr="00385B94">
        <w:trPr>
          <w:jc w:val="center"/>
        </w:trPr>
        <w:tc>
          <w:tcPr>
            <w:tcW w:w="648" w:type="dxa"/>
            <w:tcBorders>
              <w:top w:val="single" w:sz="8" w:space="0" w:color="4F81BD"/>
              <w:left w:val="single" w:sz="8" w:space="0" w:color="4F81BD"/>
              <w:bottom w:val="single" w:sz="8" w:space="0" w:color="4F81BD"/>
            </w:tcBorders>
          </w:tcPr>
          <w:p w:rsidR="006A5F1B" w:rsidRPr="00992ADD" w:rsidRDefault="006A5F1B" w:rsidP="00031015">
            <w:pPr>
              <w:spacing w:line="240" w:lineRule="auto"/>
              <w:jc w:val="center"/>
              <w:rPr>
                <w:bCs/>
                <w:sz w:val="20"/>
                <w:lang w:val="en-GB"/>
              </w:rPr>
            </w:pPr>
            <w:r w:rsidRPr="00992ADD">
              <w:rPr>
                <w:bCs/>
                <w:sz w:val="20"/>
                <w:lang w:val="en-GB"/>
              </w:rPr>
              <w:t>5</w:t>
            </w:r>
          </w:p>
        </w:tc>
        <w:tc>
          <w:tcPr>
            <w:tcW w:w="1800" w:type="dxa"/>
            <w:tcBorders>
              <w:top w:val="single" w:sz="8" w:space="0" w:color="4F81BD"/>
              <w:bottom w:val="single" w:sz="8" w:space="0" w:color="4F81BD"/>
            </w:tcBorders>
          </w:tcPr>
          <w:p w:rsidR="006A5F1B" w:rsidRPr="00992ADD" w:rsidRDefault="006A5F1B" w:rsidP="00B463B5">
            <w:pPr>
              <w:spacing w:line="240" w:lineRule="auto"/>
              <w:jc w:val="left"/>
              <w:rPr>
                <w:sz w:val="20"/>
                <w:lang w:val="en-GB"/>
              </w:rPr>
            </w:pPr>
            <w:r w:rsidRPr="00992ADD">
              <w:rPr>
                <w:sz w:val="20"/>
                <w:lang w:val="en-GB"/>
              </w:rPr>
              <w:t>Rural Water Supply and Sanitation Programme (RWSSP)</w:t>
            </w:r>
          </w:p>
        </w:tc>
        <w:tc>
          <w:tcPr>
            <w:tcW w:w="7200" w:type="dxa"/>
            <w:tcBorders>
              <w:top w:val="single" w:sz="8" w:space="0" w:color="4F81BD"/>
              <w:bottom w:val="single" w:sz="8" w:space="0" w:color="4F81BD"/>
              <w:right w:val="single" w:sz="8" w:space="0" w:color="4F81BD"/>
            </w:tcBorders>
          </w:tcPr>
          <w:p w:rsidR="006A5F1B" w:rsidRPr="00992ADD" w:rsidRDefault="006A5F1B" w:rsidP="00031015">
            <w:pPr>
              <w:spacing w:line="240" w:lineRule="auto"/>
              <w:rPr>
                <w:bCs/>
                <w:sz w:val="20"/>
                <w:lang w:val="en-GB"/>
              </w:rPr>
            </w:pPr>
            <w:r w:rsidRPr="00992ADD">
              <w:rPr>
                <w:bCs/>
                <w:sz w:val="20"/>
                <w:lang w:val="en-GB"/>
              </w:rPr>
              <w:t>This is the LGCDG water sector window consisting of a capital development grant (RWSSP – CDG) and a capacity building grant (RWSSP-CBG). The RWSSP – CDG can be used for implementation of infrastructure such as drilling of boreholes, construction of dams and piped systems, installation of pumps and construction of demo latrines</w:t>
            </w:r>
          </w:p>
        </w:tc>
      </w:tr>
      <w:tr w:rsidR="006A5F1B" w:rsidRPr="00992ADD" w:rsidTr="00385B94">
        <w:trPr>
          <w:jc w:val="center"/>
        </w:trPr>
        <w:tc>
          <w:tcPr>
            <w:tcW w:w="648" w:type="dxa"/>
            <w:tcBorders>
              <w:bottom w:val="single" w:sz="8" w:space="0" w:color="4F81BD"/>
            </w:tcBorders>
          </w:tcPr>
          <w:p w:rsidR="006A5F1B" w:rsidRPr="00992ADD" w:rsidRDefault="006A5F1B" w:rsidP="00031015">
            <w:pPr>
              <w:spacing w:line="240" w:lineRule="auto"/>
              <w:jc w:val="center"/>
              <w:rPr>
                <w:bCs/>
                <w:sz w:val="20"/>
                <w:lang w:val="en-GB"/>
              </w:rPr>
            </w:pPr>
            <w:r w:rsidRPr="00992ADD">
              <w:rPr>
                <w:bCs/>
                <w:sz w:val="20"/>
                <w:lang w:val="en-GB"/>
              </w:rPr>
              <w:t>6</w:t>
            </w:r>
          </w:p>
        </w:tc>
        <w:tc>
          <w:tcPr>
            <w:tcW w:w="1800" w:type="dxa"/>
            <w:tcBorders>
              <w:bottom w:val="single" w:sz="8" w:space="0" w:color="4F81BD"/>
            </w:tcBorders>
          </w:tcPr>
          <w:p w:rsidR="006A5F1B" w:rsidRPr="00992ADD" w:rsidRDefault="006A5F1B" w:rsidP="00B463B5">
            <w:pPr>
              <w:spacing w:line="240" w:lineRule="auto"/>
              <w:jc w:val="left"/>
              <w:rPr>
                <w:sz w:val="20"/>
                <w:lang w:val="en-GB"/>
              </w:rPr>
            </w:pPr>
            <w:r w:rsidRPr="00992ADD">
              <w:rPr>
                <w:sz w:val="20"/>
                <w:lang w:val="en-GB"/>
              </w:rPr>
              <w:t>Primary Education Development Grant (PEDG)</w:t>
            </w:r>
          </w:p>
        </w:tc>
        <w:tc>
          <w:tcPr>
            <w:tcW w:w="7200" w:type="dxa"/>
            <w:tcBorders>
              <w:bottom w:val="single" w:sz="8" w:space="0" w:color="4F81BD"/>
            </w:tcBorders>
          </w:tcPr>
          <w:p w:rsidR="006A5F1B" w:rsidRPr="00992ADD" w:rsidRDefault="006A5F1B" w:rsidP="00031015">
            <w:pPr>
              <w:spacing w:line="240" w:lineRule="auto"/>
              <w:rPr>
                <w:bCs/>
                <w:sz w:val="20"/>
                <w:lang w:val="en-GB"/>
              </w:rPr>
            </w:pPr>
            <w:r w:rsidRPr="00992ADD">
              <w:rPr>
                <w:bCs/>
                <w:sz w:val="20"/>
                <w:lang w:val="en-GB"/>
              </w:rPr>
              <w:t>This is a grant received by all LGAs and is meant to fund education – specific development investments</w:t>
            </w:r>
          </w:p>
        </w:tc>
      </w:tr>
      <w:tr w:rsidR="006A5F1B" w:rsidRPr="00992ADD" w:rsidTr="00385B94">
        <w:trPr>
          <w:jc w:val="center"/>
        </w:trPr>
        <w:tc>
          <w:tcPr>
            <w:tcW w:w="648" w:type="dxa"/>
            <w:tcBorders>
              <w:top w:val="single" w:sz="8" w:space="0" w:color="4F81BD"/>
              <w:left w:val="single" w:sz="8" w:space="0" w:color="4F81BD"/>
              <w:bottom w:val="single" w:sz="8" w:space="0" w:color="4F81BD"/>
            </w:tcBorders>
          </w:tcPr>
          <w:p w:rsidR="006A5F1B" w:rsidRPr="00992ADD" w:rsidRDefault="006A5F1B" w:rsidP="00031015">
            <w:pPr>
              <w:spacing w:line="240" w:lineRule="auto"/>
              <w:jc w:val="center"/>
              <w:rPr>
                <w:bCs/>
                <w:sz w:val="20"/>
                <w:lang w:val="en-GB"/>
              </w:rPr>
            </w:pPr>
            <w:r w:rsidRPr="00992ADD">
              <w:rPr>
                <w:bCs/>
                <w:sz w:val="20"/>
                <w:lang w:val="en-GB"/>
              </w:rPr>
              <w:t>7</w:t>
            </w:r>
          </w:p>
        </w:tc>
        <w:tc>
          <w:tcPr>
            <w:tcW w:w="1800" w:type="dxa"/>
            <w:tcBorders>
              <w:top w:val="single" w:sz="8" w:space="0" w:color="4F81BD"/>
              <w:bottom w:val="single" w:sz="8" w:space="0" w:color="4F81BD"/>
            </w:tcBorders>
          </w:tcPr>
          <w:p w:rsidR="006A5F1B" w:rsidRPr="00992ADD" w:rsidRDefault="006A5F1B" w:rsidP="00B463B5">
            <w:pPr>
              <w:spacing w:line="240" w:lineRule="auto"/>
              <w:jc w:val="left"/>
              <w:rPr>
                <w:bCs/>
                <w:sz w:val="20"/>
                <w:lang w:val="en-GB"/>
              </w:rPr>
            </w:pPr>
            <w:r w:rsidRPr="00992ADD">
              <w:rPr>
                <w:bCs/>
                <w:sz w:val="20"/>
                <w:lang w:val="en-GB"/>
              </w:rPr>
              <w:t>Other Grants</w:t>
            </w:r>
          </w:p>
        </w:tc>
        <w:tc>
          <w:tcPr>
            <w:tcW w:w="7200" w:type="dxa"/>
            <w:tcBorders>
              <w:top w:val="single" w:sz="8" w:space="0" w:color="4F81BD"/>
              <w:bottom w:val="single" w:sz="8" w:space="0" w:color="4F81BD"/>
              <w:right w:val="single" w:sz="8" w:space="0" w:color="4F81BD"/>
            </w:tcBorders>
          </w:tcPr>
          <w:p w:rsidR="006A5F1B" w:rsidRPr="00992ADD" w:rsidRDefault="006A5F1B" w:rsidP="00031015">
            <w:pPr>
              <w:spacing w:line="240" w:lineRule="auto"/>
              <w:rPr>
                <w:bCs/>
                <w:sz w:val="20"/>
                <w:lang w:val="en-GB"/>
              </w:rPr>
            </w:pPr>
            <w:r w:rsidRPr="00992ADD">
              <w:rPr>
                <w:bCs/>
                <w:sz w:val="20"/>
                <w:lang w:val="en-GB"/>
              </w:rPr>
              <w:t xml:space="preserve">LGAs also receive other development grants limited to regions (area-based programmes), sectors and purposes. These include Participatory Agriculture Development and Empowerment Project (PADEP); District Agriculture Sector Investments Project (DASIP): Urban Development and Environment Management </w:t>
            </w:r>
            <w:r w:rsidRPr="00992ADD">
              <w:rPr>
                <w:bCs/>
                <w:sz w:val="20"/>
                <w:lang w:val="en-GB"/>
              </w:rPr>
              <w:lastRenderedPageBreak/>
              <w:t>(UDEM); Participatory Forest Management/Sustainable Wetlands Management (PFM/SWM); Local Government/Village Transportation Grants (LGTP/VTTP); Council Premise Development Grant and UNICEF support for social planning and budgeting. Each of these development grants are earmarked for specific purposes and allocated based on earmarked, purpose – specific criteria. LGAs receiving these grants are required to consult specific requirements and regulations and discuss with PMO-RALG and other sector Ministries for guidance as required and appropriate.</w:t>
            </w:r>
          </w:p>
        </w:tc>
      </w:tr>
    </w:tbl>
    <w:p w:rsidR="006A5F1B" w:rsidRPr="00992ADD" w:rsidRDefault="006A5F1B" w:rsidP="006A5F1B">
      <w:pPr>
        <w:rPr>
          <w:rFonts w:cs="Tahoma"/>
          <w:sz w:val="18"/>
          <w:szCs w:val="18"/>
          <w:lang w:val="en-GB"/>
        </w:rPr>
      </w:pPr>
      <w:r w:rsidRPr="00992ADD">
        <w:rPr>
          <w:rFonts w:cs="Tahoma"/>
          <w:sz w:val="18"/>
          <w:szCs w:val="18"/>
          <w:lang w:val="en-GB"/>
        </w:rPr>
        <w:lastRenderedPageBreak/>
        <w:t>Source: LGAs Planning and Budget Guidelines for the FY 2008/09 – 2010/11</w:t>
      </w:r>
    </w:p>
    <w:p w:rsidR="006A5F1B" w:rsidRPr="00992ADD" w:rsidRDefault="006A5F1B" w:rsidP="006A5F1B">
      <w:pPr>
        <w:spacing w:line="360" w:lineRule="auto"/>
        <w:ind w:left="720" w:hanging="720"/>
        <w:rPr>
          <w:rFonts w:ascii="Tahoma" w:hAnsi="Tahoma" w:cs="Tahoma"/>
          <w:highlight w:val="yellow"/>
          <w:lang w:val="en-GB"/>
        </w:rPr>
      </w:pPr>
    </w:p>
    <w:p w:rsidR="00AE6751" w:rsidRPr="00992ADD" w:rsidRDefault="00AE6751" w:rsidP="00A933B1">
      <w:pPr>
        <w:pStyle w:val="Heading2"/>
        <w:numPr>
          <w:ilvl w:val="0"/>
          <w:numId w:val="0"/>
        </w:numPr>
        <w:ind w:left="576" w:hanging="576"/>
        <w:rPr>
          <w:lang w:val="en-GB"/>
        </w:rPr>
      </w:pPr>
      <w:r w:rsidRPr="00992ADD">
        <w:rPr>
          <w:highlight w:val="yellow"/>
          <w:lang w:val="en-GB"/>
        </w:rPr>
        <w:br w:type="page"/>
      </w:r>
      <w:bookmarkStart w:id="146" w:name="_Toc248303838"/>
      <w:r w:rsidRPr="00992ADD">
        <w:rPr>
          <w:lang w:val="en-GB"/>
        </w:rPr>
        <w:lastRenderedPageBreak/>
        <w:t>Annex 4:</w:t>
      </w:r>
      <w:r w:rsidR="00A933B1">
        <w:rPr>
          <w:lang w:val="en-GB"/>
        </w:rPr>
        <w:t xml:space="preserve"> People Met</w:t>
      </w:r>
      <w:bookmarkEnd w:id="146"/>
    </w:p>
    <w:p w:rsidR="006936E2" w:rsidRPr="00992ADD" w:rsidRDefault="000146AB" w:rsidP="000146AB">
      <w:pPr>
        <w:pStyle w:val="Heading4"/>
        <w:rPr>
          <w:lang w:val="en-GB"/>
        </w:rPr>
      </w:pPr>
      <w:r w:rsidRPr="00992ADD">
        <w:rPr>
          <w:lang w:val="en-GB"/>
        </w:rPr>
        <w:t>List of People Met – Muleba District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3098"/>
        <w:gridCol w:w="3118"/>
      </w:tblGrid>
      <w:tr w:rsidR="006936E2" w:rsidRPr="00992ADD" w:rsidTr="000146AB">
        <w:trPr>
          <w:jc w:val="center"/>
        </w:trPr>
        <w:tc>
          <w:tcPr>
            <w:tcW w:w="696" w:type="dxa"/>
            <w:shd w:val="clear" w:color="auto" w:fill="F2F2F2"/>
          </w:tcPr>
          <w:p w:rsidR="006936E2" w:rsidRPr="00992ADD" w:rsidRDefault="006936E2" w:rsidP="00031015">
            <w:pPr>
              <w:spacing w:after="0"/>
              <w:jc w:val="center"/>
              <w:rPr>
                <w:b/>
                <w:sz w:val="20"/>
                <w:lang w:val="en-GB"/>
              </w:rPr>
            </w:pPr>
            <w:r w:rsidRPr="00992ADD">
              <w:rPr>
                <w:b/>
                <w:sz w:val="20"/>
                <w:lang w:val="en-GB"/>
              </w:rPr>
              <w:t>S/N</w:t>
            </w:r>
          </w:p>
        </w:tc>
        <w:tc>
          <w:tcPr>
            <w:tcW w:w="3098" w:type="dxa"/>
            <w:shd w:val="clear" w:color="auto" w:fill="F2F2F2"/>
          </w:tcPr>
          <w:p w:rsidR="006936E2" w:rsidRPr="00992ADD" w:rsidRDefault="000146AB" w:rsidP="00031015">
            <w:pPr>
              <w:spacing w:after="0"/>
              <w:jc w:val="center"/>
              <w:rPr>
                <w:b/>
                <w:sz w:val="20"/>
                <w:lang w:val="en-GB"/>
              </w:rPr>
            </w:pPr>
            <w:r w:rsidRPr="00992ADD">
              <w:rPr>
                <w:b/>
                <w:sz w:val="20"/>
                <w:lang w:val="en-GB"/>
              </w:rPr>
              <w:t>Name</w:t>
            </w:r>
          </w:p>
        </w:tc>
        <w:tc>
          <w:tcPr>
            <w:tcW w:w="3118" w:type="dxa"/>
            <w:shd w:val="clear" w:color="auto" w:fill="F2F2F2"/>
          </w:tcPr>
          <w:p w:rsidR="006936E2" w:rsidRPr="00992ADD" w:rsidRDefault="000146AB" w:rsidP="00031015">
            <w:pPr>
              <w:spacing w:after="0"/>
              <w:jc w:val="center"/>
              <w:rPr>
                <w:b/>
                <w:sz w:val="20"/>
                <w:lang w:val="en-GB"/>
              </w:rPr>
            </w:pPr>
            <w:r w:rsidRPr="00992ADD">
              <w:rPr>
                <w:b/>
                <w:sz w:val="20"/>
                <w:lang w:val="en-GB"/>
              </w:rPr>
              <w:t>Title</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w:t>
            </w:r>
          </w:p>
        </w:tc>
        <w:tc>
          <w:tcPr>
            <w:tcW w:w="3098" w:type="dxa"/>
          </w:tcPr>
          <w:p w:rsidR="006936E2" w:rsidRPr="00992ADD" w:rsidRDefault="006936E2" w:rsidP="00031015">
            <w:pPr>
              <w:spacing w:after="0"/>
              <w:rPr>
                <w:sz w:val="20"/>
                <w:lang w:val="en-GB"/>
              </w:rPr>
            </w:pPr>
            <w:r w:rsidRPr="00992ADD">
              <w:rPr>
                <w:sz w:val="20"/>
                <w:lang w:val="en-GB"/>
              </w:rPr>
              <w:t>Lubanzibwa P.R.M</w:t>
            </w:r>
          </w:p>
        </w:tc>
        <w:tc>
          <w:tcPr>
            <w:tcW w:w="3118" w:type="dxa"/>
          </w:tcPr>
          <w:p w:rsidR="006936E2" w:rsidRPr="00992ADD" w:rsidRDefault="006936E2" w:rsidP="00031015">
            <w:pPr>
              <w:spacing w:after="0"/>
              <w:rPr>
                <w:sz w:val="20"/>
                <w:lang w:val="en-GB"/>
              </w:rPr>
            </w:pPr>
            <w:r w:rsidRPr="00992ADD">
              <w:rPr>
                <w:sz w:val="20"/>
                <w:lang w:val="en-GB"/>
              </w:rPr>
              <w:t>District Administrative Secretary</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2</w:t>
            </w:r>
          </w:p>
        </w:tc>
        <w:tc>
          <w:tcPr>
            <w:tcW w:w="3098" w:type="dxa"/>
          </w:tcPr>
          <w:p w:rsidR="006936E2" w:rsidRPr="00992ADD" w:rsidRDefault="006936E2" w:rsidP="00031015">
            <w:pPr>
              <w:spacing w:after="0"/>
              <w:rPr>
                <w:sz w:val="20"/>
                <w:lang w:val="en-GB"/>
              </w:rPr>
            </w:pPr>
            <w:r w:rsidRPr="00992ADD">
              <w:rPr>
                <w:sz w:val="20"/>
                <w:lang w:val="en-GB"/>
              </w:rPr>
              <w:t>Mohamed kisiri</w:t>
            </w:r>
          </w:p>
        </w:tc>
        <w:tc>
          <w:tcPr>
            <w:tcW w:w="3118" w:type="dxa"/>
          </w:tcPr>
          <w:p w:rsidR="006936E2" w:rsidRPr="00992ADD" w:rsidRDefault="006936E2" w:rsidP="00031015">
            <w:pPr>
              <w:spacing w:after="0"/>
              <w:rPr>
                <w:sz w:val="20"/>
                <w:lang w:val="en-GB"/>
              </w:rPr>
            </w:pPr>
            <w:r w:rsidRPr="00992ADD">
              <w:rPr>
                <w:sz w:val="20"/>
                <w:lang w:val="en-GB"/>
              </w:rPr>
              <w:t>Ag. DED</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3</w:t>
            </w:r>
          </w:p>
        </w:tc>
        <w:tc>
          <w:tcPr>
            <w:tcW w:w="3098" w:type="dxa"/>
          </w:tcPr>
          <w:p w:rsidR="006936E2" w:rsidRPr="00992ADD" w:rsidRDefault="006936E2" w:rsidP="00031015">
            <w:pPr>
              <w:spacing w:after="0"/>
              <w:rPr>
                <w:sz w:val="20"/>
                <w:lang w:val="en-GB"/>
              </w:rPr>
            </w:pPr>
            <w:r w:rsidRPr="00992ADD">
              <w:rPr>
                <w:sz w:val="20"/>
                <w:lang w:val="en-GB"/>
              </w:rPr>
              <w:t>F. Materu</w:t>
            </w:r>
          </w:p>
        </w:tc>
        <w:tc>
          <w:tcPr>
            <w:tcW w:w="3118" w:type="dxa"/>
          </w:tcPr>
          <w:p w:rsidR="006936E2" w:rsidRPr="00992ADD" w:rsidRDefault="006936E2" w:rsidP="00031015">
            <w:pPr>
              <w:spacing w:after="0"/>
              <w:rPr>
                <w:sz w:val="20"/>
                <w:lang w:val="en-GB"/>
              </w:rPr>
            </w:pPr>
            <w:r w:rsidRPr="00992ADD">
              <w:rPr>
                <w:sz w:val="20"/>
                <w:lang w:val="en-GB"/>
              </w:rPr>
              <w:t>District planning officer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4</w:t>
            </w:r>
          </w:p>
        </w:tc>
        <w:tc>
          <w:tcPr>
            <w:tcW w:w="3098" w:type="dxa"/>
          </w:tcPr>
          <w:p w:rsidR="006936E2" w:rsidRPr="00992ADD" w:rsidRDefault="006936E2" w:rsidP="00031015">
            <w:pPr>
              <w:spacing w:after="0"/>
              <w:rPr>
                <w:sz w:val="20"/>
                <w:lang w:val="en-GB"/>
              </w:rPr>
            </w:pPr>
            <w:r w:rsidRPr="00992ADD">
              <w:rPr>
                <w:sz w:val="20"/>
                <w:lang w:val="en-GB"/>
              </w:rPr>
              <w:t>John Nnko</w:t>
            </w:r>
          </w:p>
        </w:tc>
        <w:tc>
          <w:tcPr>
            <w:tcW w:w="3118" w:type="dxa"/>
          </w:tcPr>
          <w:p w:rsidR="006936E2" w:rsidRPr="00992ADD" w:rsidRDefault="006936E2" w:rsidP="00031015">
            <w:pPr>
              <w:spacing w:after="0"/>
              <w:rPr>
                <w:sz w:val="20"/>
                <w:lang w:val="en-GB"/>
              </w:rPr>
            </w:pPr>
            <w:r w:rsidRPr="00992ADD">
              <w:rPr>
                <w:sz w:val="20"/>
                <w:lang w:val="en-GB"/>
              </w:rPr>
              <w:t>DNRLEO</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5</w:t>
            </w:r>
          </w:p>
        </w:tc>
        <w:tc>
          <w:tcPr>
            <w:tcW w:w="3098" w:type="dxa"/>
          </w:tcPr>
          <w:p w:rsidR="006936E2" w:rsidRPr="00992ADD" w:rsidRDefault="006936E2" w:rsidP="00031015">
            <w:pPr>
              <w:spacing w:after="0"/>
              <w:rPr>
                <w:sz w:val="20"/>
                <w:lang w:val="en-GB"/>
              </w:rPr>
            </w:pPr>
            <w:r w:rsidRPr="00992ADD">
              <w:rPr>
                <w:sz w:val="20"/>
                <w:lang w:val="en-GB"/>
              </w:rPr>
              <w:t>Tinzara</w:t>
            </w:r>
          </w:p>
        </w:tc>
        <w:tc>
          <w:tcPr>
            <w:tcW w:w="3118" w:type="dxa"/>
          </w:tcPr>
          <w:p w:rsidR="006936E2" w:rsidRPr="00992ADD" w:rsidRDefault="006936E2" w:rsidP="00031015">
            <w:pPr>
              <w:spacing w:after="0"/>
              <w:rPr>
                <w:sz w:val="20"/>
                <w:lang w:val="en-GB"/>
              </w:rPr>
            </w:pPr>
            <w:r w:rsidRPr="00992ADD">
              <w:rPr>
                <w:sz w:val="20"/>
                <w:lang w:val="en-GB"/>
              </w:rPr>
              <w:t>Ag .DT</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6</w:t>
            </w:r>
          </w:p>
        </w:tc>
        <w:tc>
          <w:tcPr>
            <w:tcW w:w="3098" w:type="dxa"/>
          </w:tcPr>
          <w:p w:rsidR="006936E2" w:rsidRPr="00992ADD" w:rsidRDefault="006936E2" w:rsidP="00031015">
            <w:pPr>
              <w:spacing w:after="0"/>
              <w:rPr>
                <w:sz w:val="20"/>
                <w:lang w:val="en-GB"/>
              </w:rPr>
            </w:pPr>
            <w:r w:rsidRPr="00992ADD">
              <w:rPr>
                <w:sz w:val="20"/>
                <w:lang w:val="en-GB"/>
              </w:rPr>
              <w:t>Lusa</w:t>
            </w:r>
          </w:p>
        </w:tc>
        <w:tc>
          <w:tcPr>
            <w:tcW w:w="3118" w:type="dxa"/>
          </w:tcPr>
          <w:p w:rsidR="006936E2" w:rsidRPr="00992ADD" w:rsidRDefault="006936E2" w:rsidP="00031015">
            <w:pPr>
              <w:spacing w:after="0"/>
              <w:rPr>
                <w:sz w:val="20"/>
                <w:lang w:val="en-GB"/>
              </w:rPr>
            </w:pPr>
            <w:r w:rsidRPr="00992ADD">
              <w:rPr>
                <w:sz w:val="20"/>
                <w:lang w:val="en-GB"/>
              </w:rPr>
              <w:t>Council solicitor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7</w:t>
            </w:r>
          </w:p>
        </w:tc>
        <w:tc>
          <w:tcPr>
            <w:tcW w:w="3098" w:type="dxa"/>
          </w:tcPr>
          <w:p w:rsidR="006936E2" w:rsidRPr="00992ADD" w:rsidRDefault="006936E2" w:rsidP="00031015">
            <w:pPr>
              <w:spacing w:after="0"/>
              <w:rPr>
                <w:sz w:val="20"/>
                <w:lang w:val="en-GB"/>
              </w:rPr>
            </w:pPr>
            <w:r w:rsidRPr="00992ADD">
              <w:rPr>
                <w:sz w:val="20"/>
                <w:lang w:val="en-GB"/>
              </w:rPr>
              <w:t>Ezekiel Raphael</w:t>
            </w:r>
          </w:p>
        </w:tc>
        <w:tc>
          <w:tcPr>
            <w:tcW w:w="3118" w:type="dxa"/>
          </w:tcPr>
          <w:p w:rsidR="006936E2" w:rsidRPr="00992ADD" w:rsidRDefault="006936E2" w:rsidP="00031015">
            <w:pPr>
              <w:spacing w:after="0"/>
              <w:rPr>
                <w:sz w:val="20"/>
                <w:lang w:val="en-GB"/>
              </w:rPr>
            </w:pPr>
            <w:r w:rsidRPr="00992ADD">
              <w:rPr>
                <w:sz w:val="20"/>
                <w:lang w:val="en-GB"/>
              </w:rPr>
              <w:t>Ag .District game officer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8</w:t>
            </w:r>
          </w:p>
        </w:tc>
        <w:tc>
          <w:tcPr>
            <w:tcW w:w="3098" w:type="dxa"/>
          </w:tcPr>
          <w:p w:rsidR="006936E2" w:rsidRPr="00992ADD" w:rsidRDefault="006936E2" w:rsidP="00031015">
            <w:pPr>
              <w:spacing w:after="0"/>
              <w:rPr>
                <w:sz w:val="20"/>
                <w:lang w:val="en-GB"/>
              </w:rPr>
            </w:pPr>
            <w:r w:rsidRPr="00992ADD">
              <w:rPr>
                <w:sz w:val="20"/>
                <w:lang w:val="en-GB"/>
              </w:rPr>
              <w:t>Sadock Bamwongeza</w:t>
            </w:r>
          </w:p>
        </w:tc>
        <w:tc>
          <w:tcPr>
            <w:tcW w:w="3118" w:type="dxa"/>
          </w:tcPr>
          <w:p w:rsidR="006936E2" w:rsidRPr="00992ADD" w:rsidRDefault="006936E2" w:rsidP="00031015">
            <w:pPr>
              <w:spacing w:after="0"/>
              <w:rPr>
                <w:sz w:val="20"/>
                <w:lang w:val="en-GB"/>
              </w:rPr>
            </w:pPr>
            <w:r w:rsidRPr="00992ADD">
              <w:rPr>
                <w:sz w:val="20"/>
                <w:lang w:val="en-GB"/>
              </w:rPr>
              <w:t>Ag .District fisheries officer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9</w:t>
            </w:r>
          </w:p>
        </w:tc>
        <w:tc>
          <w:tcPr>
            <w:tcW w:w="3098" w:type="dxa"/>
          </w:tcPr>
          <w:p w:rsidR="006936E2" w:rsidRPr="00992ADD" w:rsidRDefault="006936E2" w:rsidP="00031015">
            <w:pPr>
              <w:spacing w:after="0"/>
              <w:rPr>
                <w:sz w:val="20"/>
                <w:lang w:val="en-GB"/>
              </w:rPr>
            </w:pPr>
            <w:r w:rsidRPr="00992ADD">
              <w:rPr>
                <w:sz w:val="20"/>
                <w:lang w:val="en-GB"/>
              </w:rPr>
              <w:t>Juliana Arubert</w:t>
            </w:r>
          </w:p>
        </w:tc>
        <w:tc>
          <w:tcPr>
            <w:tcW w:w="3118" w:type="dxa"/>
          </w:tcPr>
          <w:p w:rsidR="006936E2" w:rsidRPr="00992ADD" w:rsidRDefault="006936E2" w:rsidP="00031015">
            <w:pPr>
              <w:spacing w:after="0"/>
              <w:rPr>
                <w:sz w:val="20"/>
                <w:lang w:val="en-GB"/>
              </w:rPr>
            </w:pPr>
            <w:r w:rsidRPr="00992ADD">
              <w:rPr>
                <w:sz w:val="20"/>
                <w:lang w:val="en-GB"/>
              </w:rPr>
              <w:t>District land officer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10</w:t>
            </w:r>
          </w:p>
        </w:tc>
        <w:tc>
          <w:tcPr>
            <w:tcW w:w="3098" w:type="dxa"/>
          </w:tcPr>
          <w:p w:rsidR="006936E2" w:rsidRPr="00992ADD" w:rsidRDefault="006936E2" w:rsidP="00031015">
            <w:pPr>
              <w:spacing w:after="0"/>
              <w:rPr>
                <w:sz w:val="20"/>
                <w:lang w:val="en-GB"/>
              </w:rPr>
            </w:pPr>
            <w:r w:rsidRPr="00992ADD">
              <w:rPr>
                <w:sz w:val="20"/>
                <w:lang w:val="en-GB"/>
              </w:rPr>
              <w:t>Baraka s. Otuoma</w:t>
            </w:r>
          </w:p>
        </w:tc>
        <w:tc>
          <w:tcPr>
            <w:tcW w:w="3118" w:type="dxa"/>
          </w:tcPr>
          <w:p w:rsidR="006936E2" w:rsidRPr="00992ADD" w:rsidRDefault="006936E2" w:rsidP="00031015">
            <w:pPr>
              <w:spacing w:after="0"/>
              <w:rPr>
                <w:sz w:val="20"/>
                <w:lang w:val="en-GB"/>
              </w:rPr>
            </w:pPr>
            <w:r w:rsidRPr="00992ADD">
              <w:rPr>
                <w:sz w:val="20"/>
                <w:lang w:val="en-GB"/>
              </w:rPr>
              <w:t>District forest officer</w:t>
            </w:r>
          </w:p>
        </w:tc>
      </w:tr>
      <w:tr w:rsidR="00574F60" w:rsidRPr="002D401D" w:rsidTr="00031015">
        <w:trPr>
          <w:jc w:val="center"/>
        </w:trPr>
        <w:tc>
          <w:tcPr>
            <w:tcW w:w="6912" w:type="dxa"/>
            <w:gridSpan w:val="3"/>
          </w:tcPr>
          <w:p w:rsidR="00574F60" w:rsidRPr="002D401D" w:rsidRDefault="00574F60" w:rsidP="00031015">
            <w:pPr>
              <w:spacing w:after="0"/>
              <w:rPr>
                <w:sz w:val="20"/>
                <w:lang w:val="en-GB"/>
              </w:rPr>
            </w:pPr>
            <w:r w:rsidRPr="002D401D">
              <w:rPr>
                <w:sz w:val="20"/>
                <w:lang w:val="en-GB"/>
              </w:rPr>
              <w:t xml:space="preserve">MEMBERS OF </w:t>
            </w:r>
            <w:smartTag w:uri="urn:schemas-microsoft-com:office:smarttags" w:element="stockticker">
              <w:r w:rsidRPr="002D401D">
                <w:rPr>
                  <w:sz w:val="20"/>
                  <w:lang w:val="en-GB"/>
                </w:rPr>
                <w:t>WDC</w:t>
              </w:r>
            </w:smartTag>
            <w:r w:rsidRPr="002D401D">
              <w:rPr>
                <w:sz w:val="20"/>
                <w:lang w:val="en-GB"/>
              </w:rPr>
              <w:t xml:space="preserve"> </w:t>
            </w:r>
            <w:smartTag w:uri="urn:schemas-microsoft-com:office:smarttags" w:element="stockticker">
              <w:r w:rsidRPr="002D401D">
                <w:rPr>
                  <w:sz w:val="20"/>
                  <w:lang w:val="en-GB"/>
                </w:rPr>
                <w:t>MET</w:t>
              </w:r>
            </w:smartTag>
            <w:r w:rsidRPr="002D401D">
              <w:rPr>
                <w:sz w:val="20"/>
                <w:lang w:val="en-GB"/>
              </w:rPr>
              <w:t xml:space="preserve"> RUHANGA WARD -MULEBA</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w:t>
            </w:r>
          </w:p>
        </w:tc>
        <w:tc>
          <w:tcPr>
            <w:tcW w:w="3098" w:type="dxa"/>
          </w:tcPr>
          <w:p w:rsidR="006936E2" w:rsidRPr="00992ADD" w:rsidRDefault="006936E2" w:rsidP="00031015">
            <w:pPr>
              <w:spacing w:after="0"/>
              <w:rPr>
                <w:sz w:val="20"/>
                <w:lang w:val="en-GB"/>
              </w:rPr>
            </w:pPr>
            <w:r w:rsidRPr="00992ADD">
              <w:rPr>
                <w:sz w:val="20"/>
                <w:lang w:val="en-GB"/>
              </w:rPr>
              <w:t>Robert Thadeo</w:t>
            </w:r>
          </w:p>
        </w:tc>
        <w:tc>
          <w:tcPr>
            <w:tcW w:w="3118" w:type="dxa"/>
          </w:tcPr>
          <w:p w:rsidR="006936E2" w:rsidRPr="00992ADD" w:rsidRDefault="006936E2" w:rsidP="00031015">
            <w:pPr>
              <w:spacing w:after="0"/>
              <w:rPr>
                <w:sz w:val="20"/>
                <w:lang w:val="en-GB"/>
              </w:rPr>
            </w:pPr>
            <w:r w:rsidRPr="00992ADD">
              <w:rPr>
                <w:sz w:val="20"/>
                <w:lang w:val="en-GB"/>
              </w:rPr>
              <w:t>Councillor-Chair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2</w:t>
            </w:r>
          </w:p>
        </w:tc>
        <w:tc>
          <w:tcPr>
            <w:tcW w:w="3098" w:type="dxa"/>
          </w:tcPr>
          <w:p w:rsidR="006936E2" w:rsidRPr="00992ADD" w:rsidRDefault="006936E2" w:rsidP="00031015">
            <w:pPr>
              <w:spacing w:after="0"/>
              <w:rPr>
                <w:sz w:val="20"/>
                <w:lang w:val="en-GB"/>
              </w:rPr>
            </w:pPr>
            <w:r w:rsidRPr="00992ADD">
              <w:rPr>
                <w:sz w:val="20"/>
                <w:lang w:val="en-GB"/>
              </w:rPr>
              <w:t>Respicius selestine</w:t>
            </w:r>
          </w:p>
        </w:tc>
        <w:tc>
          <w:tcPr>
            <w:tcW w:w="3118" w:type="dxa"/>
          </w:tcPr>
          <w:p w:rsidR="006936E2" w:rsidRPr="00992ADD" w:rsidRDefault="006936E2" w:rsidP="00031015">
            <w:pPr>
              <w:spacing w:after="0"/>
              <w:rPr>
                <w:sz w:val="20"/>
                <w:lang w:val="en-GB"/>
              </w:rPr>
            </w:pPr>
            <w:r w:rsidRPr="00992ADD">
              <w:rPr>
                <w:sz w:val="20"/>
                <w:lang w:val="en-GB"/>
              </w:rPr>
              <w:t xml:space="preserve">Ward </w:t>
            </w:r>
            <w:r w:rsidR="000146AB" w:rsidRPr="00992ADD">
              <w:rPr>
                <w:sz w:val="20"/>
                <w:lang w:val="en-GB"/>
              </w:rPr>
              <w:t>Executive</w:t>
            </w:r>
            <w:r w:rsidRPr="00992ADD">
              <w:rPr>
                <w:sz w:val="20"/>
                <w:lang w:val="en-GB"/>
              </w:rPr>
              <w:t xml:space="preserve"> Committee-WEO</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3</w:t>
            </w:r>
          </w:p>
        </w:tc>
        <w:tc>
          <w:tcPr>
            <w:tcW w:w="3098" w:type="dxa"/>
          </w:tcPr>
          <w:p w:rsidR="006936E2" w:rsidRPr="00992ADD" w:rsidRDefault="006936E2" w:rsidP="00031015">
            <w:pPr>
              <w:spacing w:after="0"/>
              <w:rPr>
                <w:sz w:val="20"/>
                <w:lang w:val="en-GB"/>
              </w:rPr>
            </w:pPr>
            <w:r w:rsidRPr="00992ADD">
              <w:rPr>
                <w:sz w:val="20"/>
                <w:lang w:val="en-GB"/>
              </w:rPr>
              <w:t>Josephat Mwebesa</w:t>
            </w:r>
          </w:p>
        </w:tc>
        <w:tc>
          <w:tcPr>
            <w:tcW w:w="3118" w:type="dxa"/>
          </w:tcPr>
          <w:p w:rsidR="006936E2" w:rsidRPr="00992ADD" w:rsidRDefault="006936E2" w:rsidP="00031015">
            <w:pPr>
              <w:spacing w:after="0"/>
              <w:rPr>
                <w:sz w:val="20"/>
                <w:lang w:val="en-GB"/>
              </w:rPr>
            </w:pPr>
            <w:r w:rsidRPr="00992ADD">
              <w:rPr>
                <w:sz w:val="20"/>
                <w:lang w:val="en-GB"/>
              </w:rPr>
              <w:t>Village chair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4</w:t>
            </w:r>
          </w:p>
        </w:tc>
        <w:tc>
          <w:tcPr>
            <w:tcW w:w="3098" w:type="dxa"/>
          </w:tcPr>
          <w:p w:rsidR="006936E2" w:rsidRPr="00992ADD" w:rsidRDefault="006936E2" w:rsidP="00031015">
            <w:pPr>
              <w:spacing w:after="0"/>
              <w:rPr>
                <w:sz w:val="20"/>
                <w:lang w:val="en-GB"/>
              </w:rPr>
            </w:pPr>
            <w:r w:rsidRPr="00992ADD">
              <w:rPr>
                <w:sz w:val="20"/>
                <w:lang w:val="en-GB"/>
              </w:rPr>
              <w:t>Fortunatus Stima</w:t>
            </w:r>
          </w:p>
        </w:tc>
        <w:tc>
          <w:tcPr>
            <w:tcW w:w="3118" w:type="dxa"/>
          </w:tcPr>
          <w:p w:rsidR="006936E2" w:rsidRPr="00992ADD" w:rsidRDefault="006936E2" w:rsidP="00031015">
            <w:pPr>
              <w:spacing w:after="0"/>
              <w:rPr>
                <w:sz w:val="20"/>
                <w:lang w:val="en-GB"/>
              </w:rPr>
            </w:pPr>
            <w:r w:rsidRPr="00992ADD">
              <w:rPr>
                <w:sz w:val="20"/>
                <w:lang w:val="en-GB"/>
              </w:rPr>
              <w:t xml:space="preserve">Village </w:t>
            </w:r>
            <w:r w:rsidR="000146AB" w:rsidRPr="00992ADD">
              <w:rPr>
                <w:sz w:val="20"/>
                <w:lang w:val="en-GB"/>
              </w:rPr>
              <w:t>Executive</w:t>
            </w:r>
            <w:r w:rsidRPr="00992ADD">
              <w:rPr>
                <w:sz w:val="20"/>
                <w:lang w:val="en-GB"/>
              </w:rPr>
              <w:t xml:space="preserve"> Officer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5</w:t>
            </w:r>
          </w:p>
        </w:tc>
        <w:tc>
          <w:tcPr>
            <w:tcW w:w="3098" w:type="dxa"/>
          </w:tcPr>
          <w:p w:rsidR="006936E2" w:rsidRPr="00992ADD" w:rsidRDefault="006936E2" w:rsidP="00031015">
            <w:pPr>
              <w:spacing w:after="0"/>
              <w:rPr>
                <w:sz w:val="20"/>
                <w:lang w:val="en-GB"/>
              </w:rPr>
            </w:pPr>
            <w:r w:rsidRPr="00992ADD">
              <w:rPr>
                <w:sz w:val="20"/>
                <w:lang w:val="en-GB"/>
              </w:rPr>
              <w:t>Pameras Mshumbus</w:t>
            </w:r>
          </w:p>
        </w:tc>
        <w:tc>
          <w:tcPr>
            <w:tcW w:w="3118" w:type="dxa"/>
          </w:tcPr>
          <w:p w:rsidR="006936E2" w:rsidRPr="00992ADD" w:rsidRDefault="006936E2" w:rsidP="00031015">
            <w:pPr>
              <w:spacing w:after="0"/>
              <w:rPr>
                <w:sz w:val="20"/>
                <w:lang w:val="en-GB"/>
              </w:rPr>
            </w:pPr>
            <w:r w:rsidRPr="00992ADD">
              <w:rPr>
                <w:sz w:val="20"/>
                <w:lang w:val="en-GB"/>
              </w:rPr>
              <w:t xml:space="preserve">Village </w:t>
            </w:r>
            <w:r w:rsidR="000146AB" w:rsidRPr="00992ADD">
              <w:rPr>
                <w:sz w:val="20"/>
                <w:lang w:val="en-GB"/>
              </w:rPr>
              <w:t>Executive</w:t>
            </w:r>
            <w:r w:rsidRPr="00992ADD">
              <w:rPr>
                <w:sz w:val="20"/>
                <w:lang w:val="en-GB"/>
              </w:rPr>
              <w:t xml:space="preserve"> officer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6</w:t>
            </w:r>
          </w:p>
        </w:tc>
        <w:tc>
          <w:tcPr>
            <w:tcW w:w="3098" w:type="dxa"/>
          </w:tcPr>
          <w:p w:rsidR="006936E2" w:rsidRPr="00992ADD" w:rsidRDefault="006936E2" w:rsidP="00031015">
            <w:pPr>
              <w:spacing w:after="0"/>
              <w:rPr>
                <w:sz w:val="20"/>
                <w:lang w:val="en-GB"/>
              </w:rPr>
            </w:pPr>
            <w:r w:rsidRPr="00992ADD">
              <w:rPr>
                <w:sz w:val="20"/>
                <w:lang w:val="en-GB"/>
              </w:rPr>
              <w:t>Eryandery Patricia</w:t>
            </w:r>
          </w:p>
        </w:tc>
        <w:tc>
          <w:tcPr>
            <w:tcW w:w="3118" w:type="dxa"/>
          </w:tcPr>
          <w:p w:rsidR="006936E2" w:rsidRPr="00992ADD" w:rsidRDefault="006936E2" w:rsidP="00031015">
            <w:pPr>
              <w:spacing w:after="0"/>
              <w:rPr>
                <w:sz w:val="20"/>
                <w:lang w:val="en-GB"/>
              </w:rPr>
            </w:pPr>
            <w:r w:rsidRPr="00992ADD">
              <w:rPr>
                <w:sz w:val="20"/>
                <w:lang w:val="en-GB"/>
              </w:rPr>
              <w:t>Ward education coordinator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7</w:t>
            </w:r>
          </w:p>
        </w:tc>
        <w:tc>
          <w:tcPr>
            <w:tcW w:w="3098" w:type="dxa"/>
          </w:tcPr>
          <w:p w:rsidR="006936E2" w:rsidRPr="00992ADD" w:rsidRDefault="006936E2" w:rsidP="00031015">
            <w:pPr>
              <w:spacing w:after="0"/>
              <w:rPr>
                <w:sz w:val="20"/>
                <w:lang w:val="en-GB"/>
              </w:rPr>
            </w:pPr>
            <w:r w:rsidRPr="00992ADD">
              <w:rPr>
                <w:sz w:val="20"/>
                <w:lang w:val="en-GB"/>
              </w:rPr>
              <w:t>Aloysia Theonest</w:t>
            </w:r>
          </w:p>
        </w:tc>
        <w:tc>
          <w:tcPr>
            <w:tcW w:w="3118" w:type="dxa"/>
          </w:tcPr>
          <w:p w:rsidR="006936E2" w:rsidRPr="00992ADD" w:rsidRDefault="006936E2" w:rsidP="00031015">
            <w:pPr>
              <w:spacing w:after="0"/>
              <w:rPr>
                <w:sz w:val="20"/>
                <w:lang w:val="en-GB"/>
              </w:rPr>
            </w:pPr>
            <w:r w:rsidRPr="00992ADD">
              <w:rPr>
                <w:sz w:val="20"/>
                <w:lang w:val="en-GB"/>
              </w:rPr>
              <w:t>Member of village government</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8</w:t>
            </w:r>
          </w:p>
        </w:tc>
        <w:tc>
          <w:tcPr>
            <w:tcW w:w="3098" w:type="dxa"/>
          </w:tcPr>
          <w:p w:rsidR="006936E2" w:rsidRPr="00992ADD" w:rsidRDefault="006936E2" w:rsidP="00031015">
            <w:pPr>
              <w:spacing w:after="0"/>
              <w:rPr>
                <w:sz w:val="20"/>
                <w:lang w:val="en-GB"/>
              </w:rPr>
            </w:pPr>
            <w:r w:rsidRPr="00992ADD">
              <w:rPr>
                <w:sz w:val="20"/>
                <w:lang w:val="en-GB"/>
              </w:rPr>
              <w:t xml:space="preserve">Kabyemela Katundu </w:t>
            </w:r>
          </w:p>
        </w:tc>
        <w:tc>
          <w:tcPr>
            <w:tcW w:w="3118" w:type="dxa"/>
          </w:tcPr>
          <w:p w:rsidR="006936E2" w:rsidRPr="00992ADD" w:rsidRDefault="006936E2" w:rsidP="00031015">
            <w:pPr>
              <w:spacing w:after="0"/>
              <w:rPr>
                <w:sz w:val="20"/>
                <w:lang w:val="en-GB"/>
              </w:rPr>
            </w:pPr>
            <w:r w:rsidRPr="00992ADD">
              <w:rPr>
                <w:sz w:val="20"/>
                <w:lang w:val="en-GB"/>
              </w:rPr>
              <w:t>Elite leader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9</w:t>
            </w:r>
          </w:p>
        </w:tc>
        <w:tc>
          <w:tcPr>
            <w:tcW w:w="3098" w:type="dxa"/>
          </w:tcPr>
          <w:p w:rsidR="006936E2" w:rsidRPr="00992ADD" w:rsidRDefault="006936E2" w:rsidP="00031015">
            <w:pPr>
              <w:spacing w:after="0"/>
              <w:rPr>
                <w:sz w:val="20"/>
                <w:lang w:val="en-GB"/>
              </w:rPr>
            </w:pPr>
            <w:r w:rsidRPr="00992ADD">
              <w:rPr>
                <w:sz w:val="20"/>
                <w:lang w:val="en-GB"/>
              </w:rPr>
              <w:t>Dedorus P.Rwekaza</w:t>
            </w:r>
          </w:p>
        </w:tc>
        <w:tc>
          <w:tcPr>
            <w:tcW w:w="3118" w:type="dxa"/>
          </w:tcPr>
          <w:p w:rsidR="006936E2" w:rsidRPr="00992ADD" w:rsidRDefault="006936E2" w:rsidP="00031015">
            <w:pPr>
              <w:spacing w:after="0"/>
              <w:rPr>
                <w:sz w:val="20"/>
                <w:lang w:val="en-GB"/>
              </w:rPr>
            </w:pPr>
            <w:r w:rsidRPr="00992ADD">
              <w:rPr>
                <w:sz w:val="20"/>
                <w:lang w:val="en-GB"/>
              </w:rPr>
              <w:t>Village chair</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10</w:t>
            </w:r>
          </w:p>
        </w:tc>
        <w:tc>
          <w:tcPr>
            <w:tcW w:w="3098" w:type="dxa"/>
          </w:tcPr>
          <w:p w:rsidR="006936E2" w:rsidRPr="00992ADD" w:rsidRDefault="006936E2" w:rsidP="00031015">
            <w:pPr>
              <w:spacing w:after="0"/>
              <w:rPr>
                <w:sz w:val="20"/>
                <w:lang w:val="en-GB"/>
              </w:rPr>
            </w:pPr>
            <w:r w:rsidRPr="00992ADD">
              <w:rPr>
                <w:sz w:val="20"/>
                <w:lang w:val="en-GB"/>
              </w:rPr>
              <w:t>Victor Shumbusho Ngaza</w:t>
            </w:r>
          </w:p>
        </w:tc>
        <w:tc>
          <w:tcPr>
            <w:tcW w:w="3118" w:type="dxa"/>
          </w:tcPr>
          <w:p w:rsidR="006936E2" w:rsidRPr="00992ADD" w:rsidRDefault="006936E2" w:rsidP="00031015">
            <w:pPr>
              <w:spacing w:after="0"/>
              <w:rPr>
                <w:sz w:val="20"/>
                <w:lang w:val="en-GB"/>
              </w:rPr>
            </w:pPr>
            <w:r w:rsidRPr="00992ADD">
              <w:rPr>
                <w:sz w:val="20"/>
                <w:lang w:val="en-GB"/>
              </w:rPr>
              <w:t>Agriculture/livestock officer</w:t>
            </w:r>
          </w:p>
        </w:tc>
      </w:tr>
      <w:tr w:rsidR="006936E2" w:rsidRPr="002D401D" w:rsidTr="00031015">
        <w:trPr>
          <w:jc w:val="center"/>
        </w:trPr>
        <w:tc>
          <w:tcPr>
            <w:tcW w:w="6912" w:type="dxa"/>
            <w:gridSpan w:val="3"/>
          </w:tcPr>
          <w:p w:rsidR="006936E2" w:rsidRPr="002D401D" w:rsidRDefault="006936E2" w:rsidP="00031015">
            <w:pPr>
              <w:spacing w:after="0"/>
              <w:rPr>
                <w:sz w:val="20"/>
                <w:lang w:val="en-GB"/>
              </w:rPr>
            </w:pPr>
            <w:r w:rsidRPr="002D401D">
              <w:rPr>
                <w:sz w:val="20"/>
                <w:lang w:val="en-GB"/>
              </w:rPr>
              <w:t xml:space="preserve">MEMBERS OF KATEMBE BMUs/ </w:t>
            </w:r>
            <w:smartTag w:uri="urn:schemas-microsoft-com:office:smarttags" w:element="stockticker">
              <w:r w:rsidRPr="002D401D">
                <w:rPr>
                  <w:sz w:val="20"/>
                  <w:lang w:val="en-GB"/>
                </w:rPr>
                <w:t>WDC</w:t>
              </w:r>
            </w:smartTag>
            <w:r w:rsidRPr="002D401D">
              <w:rPr>
                <w:sz w:val="20"/>
                <w:lang w:val="en-GB"/>
              </w:rPr>
              <w:t xml:space="preserve"> </w:t>
            </w:r>
            <w:smartTag w:uri="urn:schemas-microsoft-com:office:smarttags" w:element="stockticker">
              <w:r w:rsidRPr="002D401D">
                <w:rPr>
                  <w:sz w:val="20"/>
                  <w:lang w:val="en-GB"/>
                </w:rPr>
                <w:t>MET</w:t>
              </w:r>
            </w:smartTag>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w:t>
            </w:r>
          </w:p>
        </w:tc>
        <w:tc>
          <w:tcPr>
            <w:tcW w:w="3098" w:type="dxa"/>
          </w:tcPr>
          <w:p w:rsidR="006936E2" w:rsidRPr="00992ADD" w:rsidRDefault="006936E2" w:rsidP="00031015">
            <w:pPr>
              <w:spacing w:after="0"/>
              <w:rPr>
                <w:sz w:val="20"/>
                <w:lang w:val="en-GB"/>
              </w:rPr>
            </w:pPr>
            <w:r w:rsidRPr="00992ADD">
              <w:rPr>
                <w:sz w:val="20"/>
                <w:lang w:val="en-GB"/>
              </w:rPr>
              <w:t>Kambona Tibasima</w:t>
            </w:r>
          </w:p>
        </w:tc>
        <w:tc>
          <w:tcPr>
            <w:tcW w:w="3118" w:type="dxa"/>
          </w:tcPr>
          <w:p w:rsidR="006936E2" w:rsidRPr="00992ADD" w:rsidRDefault="006936E2" w:rsidP="00031015">
            <w:pPr>
              <w:spacing w:after="0"/>
              <w:rPr>
                <w:sz w:val="20"/>
                <w:lang w:val="en-GB"/>
              </w:rPr>
            </w:pPr>
            <w:r w:rsidRPr="00992ADD">
              <w:rPr>
                <w:sz w:val="20"/>
                <w:lang w:val="en-GB"/>
              </w:rPr>
              <w:t>Secretary BMU</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2</w:t>
            </w:r>
          </w:p>
        </w:tc>
        <w:tc>
          <w:tcPr>
            <w:tcW w:w="3098" w:type="dxa"/>
          </w:tcPr>
          <w:p w:rsidR="006936E2" w:rsidRPr="00992ADD" w:rsidRDefault="006936E2" w:rsidP="00031015">
            <w:pPr>
              <w:spacing w:after="0"/>
              <w:rPr>
                <w:sz w:val="20"/>
                <w:lang w:val="en-GB"/>
              </w:rPr>
            </w:pPr>
            <w:r w:rsidRPr="00992ADD">
              <w:rPr>
                <w:sz w:val="20"/>
                <w:lang w:val="en-GB"/>
              </w:rPr>
              <w:t>Goldiani A.Kamugisha</w:t>
            </w:r>
          </w:p>
        </w:tc>
        <w:tc>
          <w:tcPr>
            <w:tcW w:w="3118" w:type="dxa"/>
          </w:tcPr>
          <w:p w:rsidR="006936E2" w:rsidRPr="00992ADD" w:rsidRDefault="006936E2" w:rsidP="00031015">
            <w:pPr>
              <w:spacing w:after="0"/>
              <w:rPr>
                <w:sz w:val="20"/>
                <w:lang w:val="en-GB"/>
              </w:rPr>
            </w:pPr>
            <w:r w:rsidRPr="00992ADD">
              <w:rPr>
                <w:sz w:val="20"/>
                <w:lang w:val="en-GB"/>
              </w:rPr>
              <w:t xml:space="preserve">VEO-Kangaza </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3</w:t>
            </w:r>
          </w:p>
        </w:tc>
        <w:tc>
          <w:tcPr>
            <w:tcW w:w="3098" w:type="dxa"/>
          </w:tcPr>
          <w:p w:rsidR="006936E2" w:rsidRPr="00992ADD" w:rsidRDefault="006936E2" w:rsidP="00031015">
            <w:pPr>
              <w:spacing w:after="0"/>
              <w:rPr>
                <w:sz w:val="20"/>
                <w:lang w:val="en-GB"/>
              </w:rPr>
            </w:pPr>
            <w:r w:rsidRPr="00992ADD">
              <w:rPr>
                <w:sz w:val="20"/>
                <w:lang w:val="en-GB"/>
              </w:rPr>
              <w:t>Josbert K.Anatory</w:t>
            </w:r>
          </w:p>
        </w:tc>
        <w:tc>
          <w:tcPr>
            <w:tcW w:w="3118" w:type="dxa"/>
          </w:tcPr>
          <w:p w:rsidR="006936E2" w:rsidRPr="00992ADD" w:rsidRDefault="006936E2" w:rsidP="00031015">
            <w:pPr>
              <w:spacing w:after="0"/>
              <w:rPr>
                <w:sz w:val="20"/>
                <w:lang w:val="en-GB"/>
              </w:rPr>
            </w:pPr>
            <w:r w:rsidRPr="00992ADD">
              <w:rPr>
                <w:sz w:val="20"/>
                <w:lang w:val="en-GB"/>
              </w:rPr>
              <w:t>VEO-Kaziramuyaga</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4</w:t>
            </w:r>
          </w:p>
        </w:tc>
        <w:tc>
          <w:tcPr>
            <w:tcW w:w="3098" w:type="dxa"/>
          </w:tcPr>
          <w:p w:rsidR="006936E2" w:rsidRPr="00992ADD" w:rsidRDefault="006936E2" w:rsidP="00031015">
            <w:pPr>
              <w:spacing w:after="0"/>
              <w:rPr>
                <w:sz w:val="20"/>
                <w:lang w:val="en-GB"/>
              </w:rPr>
            </w:pPr>
            <w:r w:rsidRPr="00992ADD">
              <w:rPr>
                <w:sz w:val="20"/>
                <w:lang w:val="en-GB"/>
              </w:rPr>
              <w:t>George N. Isilimura</w:t>
            </w:r>
          </w:p>
        </w:tc>
        <w:tc>
          <w:tcPr>
            <w:tcW w:w="3118" w:type="dxa"/>
          </w:tcPr>
          <w:p w:rsidR="006936E2" w:rsidRPr="00992ADD" w:rsidRDefault="006936E2" w:rsidP="00031015">
            <w:pPr>
              <w:spacing w:after="0"/>
              <w:rPr>
                <w:sz w:val="20"/>
                <w:lang w:val="en-GB"/>
              </w:rPr>
            </w:pPr>
            <w:r w:rsidRPr="00992ADD">
              <w:rPr>
                <w:sz w:val="20"/>
                <w:lang w:val="en-GB"/>
              </w:rPr>
              <w:t>Village chair -Kangaza</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5</w:t>
            </w:r>
          </w:p>
        </w:tc>
        <w:tc>
          <w:tcPr>
            <w:tcW w:w="3098" w:type="dxa"/>
          </w:tcPr>
          <w:p w:rsidR="006936E2" w:rsidRPr="00992ADD" w:rsidRDefault="006936E2" w:rsidP="00031015">
            <w:pPr>
              <w:spacing w:after="0"/>
              <w:rPr>
                <w:sz w:val="20"/>
                <w:lang w:val="en-GB"/>
              </w:rPr>
            </w:pPr>
            <w:r w:rsidRPr="00992ADD">
              <w:rPr>
                <w:sz w:val="20"/>
                <w:lang w:val="en-GB"/>
              </w:rPr>
              <w:t>Salehe Mustapha</w:t>
            </w:r>
          </w:p>
        </w:tc>
        <w:tc>
          <w:tcPr>
            <w:tcW w:w="3118" w:type="dxa"/>
          </w:tcPr>
          <w:p w:rsidR="006936E2" w:rsidRPr="00992ADD" w:rsidRDefault="006936E2" w:rsidP="00031015">
            <w:pPr>
              <w:spacing w:after="0"/>
              <w:rPr>
                <w:sz w:val="20"/>
                <w:lang w:val="en-GB"/>
              </w:rPr>
            </w:pPr>
            <w:r w:rsidRPr="00992ADD">
              <w:rPr>
                <w:sz w:val="20"/>
                <w:lang w:val="en-GB"/>
              </w:rPr>
              <w:t>Chair harmlet</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6</w:t>
            </w:r>
          </w:p>
        </w:tc>
        <w:tc>
          <w:tcPr>
            <w:tcW w:w="3098" w:type="dxa"/>
          </w:tcPr>
          <w:p w:rsidR="006936E2" w:rsidRPr="00992ADD" w:rsidRDefault="006936E2" w:rsidP="00031015">
            <w:pPr>
              <w:spacing w:after="0"/>
              <w:rPr>
                <w:sz w:val="20"/>
                <w:lang w:val="en-GB"/>
              </w:rPr>
            </w:pPr>
            <w:r w:rsidRPr="00992ADD">
              <w:rPr>
                <w:sz w:val="20"/>
                <w:lang w:val="en-GB"/>
              </w:rPr>
              <w:t>Chrizant Joseph</w:t>
            </w:r>
          </w:p>
        </w:tc>
        <w:tc>
          <w:tcPr>
            <w:tcW w:w="3118" w:type="dxa"/>
          </w:tcPr>
          <w:p w:rsidR="006936E2" w:rsidRPr="00992ADD" w:rsidRDefault="006936E2" w:rsidP="00031015">
            <w:pPr>
              <w:spacing w:after="0"/>
              <w:rPr>
                <w:sz w:val="20"/>
                <w:lang w:val="en-GB"/>
              </w:rPr>
            </w:pPr>
            <w:r w:rsidRPr="00992ADD">
              <w:rPr>
                <w:sz w:val="20"/>
                <w:lang w:val="en-GB"/>
              </w:rPr>
              <w:t>Village chair -Katembe</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7</w:t>
            </w:r>
          </w:p>
        </w:tc>
        <w:tc>
          <w:tcPr>
            <w:tcW w:w="3098" w:type="dxa"/>
          </w:tcPr>
          <w:p w:rsidR="006936E2" w:rsidRPr="00992ADD" w:rsidRDefault="006936E2" w:rsidP="00031015">
            <w:pPr>
              <w:spacing w:after="0"/>
              <w:rPr>
                <w:sz w:val="20"/>
                <w:lang w:val="en-GB"/>
              </w:rPr>
            </w:pPr>
            <w:r w:rsidRPr="00992ADD">
              <w:rPr>
                <w:sz w:val="20"/>
                <w:lang w:val="en-GB"/>
              </w:rPr>
              <w:t>Herman Joseph</w:t>
            </w:r>
          </w:p>
        </w:tc>
        <w:tc>
          <w:tcPr>
            <w:tcW w:w="3118" w:type="dxa"/>
          </w:tcPr>
          <w:p w:rsidR="006936E2" w:rsidRPr="00992ADD" w:rsidRDefault="006936E2" w:rsidP="00031015">
            <w:pPr>
              <w:spacing w:after="0"/>
              <w:rPr>
                <w:sz w:val="20"/>
                <w:lang w:val="en-GB"/>
              </w:rPr>
            </w:pPr>
            <w:r w:rsidRPr="00992ADD">
              <w:rPr>
                <w:sz w:val="20"/>
                <w:lang w:val="en-GB"/>
              </w:rPr>
              <w:t>WEO</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8</w:t>
            </w:r>
          </w:p>
        </w:tc>
        <w:tc>
          <w:tcPr>
            <w:tcW w:w="3098" w:type="dxa"/>
          </w:tcPr>
          <w:p w:rsidR="006936E2" w:rsidRPr="00992ADD" w:rsidRDefault="006936E2" w:rsidP="00031015">
            <w:pPr>
              <w:spacing w:after="0"/>
              <w:rPr>
                <w:sz w:val="20"/>
                <w:lang w:val="en-GB"/>
              </w:rPr>
            </w:pPr>
            <w:r w:rsidRPr="00992ADD">
              <w:rPr>
                <w:sz w:val="20"/>
                <w:lang w:val="en-GB"/>
              </w:rPr>
              <w:t>Chaina B. Katainawabo</w:t>
            </w:r>
          </w:p>
        </w:tc>
        <w:tc>
          <w:tcPr>
            <w:tcW w:w="3118" w:type="dxa"/>
          </w:tcPr>
          <w:p w:rsidR="006936E2" w:rsidRPr="00992ADD" w:rsidRDefault="006936E2" w:rsidP="00031015">
            <w:pPr>
              <w:spacing w:after="0"/>
              <w:rPr>
                <w:sz w:val="20"/>
                <w:lang w:val="en-GB"/>
              </w:rPr>
            </w:pPr>
            <w:r w:rsidRPr="00992ADD">
              <w:rPr>
                <w:sz w:val="20"/>
                <w:lang w:val="en-GB"/>
              </w:rPr>
              <w:t>Chair -BMU</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9</w:t>
            </w:r>
          </w:p>
        </w:tc>
        <w:tc>
          <w:tcPr>
            <w:tcW w:w="3098" w:type="dxa"/>
          </w:tcPr>
          <w:p w:rsidR="006936E2" w:rsidRPr="00992ADD" w:rsidRDefault="006936E2" w:rsidP="00031015">
            <w:pPr>
              <w:spacing w:after="0"/>
              <w:rPr>
                <w:sz w:val="20"/>
                <w:lang w:val="en-GB"/>
              </w:rPr>
            </w:pPr>
            <w:r w:rsidRPr="00992ADD">
              <w:rPr>
                <w:sz w:val="20"/>
                <w:lang w:val="en-GB"/>
              </w:rPr>
              <w:t>Richard Buchweishaija</w:t>
            </w:r>
          </w:p>
        </w:tc>
        <w:tc>
          <w:tcPr>
            <w:tcW w:w="3118" w:type="dxa"/>
          </w:tcPr>
          <w:p w:rsidR="006936E2" w:rsidRPr="00992ADD" w:rsidRDefault="006936E2" w:rsidP="00031015">
            <w:pPr>
              <w:spacing w:after="0"/>
              <w:rPr>
                <w:sz w:val="20"/>
                <w:lang w:val="en-GB"/>
              </w:rPr>
            </w:pPr>
            <w:r w:rsidRPr="00992ADD">
              <w:rPr>
                <w:sz w:val="20"/>
                <w:lang w:val="en-GB"/>
              </w:rPr>
              <w:t>VEO-Katembe</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10</w:t>
            </w:r>
          </w:p>
        </w:tc>
        <w:tc>
          <w:tcPr>
            <w:tcW w:w="3098" w:type="dxa"/>
          </w:tcPr>
          <w:p w:rsidR="006936E2" w:rsidRPr="00992ADD" w:rsidRDefault="006936E2" w:rsidP="00031015">
            <w:pPr>
              <w:spacing w:after="0"/>
              <w:rPr>
                <w:sz w:val="20"/>
                <w:lang w:val="en-GB"/>
              </w:rPr>
            </w:pPr>
            <w:r w:rsidRPr="00992ADD">
              <w:rPr>
                <w:sz w:val="20"/>
                <w:lang w:val="en-GB"/>
              </w:rPr>
              <w:t>Berickson Bijanda</w:t>
            </w:r>
          </w:p>
        </w:tc>
        <w:tc>
          <w:tcPr>
            <w:tcW w:w="3118" w:type="dxa"/>
          </w:tcPr>
          <w:p w:rsidR="006936E2" w:rsidRPr="00992ADD" w:rsidRDefault="006936E2" w:rsidP="00031015">
            <w:pPr>
              <w:spacing w:after="0"/>
              <w:rPr>
                <w:sz w:val="20"/>
                <w:lang w:val="en-GB"/>
              </w:rPr>
            </w:pPr>
            <w:r w:rsidRPr="00992ADD">
              <w:rPr>
                <w:sz w:val="20"/>
                <w:lang w:val="en-GB"/>
              </w:rPr>
              <w:t>VEO-Kyota</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11</w:t>
            </w:r>
          </w:p>
        </w:tc>
        <w:tc>
          <w:tcPr>
            <w:tcW w:w="3098" w:type="dxa"/>
          </w:tcPr>
          <w:p w:rsidR="006936E2" w:rsidRPr="00992ADD" w:rsidRDefault="006936E2" w:rsidP="00031015">
            <w:pPr>
              <w:spacing w:after="0"/>
              <w:rPr>
                <w:sz w:val="20"/>
                <w:lang w:val="en-GB"/>
              </w:rPr>
            </w:pPr>
            <w:r w:rsidRPr="00992ADD">
              <w:rPr>
                <w:sz w:val="20"/>
                <w:lang w:val="en-GB"/>
              </w:rPr>
              <w:t>Alphonce K. Musomi</w:t>
            </w:r>
          </w:p>
        </w:tc>
        <w:tc>
          <w:tcPr>
            <w:tcW w:w="3118" w:type="dxa"/>
          </w:tcPr>
          <w:p w:rsidR="006936E2" w:rsidRPr="00992ADD" w:rsidRDefault="006936E2" w:rsidP="00031015">
            <w:pPr>
              <w:spacing w:after="0"/>
              <w:rPr>
                <w:sz w:val="20"/>
                <w:lang w:val="en-GB"/>
              </w:rPr>
            </w:pPr>
            <w:r w:rsidRPr="00992ADD">
              <w:rPr>
                <w:sz w:val="20"/>
                <w:lang w:val="en-GB"/>
              </w:rPr>
              <w:t>Chair-Kyota</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12</w:t>
            </w:r>
          </w:p>
        </w:tc>
        <w:tc>
          <w:tcPr>
            <w:tcW w:w="3098" w:type="dxa"/>
          </w:tcPr>
          <w:p w:rsidR="006936E2" w:rsidRPr="00992ADD" w:rsidRDefault="006936E2" w:rsidP="00031015">
            <w:pPr>
              <w:spacing w:after="0"/>
              <w:rPr>
                <w:sz w:val="20"/>
                <w:lang w:val="en-GB"/>
              </w:rPr>
            </w:pPr>
            <w:r w:rsidRPr="00992ADD">
              <w:rPr>
                <w:sz w:val="20"/>
                <w:lang w:val="en-GB"/>
              </w:rPr>
              <w:t>Patrick Denis</w:t>
            </w:r>
          </w:p>
        </w:tc>
        <w:tc>
          <w:tcPr>
            <w:tcW w:w="3118" w:type="dxa"/>
          </w:tcPr>
          <w:p w:rsidR="006936E2" w:rsidRPr="00992ADD" w:rsidRDefault="006936E2" w:rsidP="00031015">
            <w:pPr>
              <w:spacing w:after="0"/>
              <w:rPr>
                <w:sz w:val="20"/>
                <w:lang w:val="en-GB"/>
              </w:rPr>
            </w:pPr>
            <w:r w:rsidRPr="00992ADD">
              <w:rPr>
                <w:sz w:val="20"/>
                <w:lang w:val="en-GB"/>
              </w:rPr>
              <w:t>Member BMU</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13</w:t>
            </w:r>
          </w:p>
        </w:tc>
        <w:tc>
          <w:tcPr>
            <w:tcW w:w="3098" w:type="dxa"/>
          </w:tcPr>
          <w:p w:rsidR="006936E2" w:rsidRPr="00992ADD" w:rsidRDefault="006936E2" w:rsidP="00031015">
            <w:pPr>
              <w:spacing w:after="0"/>
              <w:rPr>
                <w:sz w:val="20"/>
                <w:lang w:val="en-GB"/>
              </w:rPr>
            </w:pPr>
            <w:r w:rsidRPr="00992ADD">
              <w:rPr>
                <w:sz w:val="20"/>
                <w:lang w:val="en-GB"/>
              </w:rPr>
              <w:t>Dues Makoro</w:t>
            </w:r>
          </w:p>
        </w:tc>
        <w:tc>
          <w:tcPr>
            <w:tcW w:w="3118" w:type="dxa"/>
          </w:tcPr>
          <w:p w:rsidR="006936E2" w:rsidRPr="00992ADD" w:rsidRDefault="006936E2" w:rsidP="00031015">
            <w:pPr>
              <w:spacing w:after="0"/>
              <w:rPr>
                <w:sz w:val="20"/>
                <w:lang w:val="en-GB"/>
              </w:rPr>
            </w:pPr>
            <w:r w:rsidRPr="00992ADD">
              <w:rPr>
                <w:sz w:val="20"/>
                <w:lang w:val="en-GB"/>
              </w:rPr>
              <w:t>Member BMU</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14</w:t>
            </w:r>
          </w:p>
        </w:tc>
        <w:tc>
          <w:tcPr>
            <w:tcW w:w="3098" w:type="dxa"/>
          </w:tcPr>
          <w:p w:rsidR="006936E2" w:rsidRPr="00992ADD" w:rsidRDefault="006936E2" w:rsidP="00031015">
            <w:pPr>
              <w:spacing w:after="0"/>
              <w:rPr>
                <w:sz w:val="20"/>
                <w:lang w:val="en-GB"/>
              </w:rPr>
            </w:pPr>
            <w:r w:rsidRPr="00992ADD">
              <w:rPr>
                <w:sz w:val="20"/>
                <w:lang w:val="en-GB"/>
              </w:rPr>
              <w:t>Deogratias Modesta</w:t>
            </w:r>
          </w:p>
        </w:tc>
        <w:tc>
          <w:tcPr>
            <w:tcW w:w="3118" w:type="dxa"/>
          </w:tcPr>
          <w:p w:rsidR="006936E2" w:rsidRPr="00992ADD" w:rsidRDefault="006936E2" w:rsidP="00031015">
            <w:pPr>
              <w:spacing w:after="0"/>
              <w:rPr>
                <w:sz w:val="20"/>
                <w:lang w:val="en-GB"/>
              </w:rPr>
            </w:pPr>
            <w:r w:rsidRPr="00992ADD">
              <w:rPr>
                <w:sz w:val="20"/>
                <w:lang w:val="en-GB"/>
              </w:rPr>
              <w:t>Member BMU</w:t>
            </w:r>
          </w:p>
        </w:tc>
      </w:tr>
      <w:tr w:rsidR="006936E2" w:rsidRPr="00992ADD" w:rsidTr="00031015">
        <w:trPr>
          <w:jc w:val="center"/>
        </w:trPr>
        <w:tc>
          <w:tcPr>
            <w:tcW w:w="696" w:type="dxa"/>
          </w:tcPr>
          <w:p w:rsidR="006936E2" w:rsidRPr="00992ADD" w:rsidRDefault="006936E2" w:rsidP="00031015">
            <w:pPr>
              <w:spacing w:after="0"/>
              <w:rPr>
                <w:sz w:val="20"/>
                <w:lang w:val="en-GB"/>
              </w:rPr>
            </w:pPr>
            <w:r w:rsidRPr="00992ADD">
              <w:rPr>
                <w:sz w:val="20"/>
                <w:lang w:val="en-GB"/>
              </w:rPr>
              <w:t>15</w:t>
            </w:r>
          </w:p>
        </w:tc>
        <w:tc>
          <w:tcPr>
            <w:tcW w:w="3098" w:type="dxa"/>
          </w:tcPr>
          <w:p w:rsidR="006936E2" w:rsidRPr="00992ADD" w:rsidRDefault="006936E2" w:rsidP="00031015">
            <w:pPr>
              <w:spacing w:after="0"/>
              <w:rPr>
                <w:sz w:val="20"/>
                <w:lang w:val="en-GB"/>
              </w:rPr>
            </w:pPr>
            <w:r w:rsidRPr="00992ADD">
              <w:rPr>
                <w:sz w:val="20"/>
                <w:lang w:val="en-GB"/>
              </w:rPr>
              <w:t>Esta Wasanda</w:t>
            </w:r>
          </w:p>
        </w:tc>
        <w:tc>
          <w:tcPr>
            <w:tcW w:w="3118" w:type="dxa"/>
          </w:tcPr>
          <w:p w:rsidR="006936E2" w:rsidRPr="00992ADD" w:rsidRDefault="006936E2" w:rsidP="00031015">
            <w:pPr>
              <w:spacing w:after="0"/>
              <w:rPr>
                <w:sz w:val="20"/>
                <w:lang w:val="en-GB"/>
              </w:rPr>
            </w:pPr>
            <w:r w:rsidRPr="00992ADD">
              <w:rPr>
                <w:sz w:val="20"/>
                <w:lang w:val="en-GB"/>
              </w:rPr>
              <w:t>Member BMU</w:t>
            </w:r>
          </w:p>
        </w:tc>
      </w:tr>
    </w:tbl>
    <w:p w:rsidR="006936E2" w:rsidRPr="00992ADD" w:rsidRDefault="006936E2" w:rsidP="000146AB">
      <w:pPr>
        <w:pStyle w:val="Heading4"/>
        <w:rPr>
          <w:lang w:val="en-GB"/>
        </w:rPr>
      </w:pPr>
      <w:r w:rsidRPr="00992ADD">
        <w:rPr>
          <w:lang w:val="en-GB"/>
        </w:rPr>
        <w:br w:type="page"/>
      </w:r>
      <w:r w:rsidRPr="00992ADD">
        <w:rPr>
          <w:lang w:val="en-GB"/>
        </w:rPr>
        <w:lastRenderedPageBreak/>
        <w:t xml:space="preserve">List of people met </w:t>
      </w:r>
      <w:r w:rsidR="000146AB" w:rsidRPr="00992ADD">
        <w:rPr>
          <w:lang w:val="en-GB"/>
        </w:rPr>
        <w:t>–</w:t>
      </w:r>
      <w:r w:rsidRPr="00992ADD">
        <w:rPr>
          <w:lang w:val="en-GB"/>
        </w:rPr>
        <w:t>Morogoro</w:t>
      </w:r>
      <w:r w:rsidR="000146AB" w:rsidRPr="00992ADD">
        <w:rPr>
          <w:lang w:val="en-GB"/>
        </w:rPr>
        <w:t xml:space="preserve"> District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
        <w:gridCol w:w="2693"/>
        <w:gridCol w:w="4391"/>
      </w:tblGrid>
      <w:tr w:rsidR="00574F60" w:rsidRPr="00992ADD" w:rsidTr="002D401D">
        <w:trPr>
          <w:jc w:val="center"/>
        </w:trPr>
        <w:tc>
          <w:tcPr>
            <w:tcW w:w="996" w:type="dxa"/>
            <w:shd w:val="clear" w:color="auto" w:fill="F2F2F2"/>
          </w:tcPr>
          <w:p w:rsidR="00574F60" w:rsidRPr="00992ADD" w:rsidRDefault="00574F60" w:rsidP="00031015">
            <w:pPr>
              <w:spacing w:after="0"/>
              <w:jc w:val="center"/>
              <w:rPr>
                <w:b/>
                <w:sz w:val="20"/>
                <w:lang w:val="en-GB"/>
              </w:rPr>
            </w:pPr>
            <w:r w:rsidRPr="00992ADD">
              <w:rPr>
                <w:b/>
                <w:sz w:val="20"/>
                <w:lang w:val="en-GB"/>
              </w:rPr>
              <w:t>S/N</w:t>
            </w:r>
          </w:p>
        </w:tc>
        <w:tc>
          <w:tcPr>
            <w:tcW w:w="2693" w:type="dxa"/>
            <w:shd w:val="clear" w:color="auto" w:fill="F2F2F2"/>
          </w:tcPr>
          <w:p w:rsidR="00574F60" w:rsidRPr="00992ADD" w:rsidRDefault="00574F60" w:rsidP="00031015">
            <w:pPr>
              <w:spacing w:after="0"/>
              <w:jc w:val="center"/>
              <w:rPr>
                <w:sz w:val="20"/>
                <w:lang w:val="en-GB"/>
              </w:rPr>
            </w:pPr>
            <w:r w:rsidRPr="00992ADD">
              <w:rPr>
                <w:b/>
                <w:sz w:val="20"/>
                <w:lang w:val="en-GB"/>
              </w:rPr>
              <w:t>Name</w:t>
            </w:r>
          </w:p>
        </w:tc>
        <w:tc>
          <w:tcPr>
            <w:tcW w:w="4391" w:type="dxa"/>
            <w:shd w:val="clear" w:color="auto" w:fill="F2F2F2"/>
          </w:tcPr>
          <w:p w:rsidR="00574F60" w:rsidRPr="00992ADD" w:rsidRDefault="00574F60" w:rsidP="00031015">
            <w:pPr>
              <w:spacing w:after="0"/>
              <w:jc w:val="center"/>
              <w:rPr>
                <w:sz w:val="20"/>
                <w:lang w:val="en-GB"/>
              </w:rPr>
            </w:pPr>
            <w:r w:rsidRPr="00992ADD">
              <w:rPr>
                <w:b/>
                <w:sz w:val="20"/>
                <w:lang w:val="en-GB"/>
              </w:rPr>
              <w:t>Title</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Godfrey S. Ngalaya</w:t>
            </w:r>
          </w:p>
        </w:tc>
        <w:tc>
          <w:tcPr>
            <w:tcW w:w="4391" w:type="dxa"/>
          </w:tcPr>
          <w:p w:rsidR="00574F60" w:rsidRPr="00992ADD" w:rsidRDefault="00574F60" w:rsidP="00031015">
            <w:pPr>
              <w:spacing w:after="0"/>
              <w:jc w:val="left"/>
              <w:rPr>
                <w:sz w:val="20"/>
                <w:lang w:val="en-GB"/>
              </w:rPr>
            </w:pPr>
            <w:smartTag w:uri="urn:schemas-microsoft-com:office:smarttags" w:element="stockticker">
              <w:r w:rsidRPr="00992ADD">
                <w:rPr>
                  <w:sz w:val="20"/>
                  <w:lang w:val="en-GB"/>
                </w:rPr>
                <w:t>RAS</w:t>
              </w:r>
            </w:smartTag>
            <w:r w:rsidRPr="00992ADD">
              <w:rPr>
                <w:sz w:val="20"/>
                <w:lang w:val="en-GB"/>
              </w:rPr>
              <w:t>-morogoro</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2D401D" w:rsidP="00031015">
            <w:pPr>
              <w:spacing w:after="0"/>
              <w:jc w:val="left"/>
              <w:rPr>
                <w:sz w:val="20"/>
                <w:lang w:val="en-GB"/>
              </w:rPr>
            </w:pPr>
            <w:r>
              <w:rPr>
                <w:sz w:val="20"/>
                <w:lang w:val="en-GB"/>
              </w:rPr>
              <w:t>Mushi E.</w:t>
            </w:r>
          </w:p>
        </w:tc>
        <w:tc>
          <w:tcPr>
            <w:tcW w:w="4391" w:type="dxa"/>
          </w:tcPr>
          <w:p w:rsidR="00574F60" w:rsidRPr="00992ADD" w:rsidRDefault="00574F60" w:rsidP="00031015">
            <w:pPr>
              <w:spacing w:after="0"/>
              <w:jc w:val="left"/>
              <w:rPr>
                <w:sz w:val="20"/>
                <w:lang w:val="en-GB"/>
              </w:rPr>
            </w:pPr>
            <w:r w:rsidRPr="00992ADD">
              <w:rPr>
                <w:sz w:val="20"/>
                <w:lang w:val="en-GB"/>
              </w:rPr>
              <w:t>Regional secretariat natural resource advisor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Eden A. Munisi</w:t>
            </w:r>
          </w:p>
        </w:tc>
        <w:tc>
          <w:tcPr>
            <w:tcW w:w="4391" w:type="dxa"/>
          </w:tcPr>
          <w:p w:rsidR="00574F60" w:rsidRPr="00992ADD" w:rsidRDefault="000146AB" w:rsidP="00031015">
            <w:pPr>
              <w:spacing w:after="0"/>
              <w:jc w:val="left"/>
              <w:rPr>
                <w:sz w:val="20"/>
                <w:lang w:val="en-GB"/>
              </w:rPr>
            </w:pPr>
            <w:r w:rsidRPr="00992ADD">
              <w:rPr>
                <w:sz w:val="20"/>
                <w:lang w:val="en-GB"/>
              </w:rPr>
              <w:t>District Executive Director-M</w:t>
            </w:r>
            <w:r w:rsidR="00574F60" w:rsidRPr="00992ADD">
              <w:rPr>
                <w:sz w:val="20"/>
                <w:lang w:val="en-GB"/>
              </w:rPr>
              <w:t>orogor</w:t>
            </w:r>
            <w:r w:rsidRPr="00992ADD">
              <w:rPr>
                <w:sz w:val="20"/>
                <w:lang w:val="en-GB"/>
              </w:rPr>
              <w:t>o</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2D401D" w:rsidP="00031015">
            <w:pPr>
              <w:spacing w:after="0"/>
              <w:jc w:val="left"/>
              <w:rPr>
                <w:sz w:val="20"/>
                <w:lang w:val="en-GB"/>
              </w:rPr>
            </w:pPr>
            <w:r>
              <w:rPr>
                <w:sz w:val="20"/>
                <w:lang w:val="en-GB"/>
              </w:rPr>
              <w:t>Ande M</w:t>
            </w:r>
            <w:r w:rsidR="00574F60" w:rsidRPr="00992ADD">
              <w:rPr>
                <w:sz w:val="20"/>
                <w:lang w:val="en-GB"/>
              </w:rPr>
              <w:t>allango</w:t>
            </w:r>
          </w:p>
        </w:tc>
        <w:tc>
          <w:tcPr>
            <w:tcW w:w="4391" w:type="dxa"/>
          </w:tcPr>
          <w:p w:rsidR="00574F60" w:rsidRPr="00992ADD" w:rsidRDefault="00574F60" w:rsidP="00031015">
            <w:pPr>
              <w:spacing w:after="0"/>
              <w:jc w:val="left"/>
              <w:rPr>
                <w:sz w:val="20"/>
                <w:lang w:val="en-GB"/>
              </w:rPr>
            </w:pPr>
            <w:r w:rsidRPr="00992ADD">
              <w:rPr>
                <w:sz w:val="20"/>
                <w:lang w:val="en-GB"/>
              </w:rPr>
              <w:t>District lands natural resource environment officer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Yasin M. Msangi</w:t>
            </w:r>
          </w:p>
        </w:tc>
        <w:tc>
          <w:tcPr>
            <w:tcW w:w="4391" w:type="dxa"/>
          </w:tcPr>
          <w:p w:rsidR="00574F60" w:rsidRPr="00992ADD" w:rsidRDefault="00574F60" w:rsidP="00031015">
            <w:pPr>
              <w:spacing w:after="0"/>
              <w:jc w:val="left"/>
              <w:rPr>
                <w:sz w:val="20"/>
                <w:lang w:val="en-GB"/>
              </w:rPr>
            </w:pPr>
            <w:r w:rsidRPr="00992ADD">
              <w:rPr>
                <w:sz w:val="20"/>
                <w:lang w:val="en-GB"/>
              </w:rPr>
              <w:t>Acting district Planning officer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Iddi  Ndabagenga</w:t>
            </w:r>
          </w:p>
        </w:tc>
        <w:tc>
          <w:tcPr>
            <w:tcW w:w="4391" w:type="dxa"/>
          </w:tcPr>
          <w:p w:rsidR="00574F60" w:rsidRPr="00992ADD" w:rsidRDefault="00574F60" w:rsidP="00031015">
            <w:pPr>
              <w:spacing w:after="0"/>
              <w:jc w:val="left"/>
              <w:rPr>
                <w:sz w:val="20"/>
                <w:lang w:val="en-GB"/>
              </w:rPr>
            </w:pPr>
            <w:r w:rsidRPr="00992ADD">
              <w:rPr>
                <w:sz w:val="20"/>
                <w:lang w:val="en-GB"/>
              </w:rPr>
              <w:t>District game officer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William P.C. Chambua</w:t>
            </w:r>
          </w:p>
        </w:tc>
        <w:tc>
          <w:tcPr>
            <w:tcW w:w="4391" w:type="dxa"/>
          </w:tcPr>
          <w:p w:rsidR="00574F60" w:rsidRPr="00992ADD" w:rsidRDefault="00574F60" w:rsidP="00031015">
            <w:pPr>
              <w:spacing w:after="0"/>
              <w:jc w:val="left"/>
              <w:rPr>
                <w:sz w:val="20"/>
                <w:lang w:val="en-GB"/>
              </w:rPr>
            </w:pPr>
            <w:r w:rsidRPr="00992ADD">
              <w:rPr>
                <w:sz w:val="20"/>
                <w:lang w:val="en-GB"/>
              </w:rPr>
              <w:t>District fisheries officer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Amin Mushi</w:t>
            </w:r>
          </w:p>
        </w:tc>
        <w:tc>
          <w:tcPr>
            <w:tcW w:w="4391" w:type="dxa"/>
          </w:tcPr>
          <w:p w:rsidR="00574F60" w:rsidRPr="00992ADD" w:rsidRDefault="00574F60" w:rsidP="00031015">
            <w:pPr>
              <w:spacing w:after="0"/>
              <w:jc w:val="left"/>
              <w:rPr>
                <w:sz w:val="20"/>
                <w:lang w:val="en-GB"/>
              </w:rPr>
            </w:pPr>
            <w:r w:rsidRPr="00992ADD">
              <w:rPr>
                <w:sz w:val="20"/>
                <w:lang w:val="en-GB"/>
              </w:rPr>
              <w:t>Principal forest assistant</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Beda karani</w:t>
            </w:r>
          </w:p>
        </w:tc>
        <w:tc>
          <w:tcPr>
            <w:tcW w:w="4391" w:type="dxa"/>
          </w:tcPr>
          <w:p w:rsidR="00574F60" w:rsidRPr="00992ADD" w:rsidRDefault="00574F60" w:rsidP="00031015">
            <w:pPr>
              <w:spacing w:after="0"/>
              <w:jc w:val="left"/>
              <w:rPr>
                <w:sz w:val="20"/>
                <w:lang w:val="en-GB"/>
              </w:rPr>
            </w:pPr>
            <w:r w:rsidRPr="00992ADD">
              <w:rPr>
                <w:sz w:val="20"/>
                <w:lang w:val="en-GB"/>
              </w:rPr>
              <w:t>District forest officer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Salehe Mangawe</w:t>
            </w:r>
          </w:p>
        </w:tc>
        <w:tc>
          <w:tcPr>
            <w:tcW w:w="4391" w:type="dxa"/>
          </w:tcPr>
          <w:p w:rsidR="00574F60" w:rsidRPr="00992ADD" w:rsidRDefault="00574F60" w:rsidP="00031015">
            <w:pPr>
              <w:spacing w:after="0"/>
              <w:jc w:val="left"/>
              <w:rPr>
                <w:sz w:val="20"/>
                <w:lang w:val="en-GB"/>
              </w:rPr>
            </w:pPr>
            <w:r w:rsidRPr="00992ADD">
              <w:rPr>
                <w:sz w:val="20"/>
                <w:lang w:val="en-GB"/>
              </w:rPr>
              <w:t xml:space="preserve">Village </w:t>
            </w:r>
            <w:r w:rsidR="000146AB" w:rsidRPr="00992ADD">
              <w:rPr>
                <w:sz w:val="20"/>
                <w:lang w:val="en-GB"/>
              </w:rPr>
              <w:t>executive</w:t>
            </w:r>
            <w:r w:rsidRPr="00992ADD">
              <w:rPr>
                <w:sz w:val="20"/>
                <w:lang w:val="en-GB"/>
              </w:rPr>
              <w:t xml:space="preserve"> officer-Gwatta</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Nichacholous Mao</w:t>
            </w:r>
          </w:p>
        </w:tc>
        <w:tc>
          <w:tcPr>
            <w:tcW w:w="4391" w:type="dxa"/>
          </w:tcPr>
          <w:p w:rsidR="00574F60" w:rsidRPr="00992ADD" w:rsidRDefault="00574F60" w:rsidP="00031015">
            <w:pPr>
              <w:spacing w:after="0"/>
              <w:jc w:val="left"/>
              <w:rPr>
                <w:sz w:val="20"/>
                <w:lang w:val="en-GB"/>
              </w:rPr>
            </w:pPr>
            <w:r w:rsidRPr="00992ADD">
              <w:rPr>
                <w:sz w:val="20"/>
                <w:lang w:val="en-GB"/>
              </w:rPr>
              <w:t>Representative Wambiki</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Jackson Mirambo</w:t>
            </w:r>
          </w:p>
        </w:tc>
        <w:tc>
          <w:tcPr>
            <w:tcW w:w="4391" w:type="dxa"/>
          </w:tcPr>
          <w:p w:rsidR="00574F60" w:rsidRPr="00992ADD" w:rsidRDefault="00574F60" w:rsidP="00031015">
            <w:pPr>
              <w:spacing w:after="0"/>
              <w:jc w:val="left"/>
              <w:rPr>
                <w:sz w:val="20"/>
                <w:lang w:val="en-GB"/>
              </w:rPr>
            </w:pPr>
            <w:r w:rsidRPr="00992ADD">
              <w:rPr>
                <w:sz w:val="20"/>
                <w:lang w:val="en-GB"/>
              </w:rPr>
              <w:t xml:space="preserve">Secretary environmental </w:t>
            </w:r>
            <w:r w:rsidR="000146AB" w:rsidRPr="00992ADD">
              <w:rPr>
                <w:sz w:val="20"/>
                <w:lang w:val="en-GB"/>
              </w:rPr>
              <w:t>committee</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Aman Monyo</w:t>
            </w:r>
          </w:p>
        </w:tc>
        <w:tc>
          <w:tcPr>
            <w:tcW w:w="4391" w:type="dxa"/>
          </w:tcPr>
          <w:p w:rsidR="00574F60" w:rsidRPr="00992ADD" w:rsidRDefault="00574F60" w:rsidP="00031015">
            <w:pPr>
              <w:spacing w:after="0"/>
              <w:jc w:val="left"/>
              <w:rPr>
                <w:sz w:val="20"/>
                <w:lang w:val="en-GB"/>
              </w:rPr>
            </w:pPr>
            <w:r w:rsidRPr="00992ADD">
              <w:rPr>
                <w:sz w:val="20"/>
                <w:lang w:val="en-GB"/>
              </w:rPr>
              <w:t>Community representative</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Rashid Holela</w:t>
            </w:r>
          </w:p>
        </w:tc>
        <w:tc>
          <w:tcPr>
            <w:tcW w:w="4391" w:type="dxa"/>
          </w:tcPr>
          <w:p w:rsidR="00574F60" w:rsidRPr="00992ADD" w:rsidRDefault="00574F60" w:rsidP="00031015">
            <w:pPr>
              <w:spacing w:after="0"/>
              <w:jc w:val="left"/>
              <w:rPr>
                <w:sz w:val="20"/>
                <w:lang w:val="en-GB"/>
              </w:rPr>
            </w:pPr>
            <w:r w:rsidRPr="00992ADD">
              <w:rPr>
                <w:sz w:val="20"/>
                <w:lang w:val="en-GB"/>
              </w:rPr>
              <w:t>Chairperson JUKUMU</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Hashimu Mnemeo</w:t>
            </w:r>
          </w:p>
        </w:tc>
        <w:tc>
          <w:tcPr>
            <w:tcW w:w="4391" w:type="dxa"/>
          </w:tcPr>
          <w:p w:rsidR="00574F60" w:rsidRPr="00992ADD" w:rsidRDefault="00574F60" w:rsidP="00031015">
            <w:pPr>
              <w:spacing w:after="0"/>
              <w:jc w:val="left"/>
              <w:rPr>
                <w:sz w:val="20"/>
                <w:lang w:val="en-GB"/>
              </w:rPr>
            </w:pPr>
            <w:r w:rsidRPr="00992ADD">
              <w:rPr>
                <w:sz w:val="20"/>
                <w:lang w:val="en-GB"/>
              </w:rPr>
              <w:t>Ag. Secretary-JUKUMU</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Athuman masseneka</w:t>
            </w:r>
          </w:p>
        </w:tc>
        <w:tc>
          <w:tcPr>
            <w:tcW w:w="4391" w:type="dxa"/>
          </w:tcPr>
          <w:p w:rsidR="00574F60" w:rsidRPr="00992ADD" w:rsidRDefault="00574F60" w:rsidP="00031015">
            <w:pPr>
              <w:spacing w:after="0"/>
              <w:jc w:val="left"/>
              <w:rPr>
                <w:sz w:val="20"/>
                <w:lang w:val="en-GB"/>
              </w:rPr>
            </w:pPr>
            <w:r w:rsidRPr="00992ADD">
              <w:rPr>
                <w:sz w:val="20"/>
                <w:lang w:val="en-GB"/>
              </w:rPr>
              <w:t>Member central committee-JUKUMU</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Juma Gumi</w:t>
            </w:r>
          </w:p>
        </w:tc>
        <w:tc>
          <w:tcPr>
            <w:tcW w:w="4391" w:type="dxa"/>
          </w:tcPr>
          <w:p w:rsidR="00574F60" w:rsidRPr="00992ADD" w:rsidRDefault="00574F60" w:rsidP="00031015">
            <w:pPr>
              <w:spacing w:after="0"/>
              <w:jc w:val="left"/>
              <w:rPr>
                <w:sz w:val="20"/>
                <w:lang w:val="en-GB"/>
              </w:rPr>
            </w:pPr>
            <w:r w:rsidRPr="00992ADD">
              <w:rPr>
                <w:sz w:val="20"/>
                <w:lang w:val="en-GB"/>
              </w:rPr>
              <w:t>Treasurer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Juma nyoka</w:t>
            </w:r>
          </w:p>
        </w:tc>
        <w:tc>
          <w:tcPr>
            <w:tcW w:w="4391" w:type="dxa"/>
          </w:tcPr>
          <w:p w:rsidR="00574F60" w:rsidRPr="00992ADD" w:rsidRDefault="00574F60" w:rsidP="00031015">
            <w:pPr>
              <w:spacing w:after="0"/>
              <w:jc w:val="left"/>
              <w:rPr>
                <w:sz w:val="20"/>
                <w:lang w:val="en-GB"/>
              </w:rPr>
            </w:pPr>
            <w:r w:rsidRPr="00992ADD">
              <w:rPr>
                <w:sz w:val="20"/>
                <w:lang w:val="en-GB"/>
              </w:rPr>
              <w:t>member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Zamoyoni Zuberi</w:t>
            </w:r>
          </w:p>
        </w:tc>
        <w:tc>
          <w:tcPr>
            <w:tcW w:w="4391" w:type="dxa"/>
          </w:tcPr>
          <w:p w:rsidR="00574F60" w:rsidRPr="00992ADD" w:rsidRDefault="00574F60" w:rsidP="00031015">
            <w:pPr>
              <w:spacing w:after="0"/>
              <w:jc w:val="left"/>
              <w:rPr>
                <w:sz w:val="20"/>
                <w:lang w:val="en-GB"/>
              </w:rPr>
            </w:pPr>
            <w:r w:rsidRPr="00992ADD">
              <w:rPr>
                <w:sz w:val="20"/>
                <w:lang w:val="en-GB"/>
              </w:rPr>
              <w:t>member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Haji Kizinga</w:t>
            </w:r>
          </w:p>
        </w:tc>
        <w:tc>
          <w:tcPr>
            <w:tcW w:w="4391" w:type="dxa"/>
          </w:tcPr>
          <w:p w:rsidR="00574F60" w:rsidRPr="00992ADD" w:rsidRDefault="00574F60" w:rsidP="00031015">
            <w:pPr>
              <w:spacing w:after="0"/>
              <w:jc w:val="left"/>
              <w:rPr>
                <w:sz w:val="20"/>
                <w:lang w:val="en-GB"/>
              </w:rPr>
            </w:pPr>
            <w:r w:rsidRPr="00992ADD">
              <w:rPr>
                <w:sz w:val="20"/>
                <w:lang w:val="en-GB"/>
              </w:rPr>
              <w:t>member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Selemani Ndago</w:t>
            </w:r>
          </w:p>
        </w:tc>
        <w:tc>
          <w:tcPr>
            <w:tcW w:w="4391" w:type="dxa"/>
          </w:tcPr>
          <w:p w:rsidR="00574F60" w:rsidRPr="00992ADD" w:rsidRDefault="00574F60" w:rsidP="00031015">
            <w:pPr>
              <w:spacing w:after="0"/>
              <w:jc w:val="left"/>
              <w:rPr>
                <w:sz w:val="20"/>
                <w:lang w:val="en-GB"/>
              </w:rPr>
            </w:pPr>
            <w:r w:rsidRPr="00992ADD">
              <w:rPr>
                <w:sz w:val="20"/>
                <w:lang w:val="en-GB"/>
              </w:rPr>
              <w:t>member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Salumu hamisi Mwamba</w:t>
            </w:r>
          </w:p>
        </w:tc>
        <w:tc>
          <w:tcPr>
            <w:tcW w:w="4391" w:type="dxa"/>
          </w:tcPr>
          <w:p w:rsidR="00574F60" w:rsidRPr="00992ADD" w:rsidRDefault="00574F60" w:rsidP="00031015">
            <w:pPr>
              <w:spacing w:after="0"/>
              <w:jc w:val="left"/>
              <w:rPr>
                <w:sz w:val="20"/>
                <w:lang w:val="en-GB"/>
              </w:rPr>
            </w:pPr>
            <w:r w:rsidRPr="00992ADD">
              <w:rPr>
                <w:sz w:val="20"/>
                <w:lang w:val="en-GB"/>
              </w:rPr>
              <w:t>Dis</w:t>
            </w:r>
            <w:r w:rsidR="000146AB" w:rsidRPr="00992ADD">
              <w:rPr>
                <w:sz w:val="20"/>
                <w:lang w:val="en-GB"/>
              </w:rPr>
              <w:t>ci</w:t>
            </w:r>
            <w:r w:rsidRPr="00992ADD">
              <w:rPr>
                <w:sz w:val="20"/>
                <w:lang w:val="en-GB"/>
              </w:rPr>
              <w:t>pline master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Said kastam</w:t>
            </w:r>
          </w:p>
        </w:tc>
        <w:tc>
          <w:tcPr>
            <w:tcW w:w="4391" w:type="dxa"/>
          </w:tcPr>
          <w:p w:rsidR="00574F60" w:rsidRPr="00992ADD" w:rsidRDefault="00574F60" w:rsidP="00031015">
            <w:pPr>
              <w:spacing w:after="0"/>
              <w:jc w:val="left"/>
              <w:rPr>
                <w:sz w:val="20"/>
                <w:lang w:val="en-GB"/>
              </w:rPr>
            </w:pPr>
            <w:r w:rsidRPr="00992ADD">
              <w:rPr>
                <w:sz w:val="20"/>
                <w:lang w:val="en-GB"/>
              </w:rPr>
              <w:t>Secretary of the board</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Bakari Nyalupata</w:t>
            </w:r>
          </w:p>
        </w:tc>
        <w:tc>
          <w:tcPr>
            <w:tcW w:w="4391" w:type="dxa"/>
          </w:tcPr>
          <w:p w:rsidR="00574F60" w:rsidRPr="00992ADD" w:rsidRDefault="00574F60" w:rsidP="00031015">
            <w:pPr>
              <w:spacing w:after="0"/>
              <w:jc w:val="left"/>
              <w:rPr>
                <w:sz w:val="20"/>
                <w:lang w:val="en-GB"/>
              </w:rPr>
            </w:pPr>
            <w:r w:rsidRPr="00992ADD">
              <w:rPr>
                <w:sz w:val="20"/>
                <w:lang w:val="en-GB"/>
              </w:rPr>
              <w:t>Secretary disciplines</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Riziki J. Kitangu</w:t>
            </w:r>
          </w:p>
        </w:tc>
        <w:tc>
          <w:tcPr>
            <w:tcW w:w="4391" w:type="dxa"/>
          </w:tcPr>
          <w:p w:rsidR="00574F60" w:rsidRPr="00992ADD" w:rsidRDefault="00574F60" w:rsidP="00031015">
            <w:pPr>
              <w:spacing w:after="0"/>
              <w:jc w:val="left"/>
              <w:rPr>
                <w:sz w:val="20"/>
                <w:lang w:val="en-GB"/>
              </w:rPr>
            </w:pPr>
            <w:r w:rsidRPr="00992ADD">
              <w:rPr>
                <w:sz w:val="20"/>
                <w:lang w:val="en-GB"/>
              </w:rPr>
              <w:t>Board member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Josephine Damas</w:t>
            </w:r>
          </w:p>
        </w:tc>
        <w:tc>
          <w:tcPr>
            <w:tcW w:w="4391" w:type="dxa"/>
          </w:tcPr>
          <w:p w:rsidR="00574F60" w:rsidRPr="00992ADD" w:rsidRDefault="00574F60" w:rsidP="00031015">
            <w:pPr>
              <w:spacing w:after="0"/>
              <w:jc w:val="left"/>
              <w:rPr>
                <w:sz w:val="20"/>
                <w:lang w:val="en-GB"/>
              </w:rPr>
            </w:pPr>
            <w:r w:rsidRPr="00992ADD">
              <w:rPr>
                <w:sz w:val="20"/>
                <w:lang w:val="en-GB"/>
              </w:rPr>
              <w:t>member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Nasoro Mbande</w:t>
            </w:r>
          </w:p>
        </w:tc>
        <w:tc>
          <w:tcPr>
            <w:tcW w:w="4391" w:type="dxa"/>
          </w:tcPr>
          <w:p w:rsidR="00574F60" w:rsidRPr="00992ADD" w:rsidRDefault="00574F60" w:rsidP="00031015">
            <w:pPr>
              <w:spacing w:after="0"/>
              <w:jc w:val="left"/>
              <w:rPr>
                <w:sz w:val="20"/>
                <w:lang w:val="en-GB"/>
              </w:rPr>
            </w:pPr>
            <w:r w:rsidRPr="00992ADD">
              <w:rPr>
                <w:sz w:val="20"/>
                <w:lang w:val="en-GB"/>
              </w:rPr>
              <w:t>member</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Yahaya  Rajab Malindi</w:t>
            </w:r>
          </w:p>
        </w:tc>
        <w:tc>
          <w:tcPr>
            <w:tcW w:w="4391" w:type="dxa"/>
          </w:tcPr>
          <w:p w:rsidR="00574F60" w:rsidRPr="00992ADD" w:rsidRDefault="00574F60" w:rsidP="00031015">
            <w:pPr>
              <w:spacing w:after="0"/>
              <w:jc w:val="left"/>
              <w:rPr>
                <w:sz w:val="20"/>
                <w:lang w:val="en-GB"/>
              </w:rPr>
            </w:pPr>
            <w:r w:rsidRPr="00992ADD">
              <w:rPr>
                <w:sz w:val="20"/>
                <w:lang w:val="en-GB"/>
              </w:rPr>
              <w:t xml:space="preserve">Village </w:t>
            </w:r>
            <w:r w:rsidR="000146AB" w:rsidRPr="00992ADD">
              <w:rPr>
                <w:sz w:val="20"/>
                <w:lang w:val="en-GB"/>
              </w:rPr>
              <w:t>Executive</w:t>
            </w:r>
            <w:r w:rsidRPr="00992ADD">
              <w:rPr>
                <w:sz w:val="20"/>
                <w:lang w:val="en-GB"/>
              </w:rPr>
              <w:t xml:space="preserve"> officer Muhunga Mkola</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031015">
            <w:pPr>
              <w:spacing w:after="0"/>
              <w:jc w:val="left"/>
              <w:rPr>
                <w:sz w:val="20"/>
                <w:lang w:val="en-GB"/>
              </w:rPr>
            </w:pPr>
            <w:r w:rsidRPr="00992ADD">
              <w:rPr>
                <w:sz w:val="20"/>
                <w:lang w:val="en-GB"/>
              </w:rPr>
              <w:t>Mohamed R.semindu</w:t>
            </w:r>
          </w:p>
        </w:tc>
        <w:tc>
          <w:tcPr>
            <w:tcW w:w="4391" w:type="dxa"/>
          </w:tcPr>
          <w:p w:rsidR="00574F60" w:rsidRPr="00992ADD" w:rsidRDefault="00574F60" w:rsidP="00031015">
            <w:pPr>
              <w:spacing w:after="0"/>
              <w:jc w:val="left"/>
              <w:rPr>
                <w:sz w:val="20"/>
                <w:lang w:val="en-GB"/>
              </w:rPr>
            </w:pPr>
            <w:r w:rsidRPr="00992ADD">
              <w:rPr>
                <w:sz w:val="20"/>
                <w:lang w:val="en-GB"/>
              </w:rPr>
              <w:t>Chairperson Muhunga mkola village</w:t>
            </w:r>
          </w:p>
        </w:tc>
      </w:tr>
      <w:tr w:rsidR="00574F60" w:rsidRPr="00992ADD" w:rsidTr="002D401D">
        <w:trPr>
          <w:jc w:val="center"/>
        </w:trPr>
        <w:tc>
          <w:tcPr>
            <w:tcW w:w="996" w:type="dxa"/>
          </w:tcPr>
          <w:p w:rsidR="00574F60" w:rsidRPr="00992ADD" w:rsidRDefault="00574F60" w:rsidP="00031015">
            <w:pPr>
              <w:numPr>
                <w:ilvl w:val="0"/>
                <w:numId w:val="36"/>
              </w:numPr>
              <w:spacing w:after="0"/>
              <w:jc w:val="left"/>
              <w:rPr>
                <w:sz w:val="20"/>
                <w:lang w:val="en-GB"/>
              </w:rPr>
            </w:pPr>
          </w:p>
        </w:tc>
        <w:tc>
          <w:tcPr>
            <w:tcW w:w="2693" w:type="dxa"/>
          </w:tcPr>
          <w:p w:rsidR="00574F60" w:rsidRPr="00992ADD" w:rsidRDefault="00574F60" w:rsidP="002D401D">
            <w:pPr>
              <w:spacing w:after="0"/>
              <w:jc w:val="left"/>
              <w:rPr>
                <w:sz w:val="20"/>
                <w:lang w:val="en-GB"/>
              </w:rPr>
            </w:pPr>
            <w:r w:rsidRPr="00992ADD">
              <w:rPr>
                <w:sz w:val="20"/>
                <w:lang w:val="en-GB"/>
              </w:rPr>
              <w:t xml:space="preserve">53 villagers of Muhunga </w:t>
            </w:r>
          </w:p>
        </w:tc>
        <w:tc>
          <w:tcPr>
            <w:tcW w:w="4391" w:type="dxa"/>
          </w:tcPr>
          <w:p w:rsidR="00574F60" w:rsidRPr="00992ADD" w:rsidRDefault="00574F60" w:rsidP="00031015">
            <w:pPr>
              <w:spacing w:after="0"/>
              <w:jc w:val="left"/>
              <w:rPr>
                <w:sz w:val="20"/>
                <w:lang w:val="en-GB"/>
              </w:rPr>
            </w:pPr>
          </w:p>
        </w:tc>
      </w:tr>
    </w:tbl>
    <w:p w:rsidR="006936E2" w:rsidRPr="00992ADD" w:rsidRDefault="006936E2" w:rsidP="006936E2">
      <w:pPr>
        <w:jc w:val="center"/>
        <w:rPr>
          <w:rFonts w:ascii="Tahoma" w:hAnsi="Tahoma" w:cs="Tahoma"/>
          <w:lang w:val="en-GB"/>
        </w:rPr>
      </w:pPr>
    </w:p>
    <w:p w:rsidR="006936E2" w:rsidRPr="00992ADD" w:rsidRDefault="006936E2" w:rsidP="006936E2">
      <w:pPr>
        <w:rPr>
          <w:rFonts w:ascii="Tahoma" w:hAnsi="Tahoma" w:cs="Tahoma"/>
          <w:lang w:val="en-GB"/>
        </w:rPr>
      </w:pPr>
    </w:p>
    <w:p w:rsidR="006936E2" w:rsidRPr="00992ADD" w:rsidRDefault="006936E2" w:rsidP="000146AB">
      <w:pPr>
        <w:pStyle w:val="Heading4"/>
        <w:rPr>
          <w:lang w:val="en-GB"/>
        </w:rPr>
      </w:pPr>
      <w:r w:rsidRPr="00992ADD">
        <w:rPr>
          <w:lang w:val="en-GB"/>
        </w:rPr>
        <w:br w:type="page"/>
        <w:t>Lis</w:t>
      </w:r>
      <w:r w:rsidR="000146AB" w:rsidRPr="00992ADD">
        <w:rPr>
          <w:lang w:val="en-GB"/>
        </w:rPr>
        <w:t>t of people met</w:t>
      </w:r>
      <w:r w:rsidRPr="00992ADD">
        <w:rPr>
          <w:lang w:val="en-GB"/>
        </w:rPr>
        <w:t>-Mafia district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
        <w:gridCol w:w="2555"/>
        <w:gridCol w:w="3686"/>
      </w:tblGrid>
      <w:tr w:rsidR="006936E2" w:rsidRPr="00992ADD" w:rsidTr="002D401D">
        <w:trPr>
          <w:jc w:val="center"/>
        </w:trPr>
        <w:tc>
          <w:tcPr>
            <w:tcW w:w="577" w:type="dxa"/>
            <w:shd w:val="clear" w:color="auto" w:fill="F3F3F3"/>
          </w:tcPr>
          <w:p w:rsidR="006936E2" w:rsidRPr="00992ADD" w:rsidRDefault="006936E2" w:rsidP="00031015">
            <w:pPr>
              <w:spacing w:after="0"/>
              <w:jc w:val="center"/>
              <w:rPr>
                <w:b/>
                <w:sz w:val="20"/>
                <w:lang w:val="en-GB"/>
              </w:rPr>
            </w:pPr>
            <w:r w:rsidRPr="00992ADD">
              <w:rPr>
                <w:b/>
                <w:sz w:val="20"/>
                <w:lang w:val="en-GB"/>
              </w:rPr>
              <w:t>S/n</w:t>
            </w:r>
          </w:p>
        </w:tc>
        <w:tc>
          <w:tcPr>
            <w:tcW w:w="2555" w:type="dxa"/>
            <w:shd w:val="clear" w:color="auto" w:fill="F3F3F3"/>
          </w:tcPr>
          <w:p w:rsidR="006936E2" w:rsidRPr="00992ADD" w:rsidRDefault="006936E2" w:rsidP="00031015">
            <w:pPr>
              <w:spacing w:after="0"/>
              <w:jc w:val="center"/>
              <w:rPr>
                <w:b/>
                <w:sz w:val="20"/>
                <w:lang w:val="en-GB"/>
              </w:rPr>
            </w:pPr>
            <w:r w:rsidRPr="00992ADD">
              <w:rPr>
                <w:b/>
                <w:sz w:val="20"/>
                <w:lang w:val="en-GB"/>
              </w:rPr>
              <w:t>Name</w:t>
            </w:r>
          </w:p>
        </w:tc>
        <w:tc>
          <w:tcPr>
            <w:tcW w:w="3686" w:type="dxa"/>
            <w:shd w:val="clear" w:color="auto" w:fill="F3F3F3"/>
          </w:tcPr>
          <w:p w:rsidR="006936E2" w:rsidRPr="00992ADD" w:rsidRDefault="006936E2" w:rsidP="00031015">
            <w:pPr>
              <w:spacing w:after="0"/>
              <w:jc w:val="center"/>
              <w:rPr>
                <w:b/>
                <w:sz w:val="20"/>
                <w:lang w:val="en-GB"/>
              </w:rPr>
            </w:pPr>
            <w:r w:rsidRPr="00992ADD">
              <w:rPr>
                <w:b/>
                <w:sz w:val="20"/>
                <w:lang w:val="en-GB"/>
              </w:rPr>
              <w:t>Title</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w:t>
            </w:r>
          </w:p>
        </w:tc>
        <w:tc>
          <w:tcPr>
            <w:tcW w:w="2555" w:type="dxa"/>
          </w:tcPr>
          <w:p w:rsidR="006936E2" w:rsidRPr="00992ADD" w:rsidRDefault="006936E2" w:rsidP="00031015">
            <w:pPr>
              <w:spacing w:after="0"/>
              <w:rPr>
                <w:sz w:val="20"/>
                <w:lang w:val="en-GB"/>
              </w:rPr>
            </w:pPr>
            <w:r w:rsidRPr="00992ADD">
              <w:rPr>
                <w:sz w:val="20"/>
                <w:lang w:val="en-GB"/>
              </w:rPr>
              <w:t>Lewis Kalinjuna</w:t>
            </w:r>
          </w:p>
        </w:tc>
        <w:tc>
          <w:tcPr>
            <w:tcW w:w="3686" w:type="dxa"/>
          </w:tcPr>
          <w:p w:rsidR="006936E2" w:rsidRPr="00992ADD" w:rsidRDefault="006936E2" w:rsidP="00031015">
            <w:pPr>
              <w:spacing w:after="0"/>
              <w:jc w:val="left"/>
              <w:rPr>
                <w:sz w:val="20"/>
                <w:lang w:val="en-GB"/>
              </w:rPr>
            </w:pPr>
            <w:r w:rsidRPr="00992ADD">
              <w:rPr>
                <w:sz w:val="20"/>
                <w:lang w:val="en-GB"/>
              </w:rPr>
              <w:t>District  Executive Director  -Kiteto</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w:t>
            </w:r>
          </w:p>
        </w:tc>
        <w:tc>
          <w:tcPr>
            <w:tcW w:w="2555" w:type="dxa"/>
          </w:tcPr>
          <w:p w:rsidR="006936E2" w:rsidRPr="00992ADD" w:rsidRDefault="002D401D" w:rsidP="00031015">
            <w:pPr>
              <w:spacing w:after="0"/>
              <w:rPr>
                <w:sz w:val="20"/>
                <w:lang w:val="en-GB"/>
              </w:rPr>
            </w:pPr>
            <w:r>
              <w:rPr>
                <w:sz w:val="20"/>
                <w:lang w:val="en-GB"/>
              </w:rPr>
              <w:t>Paul L</w:t>
            </w:r>
            <w:r w:rsidR="006936E2" w:rsidRPr="00992ADD">
              <w:rPr>
                <w:sz w:val="20"/>
                <w:lang w:val="en-GB"/>
              </w:rPr>
              <w:t>ikonja</w:t>
            </w:r>
          </w:p>
        </w:tc>
        <w:tc>
          <w:tcPr>
            <w:tcW w:w="3686" w:type="dxa"/>
          </w:tcPr>
          <w:p w:rsidR="006936E2" w:rsidRPr="00992ADD" w:rsidRDefault="006936E2" w:rsidP="00031015">
            <w:pPr>
              <w:spacing w:after="0"/>
              <w:jc w:val="left"/>
              <w:rPr>
                <w:sz w:val="20"/>
                <w:lang w:val="en-GB"/>
              </w:rPr>
            </w:pPr>
            <w:r w:rsidRPr="00992ADD">
              <w:rPr>
                <w:sz w:val="20"/>
                <w:lang w:val="en-GB"/>
              </w:rPr>
              <w:t>District lands natural resources and environment officer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w:t>
            </w:r>
          </w:p>
        </w:tc>
        <w:tc>
          <w:tcPr>
            <w:tcW w:w="2555" w:type="dxa"/>
          </w:tcPr>
          <w:p w:rsidR="006936E2" w:rsidRPr="00992ADD" w:rsidRDefault="006936E2" w:rsidP="00031015">
            <w:pPr>
              <w:spacing w:after="0"/>
              <w:rPr>
                <w:sz w:val="20"/>
                <w:lang w:val="en-GB"/>
              </w:rPr>
            </w:pPr>
            <w:r w:rsidRPr="00992ADD">
              <w:rPr>
                <w:sz w:val="20"/>
                <w:lang w:val="en-GB"/>
              </w:rPr>
              <w:t>Hon. Manzie mangochie</w:t>
            </w:r>
          </w:p>
        </w:tc>
        <w:tc>
          <w:tcPr>
            <w:tcW w:w="3686" w:type="dxa"/>
          </w:tcPr>
          <w:p w:rsidR="006936E2" w:rsidRPr="00992ADD" w:rsidRDefault="006936E2" w:rsidP="00031015">
            <w:pPr>
              <w:spacing w:after="0"/>
              <w:jc w:val="left"/>
              <w:rPr>
                <w:sz w:val="20"/>
                <w:lang w:val="en-GB"/>
              </w:rPr>
            </w:pPr>
            <w:r w:rsidRPr="00992ADD">
              <w:rPr>
                <w:sz w:val="20"/>
                <w:lang w:val="en-GB"/>
              </w:rPr>
              <w:t>District commissioner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w:t>
            </w:r>
          </w:p>
        </w:tc>
        <w:tc>
          <w:tcPr>
            <w:tcW w:w="2555" w:type="dxa"/>
          </w:tcPr>
          <w:p w:rsidR="006936E2" w:rsidRPr="00992ADD" w:rsidRDefault="006936E2" w:rsidP="00031015">
            <w:pPr>
              <w:spacing w:after="0"/>
              <w:rPr>
                <w:sz w:val="20"/>
                <w:lang w:val="en-GB"/>
              </w:rPr>
            </w:pPr>
            <w:r w:rsidRPr="00992ADD">
              <w:rPr>
                <w:sz w:val="20"/>
                <w:lang w:val="en-GB"/>
              </w:rPr>
              <w:t>Upendo Omary.</w:t>
            </w:r>
          </w:p>
        </w:tc>
        <w:tc>
          <w:tcPr>
            <w:tcW w:w="3686" w:type="dxa"/>
          </w:tcPr>
          <w:p w:rsidR="006936E2" w:rsidRPr="00992ADD" w:rsidRDefault="006936E2" w:rsidP="00031015">
            <w:pPr>
              <w:spacing w:after="0"/>
              <w:jc w:val="left"/>
              <w:rPr>
                <w:sz w:val="20"/>
                <w:lang w:val="en-GB"/>
              </w:rPr>
            </w:pPr>
            <w:r w:rsidRPr="00992ADD">
              <w:rPr>
                <w:sz w:val="20"/>
                <w:lang w:val="en-GB"/>
              </w:rPr>
              <w:t>District Water Engineer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w:t>
            </w:r>
          </w:p>
        </w:tc>
        <w:tc>
          <w:tcPr>
            <w:tcW w:w="2555" w:type="dxa"/>
          </w:tcPr>
          <w:p w:rsidR="006936E2" w:rsidRPr="00992ADD" w:rsidRDefault="006936E2" w:rsidP="00031015">
            <w:pPr>
              <w:spacing w:after="0"/>
              <w:rPr>
                <w:sz w:val="20"/>
                <w:lang w:val="en-GB"/>
              </w:rPr>
            </w:pPr>
            <w:r w:rsidRPr="00992ADD">
              <w:rPr>
                <w:sz w:val="20"/>
                <w:lang w:val="en-GB"/>
              </w:rPr>
              <w:t>Sebastian K. Mlinda</w:t>
            </w:r>
          </w:p>
        </w:tc>
        <w:tc>
          <w:tcPr>
            <w:tcW w:w="3686" w:type="dxa"/>
          </w:tcPr>
          <w:p w:rsidR="006936E2" w:rsidRPr="00992ADD" w:rsidRDefault="006936E2" w:rsidP="00031015">
            <w:pPr>
              <w:spacing w:after="0"/>
              <w:jc w:val="left"/>
              <w:rPr>
                <w:sz w:val="20"/>
                <w:lang w:val="en-GB"/>
              </w:rPr>
            </w:pPr>
            <w:r w:rsidRPr="00992ADD">
              <w:rPr>
                <w:sz w:val="20"/>
                <w:lang w:val="en-GB"/>
              </w:rPr>
              <w:t>Ag. District Education Officer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6</w:t>
            </w:r>
          </w:p>
        </w:tc>
        <w:tc>
          <w:tcPr>
            <w:tcW w:w="2555" w:type="dxa"/>
          </w:tcPr>
          <w:p w:rsidR="006936E2" w:rsidRPr="00992ADD" w:rsidRDefault="006936E2" w:rsidP="00031015">
            <w:pPr>
              <w:spacing w:after="0"/>
              <w:rPr>
                <w:sz w:val="20"/>
                <w:lang w:val="en-GB"/>
              </w:rPr>
            </w:pPr>
            <w:r w:rsidRPr="00992ADD">
              <w:rPr>
                <w:sz w:val="20"/>
                <w:lang w:val="en-GB"/>
              </w:rPr>
              <w:t>Eng. G.S.Kijara</w:t>
            </w:r>
          </w:p>
        </w:tc>
        <w:tc>
          <w:tcPr>
            <w:tcW w:w="3686" w:type="dxa"/>
          </w:tcPr>
          <w:p w:rsidR="006936E2" w:rsidRPr="00992ADD" w:rsidRDefault="006936E2" w:rsidP="00031015">
            <w:pPr>
              <w:spacing w:after="0"/>
              <w:jc w:val="left"/>
              <w:rPr>
                <w:sz w:val="20"/>
                <w:lang w:val="en-GB"/>
              </w:rPr>
            </w:pPr>
            <w:r w:rsidRPr="00992ADD">
              <w:rPr>
                <w:sz w:val="20"/>
                <w:lang w:val="en-GB"/>
              </w:rPr>
              <w:t>District Engineer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7</w:t>
            </w:r>
          </w:p>
        </w:tc>
        <w:tc>
          <w:tcPr>
            <w:tcW w:w="2555" w:type="dxa"/>
          </w:tcPr>
          <w:p w:rsidR="006936E2" w:rsidRPr="00992ADD" w:rsidRDefault="006936E2" w:rsidP="00031015">
            <w:pPr>
              <w:spacing w:after="0"/>
              <w:rPr>
                <w:sz w:val="20"/>
                <w:lang w:val="en-GB"/>
              </w:rPr>
            </w:pPr>
            <w:r w:rsidRPr="00992ADD">
              <w:rPr>
                <w:sz w:val="20"/>
                <w:lang w:val="en-GB"/>
              </w:rPr>
              <w:t>Shabani Zueri</w:t>
            </w:r>
          </w:p>
        </w:tc>
        <w:tc>
          <w:tcPr>
            <w:tcW w:w="3686" w:type="dxa"/>
          </w:tcPr>
          <w:p w:rsidR="006936E2" w:rsidRPr="00992ADD" w:rsidRDefault="006936E2" w:rsidP="00031015">
            <w:pPr>
              <w:spacing w:after="0"/>
              <w:jc w:val="left"/>
              <w:rPr>
                <w:sz w:val="20"/>
                <w:lang w:val="en-GB"/>
              </w:rPr>
            </w:pPr>
            <w:smartTag w:uri="urn:schemas-microsoft-com:office:smarttags" w:element="stockticker">
              <w:r w:rsidRPr="00992ADD">
                <w:rPr>
                  <w:sz w:val="20"/>
                  <w:lang w:val="en-GB"/>
                </w:rPr>
                <w:t>DIS</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8</w:t>
            </w:r>
          </w:p>
        </w:tc>
        <w:tc>
          <w:tcPr>
            <w:tcW w:w="2555" w:type="dxa"/>
          </w:tcPr>
          <w:p w:rsidR="006936E2" w:rsidRPr="00992ADD" w:rsidRDefault="006936E2" w:rsidP="00031015">
            <w:pPr>
              <w:spacing w:after="0"/>
              <w:rPr>
                <w:sz w:val="20"/>
                <w:lang w:val="en-GB"/>
              </w:rPr>
            </w:pPr>
            <w:r w:rsidRPr="00992ADD">
              <w:rPr>
                <w:sz w:val="20"/>
                <w:lang w:val="en-GB"/>
              </w:rPr>
              <w:t>Anita Makota</w:t>
            </w:r>
          </w:p>
        </w:tc>
        <w:tc>
          <w:tcPr>
            <w:tcW w:w="3686" w:type="dxa"/>
          </w:tcPr>
          <w:p w:rsidR="006936E2" w:rsidRPr="00992ADD" w:rsidRDefault="006936E2" w:rsidP="00031015">
            <w:pPr>
              <w:spacing w:after="0"/>
              <w:jc w:val="left"/>
              <w:rPr>
                <w:sz w:val="20"/>
                <w:lang w:val="en-GB"/>
              </w:rPr>
            </w:pPr>
            <w:r w:rsidRPr="00992ADD">
              <w:rPr>
                <w:sz w:val="20"/>
                <w:lang w:val="en-GB"/>
              </w:rPr>
              <w:t>District Community Development Officer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9</w:t>
            </w:r>
          </w:p>
        </w:tc>
        <w:tc>
          <w:tcPr>
            <w:tcW w:w="2555" w:type="dxa"/>
          </w:tcPr>
          <w:p w:rsidR="006936E2" w:rsidRPr="00992ADD" w:rsidRDefault="006936E2" w:rsidP="00031015">
            <w:pPr>
              <w:spacing w:after="0"/>
              <w:rPr>
                <w:sz w:val="20"/>
                <w:lang w:val="en-GB"/>
              </w:rPr>
            </w:pPr>
            <w:r w:rsidRPr="00992ADD">
              <w:rPr>
                <w:sz w:val="20"/>
                <w:lang w:val="en-GB"/>
              </w:rPr>
              <w:t>M.H.Njate</w:t>
            </w:r>
          </w:p>
        </w:tc>
        <w:tc>
          <w:tcPr>
            <w:tcW w:w="3686" w:type="dxa"/>
          </w:tcPr>
          <w:p w:rsidR="006936E2" w:rsidRPr="00992ADD" w:rsidRDefault="006936E2" w:rsidP="00031015">
            <w:pPr>
              <w:spacing w:after="0"/>
              <w:jc w:val="left"/>
              <w:rPr>
                <w:sz w:val="20"/>
                <w:lang w:val="en-GB"/>
              </w:rPr>
            </w:pPr>
            <w:r w:rsidRPr="00992ADD">
              <w:rPr>
                <w:sz w:val="20"/>
                <w:lang w:val="en-GB"/>
              </w:rPr>
              <w:t>Ag. DALDO</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10</w:t>
            </w:r>
          </w:p>
        </w:tc>
        <w:tc>
          <w:tcPr>
            <w:tcW w:w="2555" w:type="dxa"/>
          </w:tcPr>
          <w:p w:rsidR="006936E2" w:rsidRPr="00992ADD" w:rsidRDefault="006936E2" w:rsidP="00031015">
            <w:pPr>
              <w:spacing w:after="0"/>
              <w:rPr>
                <w:sz w:val="20"/>
                <w:lang w:val="en-GB"/>
              </w:rPr>
            </w:pPr>
            <w:r w:rsidRPr="00992ADD">
              <w:rPr>
                <w:sz w:val="20"/>
                <w:lang w:val="en-GB"/>
              </w:rPr>
              <w:t>T.M.Soko</w:t>
            </w:r>
          </w:p>
        </w:tc>
        <w:tc>
          <w:tcPr>
            <w:tcW w:w="3686" w:type="dxa"/>
          </w:tcPr>
          <w:p w:rsidR="006936E2" w:rsidRPr="00992ADD" w:rsidRDefault="006936E2" w:rsidP="00031015">
            <w:pPr>
              <w:spacing w:after="0"/>
              <w:jc w:val="left"/>
              <w:rPr>
                <w:sz w:val="20"/>
                <w:lang w:val="en-GB"/>
              </w:rPr>
            </w:pPr>
            <w:r w:rsidRPr="00992ADD">
              <w:rPr>
                <w:sz w:val="20"/>
                <w:lang w:val="en-GB"/>
              </w:rPr>
              <w:t>Ag. DTO</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11</w:t>
            </w:r>
          </w:p>
        </w:tc>
        <w:tc>
          <w:tcPr>
            <w:tcW w:w="2555" w:type="dxa"/>
          </w:tcPr>
          <w:p w:rsidR="006936E2" w:rsidRPr="00992ADD" w:rsidRDefault="006936E2" w:rsidP="00031015">
            <w:pPr>
              <w:spacing w:after="0"/>
              <w:rPr>
                <w:sz w:val="20"/>
                <w:lang w:val="en-GB"/>
              </w:rPr>
            </w:pPr>
            <w:r w:rsidRPr="00992ADD">
              <w:rPr>
                <w:sz w:val="20"/>
                <w:lang w:val="en-GB"/>
              </w:rPr>
              <w:t>Kunezero H. kanyangemu</w:t>
            </w:r>
          </w:p>
        </w:tc>
        <w:tc>
          <w:tcPr>
            <w:tcW w:w="3686" w:type="dxa"/>
          </w:tcPr>
          <w:p w:rsidR="006936E2" w:rsidRPr="00992ADD" w:rsidRDefault="006936E2" w:rsidP="00031015">
            <w:pPr>
              <w:spacing w:after="0"/>
              <w:jc w:val="left"/>
              <w:rPr>
                <w:sz w:val="20"/>
                <w:lang w:val="en-GB"/>
              </w:rPr>
            </w:pPr>
            <w:r w:rsidRPr="00992ADD">
              <w:rPr>
                <w:sz w:val="20"/>
                <w:lang w:val="en-GB"/>
              </w:rPr>
              <w:t>For  WIC MIMP</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12</w:t>
            </w:r>
          </w:p>
        </w:tc>
        <w:tc>
          <w:tcPr>
            <w:tcW w:w="2555" w:type="dxa"/>
          </w:tcPr>
          <w:p w:rsidR="006936E2" w:rsidRPr="00992ADD" w:rsidRDefault="006936E2" w:rsidP="00031015">
            <w:pPr>
              <w:spacing w:after="0"/>
              <w:rPr>
                <w:sz w:val="20"/>
                <w:lang w:val="en-GB"/>
              </w:rPr>
            </w:pPr>
            <w:r w:rsidRPr="00992ADD">
              <w:rPr>
                <w:sz w:val="20"/>
                <w:lang w:val="en-GB"/>
              </w:rPr>
              <w:t>Waziri S. Mkumbwa</w:t>
            </w:r>
          </w:p>
        </w:tc>
        <w:tc>
          <w:tcPr>
            <w:tcW w:w="3686" w:type="dxa"/>
          </w:tcPr>
          <w:p w:rsidR="006936E2" w:rsidRPr="00992ADD" w:rsidRDefault="006936E2" w:rsidP="00031015">
            <w:pPr>
              <w:spacing w:after="0"/>
              <w:jc w:val="left"/>
              <w:rPr>
                <w:sz w:val="20"/>
                <w:lang w:val="en-GB"/>
              </w:rPr>
            </w:pPr>
            <w:r w:rsidRPr="00992ADD">
              <w:rPr>
                <w:sz w:val="20"/>
                <w:lang w:val="en-GB"/>
              </w:rPr>
              <w:t>District Forest Officer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13</w:t>
            </w:r>
          </w:p>
        </w:tc>
        <w:tc>
          <w:tcPr>
            <w:tcW w:w="2555" w:type="dxa"/>
          </w:tcPr>
          <w:p w:rsidR="006936E2" w:rsidRPr="00992ADD" w:rsidRDefault="006936E2" w:rsidP="00031015">
            <w:pPr>
              <w:spacing w:after="0"/>
              <w:rPr>
                <w:sz w:val="20"/>
                <w:lang w:val="en-GB"/>
              </w:rPr>
            </w:pPr>
            <w:r w:rsidRPr="00992ADD">
              <w:rPr>
                <w:sz w:val="20"/>
                <w:lang w:val="en-GB"/>
              </w:rPr>
              <w:t>Paul M. Kugopya</w:t>
            </w:r>
          </w:p>
        </w:tc>
        <w:tc>
          <w:tcPr>
            <w:tcW w:w="3686" w:type="dxa"/>
          </w:tcPr>
          <w:p w:rsidR="006936E2" w:rsidRPr="00992ADD" w:rsidRDefault="006936E2" w:rsidP="00031015">
            <w:pPr>
              <w:spacing w:after="0"/>
              <w:jc w:val="left"/>
              <w:rPr>
                <w:sz w:val="20"/>
                <w:lang w:val="en-GB"/>
              </w:rPr>
            </w:pPr>
            <w:r w:rsidRPr="00992ADD">
              <w:rPr>
                <w:sz w:val="20"/>
                <w:lang w:val="en-GB"/>
              </w:rPr>
              <w:t>District Natural resource Officer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14</w:t>
            </w:r>
          </w:p>
        </w:tc>
        <w:tc>
          <w:tcPr>
            <w:tcW w:w="2555" w:type="dxa"/>
          </w:tcPr>
          <w:p w:rsidR="006936E2" w:rsidRPr="00992ADD" w:rsidRDefault="006936E2" w:rsidP="00031015">
            <w:pPr>
              <w:spacing w:after="0"/>
              <w:rPr>
                <w:sz w:val="20"/>
                <w:lang w:val="en-GB"/>
              </w:rPr>
            </w:pPr>
            <w:r w:rsidRPr="00992ADD">
              <w:rPr>
                <w:sz w:val="20"/>
                <w:lang w:val="en-GB"/>
              </w:rPr>
              <w:t>Agness E. Mtani</w:t>
            </w:r>
          </w:p>
        </w:tc>
        <w:tc>
          <w:tcPr>
            <w:tcW w:w="3686" w:type="dxa"/>
          </w:tcPr>
          <w:p w:rsidR="006936E2" w:rsidRPr="00992ADD" w:rsidRDefault="006936E2" w:rsidP="00031015">
            <w:pPr>
              <w:spacing w:after="0"/>
              <w:jc w:val="left"/>
              <w:rPr>
                <w:sz w:val="20"/>
                <w:lang w:val="en-GB"/>
              </w:rPr>
            </w:pPr>
            <w:r w:rsidRPr="00992ADD">
              <w:rPr>
                <w:sz w:val="20"/>
                <w:lang w:val="en-GB"/>
              </w:rPr>
              <w:t>District Secondary education Coordinator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14</w:t>
            </w:r>
          </w:p>
        </w:tc>
        <w:tc>
          <w:tcPr>
            <w:tcW w:w="2555" w:type="dxa"/>
          </w:tcPr>
          <w:p w:rsidR="006936E2" w:rsidRPr="00992ADD" w:rsidRDefault="006936E2" w:rsidP="00031015">
            <w:pPr>
              <w:spacing w:after="0"/>
              <w:rPr>
                <w:sz w:val="20"/>
                <w:lang w:val="en-GB"/>
              </w:rPr>
            </w:pPr>
          </w:p>
        </w:tc>
        <w:tc>
          <w:tcPr>
            <w:tcW w:w="3686" w:type="dxa"/>
          </w:tcPr>
          <w:p w:rsidR="006936E2" w:rsidRPr="00992ADD" w:rsidRDefault="000146AB" w:rsidP="00031015">
            <w:pPr>
              <w:spacing w:after="0"/>
              <w:jc w:val="left"/>
              <w:rPr>
                <w:sz w:val="20"/>
                <w:lang w:val="en-GB"/>
              </w:rPr>
            </w:pPr>
            <w:r w:rsidRPr="00992ADD">
              <w:rPr>
                <w:sz w:val="20"/>
                <w:lang w:val="en-GB"/>
              </w:rPr>
              <w:t>District</w:t>
            </w:r>
            <w:r w:rsidR="006936E2" w:rsidRPr="00992ADD">
              <w:rPr>
                <w:sz w:val="20"/>
                <w:lang w:val="en-GB"/>
              </w:rPr>
              <w:t xml:space="preserve"> Planning Officer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15</w:t>
            </w:r>
          </w:p>
        </w:tc>
        <w:tc>
          <w:tcPr>
            <w:tcW w:w="2555" w:type="dxa"/>
          </w:tcPr>
          <w:p w:rsidR="006936E2" w:rsidRPr="00992ADD" w:rsidRDefault="006936E2" w:rsidP="00031015">
            <w:pPr>
              <w:spacing w:after="0"/>
              <w:rPr>
                <w:sz w:val="20"/>
                <w:lang w:val="en-GB"/>
              </w:rPr>
            </w:pPr>
            <w:r w:rsidRPr="00992ADD">
              <w:rPr>
                <w:sz w:val="20"/>
                <w:lang w:val="en-GB"/>
              </w:rPr>
              <w:t>Hatibu Mwalimu Hatibu</w:t>
            </w:r>
          </w:p>
        </w:tc>
        <w:tc>
          <w:tcPr>
            <w:tcW w:w="3686" w:type="dxa"/>
          </w:tcPr>
          <w:p w:rsidR="006936E2" w:rsidRPr="00992ADD" w:rsidRDefault="006936E2" w:rsidP="00031015">
            <w:pPr>
              <w:spacing w:after="0"/>
              <w:jc w:val="left"/>
              <w:rPr>
                <w:sz w:val="20"/>
                <w:lang w:val="en-GB"/>
              </w:rPr>
            </w:pPr>
            <w:r w:rsidRPr="00992ADD">
              <w:rPr>
                <w:sz w:val="20"/>
                <w:lang w:val="en-GB"/>
              </w:rPr>
              <w:t>Chair-NRC-Ndagoni village</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16</w:t>
            </w:r>
          </w:p>
        </w:tc>
        <w:tc>
          <w:tcPr>
            <w:tcW w:w="2555" w:type="dxa"/>
          </w:tcPr>
          <w:p w:rsidR="006936E2" w:rsidRPr="00992ADD" w:rsidRDefault="006936E2" w:rsidP="00031015">
            <w:pPr>
              <w:spacing w:after="0"/>
              <w:rPr>
                <w:sz w:val="20"/>
                <w:lang w:val="en-GB"/>
              </w:rPr>
            </w:pPr>
            <w:r w:rsidRPr="00992ADD">
              <w:rPr>
                <w:sz w:val="20"/>
                <w:lang w:val="en-GB"/>
              </w:rPr>
              <w:t>Mwanamvura  Ahamadi</w:t>
            </w:r>
          </w:p>
        </w:tc>
        <w:tc>
          <w:tcPr>
            <w:tcW w:w="3686" w:type="dxa"/>
          </w:tcPr>
          <w:p w:rsidR="006936E2" w:rsidRPr="00992ADD" w:rsidRDefault="006936E2" w:rsidP="00031015">
            <w:pPr>
              <w:spacing w:after="0"/>
              <w:jc w:val="left"/>
              <w:rPr>
                <w:sz w:val="20"/>
                <w:lang w:val="en-GB"/>
              </w:rPr>
            </w:pPr>
            <w:r w:rsidRPr="00992ADD">
              <w:rPr>
                <w:sz w:val="20"/>
                <w:lang w:val="en-GB"/>
              </w:rPr>
              <w:t>Ass. Secretary NRC-Ndagoni village</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17</w:t>
            </w:r>
          </w:p>
        </w:tc>
        <w:tc>
          <w:tcPr>
            <w:tcW w:w="2555" w:type="dxa"/>
          </w:tcPr>
          <w:p w:rsidR="006936E2" w:rsidRPr="00992ADD" w:rsidRDefault="006936E2" w:rsidP="00031015">
            <w:pPr>
              <w:spacing w:after="0"/>
              <w:rPr>
                <w:sz w:val="20"/>
                <w:lang w:val="en-GB"/>
              </w:rPr>
            </w:pPr>
            <w:r w:rsidRPr="00992ADD">
              <w:rPr>
                <w:sz w:val="20"/>
                <w:lang w:val="en-GB"/>
              </w:rPr>
              <w:t>Wema Haji</w:t>
            </w:r>
          </w:p>
        </w:tc>
        <w:tc>
          <w:tcPr>
            <w:tcW w:w="3686" w:type="dxa"/>
          </w:tcPr>
          <w:p w:rsidR="006936E2" w:rsidRPr="00992ADD" w:rsidRDefault="006936E2" w:rsidP="00031015">
            <w:pPr>
              <w:spacing w:after="0"/>
              <w:jc w:val="left"/>
              <w:rPr>
                <w:sz w:val="20"/>
                <w:lang w:val="en-GB"/>
              </w:rPr>
            </w:pPr>
            <w:r w:rsidRPr="00992ADD">
              <w:rPr>
                <w:sz w:val="20"/>
                <w:lang w:val="en-GB"/>
              </w:rPr>
              <w:t>Member NRC-Ndagoni</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18</w:t>
            </w:r>
          </w:p>
        </w:tc>
        <w:tc>
          <w:tcPr>
            <w:tcW w:w="2555" w:type="dxa"/>
          </w:tcPr>
          <w:p w:rsidR="006936E2" w:rsidRPr="00992ADD" w:rsidRDefault="006936E2" w:rsidP="00031015">
            <w:pPr>
              <w:spacing w:after="0"/>
              <w:rPr>
                <w:sz w:val="20"/>
                <w:lang w:val="en-GB"/>
              </w:rPr>
            </w:pPr>
            <w:r w:rsidRPr="00992ADD">
              <w:rPr>
                <w:sz w:val="20"/>
                <w:lang w:val="en-GB"/>
              </w:rPr>
              <w:t>Mohaamed Bakari</w:t>
            </w:r>
          </w:p>
        </w:tc>
        <w:tc>
          <w:tcPr>
            <w:tcW w:w="3686" w:type="dxa"/>
          </w:tcPr>
          <w:p w:rsidR="006936E2" w:rsidRPr="00992ADD" w:rsidRDefault="006936E2" w:rsidP="00031015">
            <w:pPr>
              <w:spacing w:after="0"/>
              <w:jc w:val="left"/>
              <w:rPr>
                <w:sz w:val="20"/>
                <w:lang w:val="en-GB"/>
              </w:rPr>
            </w:pPr>
            <w:r w:rsidRPr="00992ADD">
              <w:rPr>
                <w:sz w:val="20"/>
                <w:lang w:val="en-GB"/>
              </w:rPr>
              <w:t>Member NRC</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19</w:t>
            </w:r>
          </w:p>
        </w:tc>
        <w:tc>
          <w:tcPr>
            <w:tcW w:w="2555" w:type="dxa"/>
          </w:tcPr>
          <w:p w:rsidR="006936E2" w:rsidRPr="00992ADD" w:rsidRDefault="006936E2" w:rsidP="00031015">
            <w:pPr>
              <w:spacing w:after="0"/>
              <w:rPr>
                <w:sz w:val="20"/>
                <w:lang w:val="en-GB"/>
              </w:rPr>
            </w:pPr>
            <w:r w:rsidRPr="00992ADD">
              <w:rPr>
                <w:sz w:val="20"/>
                <w:lang w:val="en-GB"/>
              </w:rPr>
              <w:t>Juma Mwamdani juma</w:t>
            </w:r>
          </w:p>
        </w:tc>
        <w:tc>
          <w:tcPr>
            <w:tcW w:w="3686" w:type="dxa"/>
          </w:tcPr>
          <w:p w:rsidR="006936E2" w:rsidRPr="00992ADD" w:rsidRDefault="000146AB" w:rsidP="00031015">
            <w:pPr>
              <w:spacing w:after="0"/>
              <w:rPr>
                <w:sz w:val="20"/>
                <w:lang w:val="en-GB"/>
              </w:rPr>
            </w:pPr>
            <w:r w:rsidRPr="00992ADD">
              <w:rPr>
                <w:sz w:val="20"/>
                <w:lang w:val="en-GB"/>
              </w:rPr>
              <w:t>Councillor</w:t>
            </w:r>
            <w:r w:rsidR="006936E2" w:rsidRPr="00992ADD">
              <w:rPr>
                <w:sz w:val="20"/>
                <w:lang w:val="en-GB"/>
              </w:rPr>
              <w:t xml:space="preserve"> Baleni ward</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20</w:t>
            </w:r>
          </w:p>
        </w:tc>
        <w:tc>
          <w:tcPr>
            <w:tcW w:w="2555" w:type="dxa"/>
          </w:tcPr>
          <w:p w:rsidR="006936E2" w:rsidRPr="00992ADD" w:rsidRDefault="006936E2" w:rsidP="00031015">
            <w:pPr>
              <w:spacing w:after="0"/>
              <w:rPr>
                <w:sz w:val="20"/>
                <w:lang w:val="en-GB"/>
              </w:rPr>
            </w:pPr>
            <w:r w:rsidRPr="00992ADD">
              <w:rPr>
                <w:sz w:val="20"/>
                <w:lang w:val="en-GB"/>
              </w:rPr>
              <w:t>Mzee m. kay</w:t>
            </w:r>
          </w:p>
        </w:tc>
        <w:tc>
          <w:tcPr>
            <w:tcW w:w="3686" w:type="dxa"/>
          </w:tcPr>
          <w:p w:rsidR="006936E2" w:rsidRPr="00992ADD" w:rsidRDefault="006936E2" w:rsidP="00031015">
            <w:pPr>
              <w:spacing w:after="0"/>
              <w:rPr>
                <w:sz w:val="20"/>
                <w:lang w:val="en-GB"/>
              </w:rPr>
            </w:pPr>
            <w:r w:rsidRPr="00992ADD">
              <w:rPr>
                <w:sz w:val="20"/>
                <w:lang w:val="en-GB"/>
              </w:rPr>
              <w:t xml:space="preserve">Ward </w:t>
            </w:r>
            <w:r w:rsidR="000146AB" w:rsidRPr="00992ADD">
              <w:rPr>
                <w:sz w:val="20"/>
                <w:lang w:val="en-GB"/>
              </w:rPr>
              <w:t>Executive</w:t>
            </w:r>
            <w:r w:rsidRPr="00992ADD">
              <w:rPr>
                <w:sz w:val="20"/>
                <w:lang w:val="en-GB"/>
              </w:rPr>
              <w:t xml:space="preserve"> officer-Baleni ward</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21</w:t>
            </w:r>
          </w:p>
        </w:tc>
        <w:tc>
          <w:tcPr>
            <w:tcW w:w="2555" w:type="dxa"/>
          </w:tcPr>
          <w:p w:rsidR="006936E2" w:rsidRPr="00992ADD" w:rsidRDefault="006936E2" w:rsidP="00031015">
            <w:pPr>
              <w:spacing w:after="0"/>
              <w:rPr>
                <w:sz w:val="20"/>
                <w:lang w:val="en-GB"/>
              </w:rPr>
            </w:pPr>
            <w:r w:rsidRPr="00992ADD">
              <w:rPr>
                <w:sz w:val="20"/>
                <w:lang w:val="en-GB"/>
              </w:rPr>
              <w:t>Issa Ibrahim Ngaya</w:t>
            </w:r>
          </w:p>
        </w:tc>
        <w:tc>
          <w:tcPr>
            <w:tcW w:w="3686" w:type="dxa"/>
          </w:tcPr>
          <w:p w:rsidR="006936E2" w:rsidRPr="00992ADD" w:rsidRDefault="006936E2" w:rsidP="00031015">
            <w:pPr>
              <w:spacing w:after="0"/>
              <w:rPr>
                <w:sz w:val="20"/>
                <w:lang w:val="en-GB"/>
              </w:rPr>
            </w:pPr>
            <w:r w:rsidRPr="00992ADD">
              <w:rPr>
                <w:sz w:val="20"/>
                <w:lang w:val="en-GB"/>
              </w:rPr>
              <w:t>Member VG</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22</w:t>
            </w:r>
          </w:p>
        </w:tc>
        <w:tc>
          <w:tcPr>
            <w:tcW w:w="2555" w:type="dxa"/>
          </w:tcPr>
          <w:p w:rsidR="006936E2" w:rsidRPr="00992ADD" w:rsidRDefault="006936E2" w:rsidP="00031015">
            <w:pPr>
              <w:spacing w:after="0"/>
              <w:rPr>
                <w:sz w:val="20"/>
                <w:lang w:val="en-GB"/>
              </w:rPr>
            </w:pPr>
            <w:r w:rsidRPr="00992ADD">
              <w:rPr>
                <w:sz w:val="20"/>
                <w:lang w:val="en-GB"/>
              </w:rPr>
              <w:t>Mahomudo A. Juma</w:t>
            </w:r>
          </w:p>
        </w:tc>
        <w:tc>
          <w:tcPr>
            <w:tcW w:w="3686" w:type="dxa"/>
          </w:tcPr>
          <w:p w:rsidR="006936E2" w:rsidRPr="00992ADD" w:rsidRDefault="006936E2" w:rsidP="00031015">
            <w:pPr>
              <w:spacing w:after="0"/>
              <w:rPr>
                <w:sz w:val="20"/>
                <w:lang w:val="en-GB"/>
              </w:rPr>
            </w:pPr>
            <w:r w:rsidRPr="00992ADD">
              <w:rPr>
                <w:sz w:val="20"/>
                <w:lang w:val="en-GB"/>
              </w:rPr>
              <w:t>Member VG</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23</w:t>
            </w:r>
          </w:p>
        </w:tc>
        <w:tc>
          <w:tcPr>
            <w:tcW w:w="2555" w:type="dxa"/>
          </w:tcPr>
          <w:p w:rsidR="006936E2" w:rsidRPr="00992ADD" w:rsidRDefault="006936E2" w:rsidP="00031015">
            <w:pPr>
              <w:spacing w:after="0"/>
              <w:rPr>
                <w:sz w:val="20"/>
                <w:lang w:val="en-GB"/>
              </w:rPr>
            </w:pPr>
            <w:r w:rsidRPr="00992ADD">
              <w:rPr>
                <w:sz w:val="20"/>
                <w:lang w:val="en-GB"/>
              </w:rPr>
              <w:t>Ally Athuman Pasanya</w:t>
            </w:r>
          </w:p>
        </w:tc>
        <w:tc>
          <w:tcPr>
            <w:tcW w:w="3686" w:type="dxa"/>
          </w:tcPr>
          <w:p w:rsidR="006936E2" w:rsidRPr="00992ADD" w:rsidRDefault="006936E2" w:rsidP="00031015">
            <w:pPr>
              <w:spacing w:after="0"/>
              <w:rPr>
                <w:sz w:val="20"/>
                <w:lang w:val="en-GB"/>
              </w:rPr>
            </w:pPr>
            <w:r w:rsidRPr="00992ADD">
              <w:rPr>
                <w:sz w:val="20"/>
                <w:lang w:val="en-GB"/>
              </w:rPr>
              <w:t>Member VG</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24</w:t>
            </w:r>
          </w:p>
        </w:tc>
        <w:tc>
          <w:tcPr>
            <w:tcW w:w="2555" w:type="dxa"/>
          </w:tcPr>
          <w:p w:rsidR="006936E2" w:rsidRPr="00992ADD" w:rsidRDefault="006936E2" w:rsidP="00031015">
            <w:pPr>
              <w:spacing w:after="0"/>
              <w:rPr>
                <w:sz w:val="20"/>
                <w:lang w:val="en-GB"/>
              </w:rPr>
            </w:pPr>
            <w:r w:rsidRPr="00992ADD">
              <w:rPr>
                <w:sz w:val="20"/>
                <w:lang w:val="en-GB"/>
              </w:rPr>
              <w:t>Hamisi mwalomu</w:t>
            </w:r>
          </w:p>
        </w:tc>
        <w:tc>
          <w:tcPr>
            <w:tcW w:w="3686" w:type="dxa"/>
          </w:tcPr>
          <w:p w:rsidR="006936E2" w:rsidRPr="00992ADD" w:rsidRDefault="006936E2" w:rsidP="00031015">
            <w:pPr>
              <w:spacing w:after="0"/>
              <w:rPr>
                <w:sz w:val="20"/>
                <w:lang w:val="en-GB"/>
              </w:rPr>
            </w:pPr>
            <w:r w:rsidRPr="00992ADD">
              <w:rPr>
                <w:sz w:val="20"/>
                <w:lang w:val="en-GB"/>
              </w:rPr>
              <w:t>Member VG</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25</w:t>
            </w:r>
          </w:p>
        </w:tc>
        <w:tc>
          <w:tcPr>
            <w:tcW w:w="2555" w:type="dxa"/>
          </w:tcPr>
          <w:p w:rsidR="006936E2" w:rsidRPr="00992ADD" w:rsidRDefault="006936E2" w:rsidP="00031015">
            <w:pPr>
              <w:spacing w:after="0"/>
              <w:rPr>
                <w:sz w:val="20"/>
                <w:lang w:val="en-GB"/>
              </w:rPr>
            </w:pPr>
            <w:r w:rsidRPr="00992ADD">
              <w:rPr>
                <w:sz w:val="20"/>
                <w:lang w:val="en-GB"/>
              </w:rPr>
              <w:t>Swalehe Juma kombo</w:t>
            </w:r>
          </w:p>
        </w:tc>
        <w:tc>
          <w:tcPr>
            <w:tcW w:w="3686" w:type="dxa"/>
          </w:tcPr>
          <w:p w:rsidR="006936E2" w:rsidRPr="00992ADD" w:rsidRDefault="006936E2" w:rsidP="00031015">
            <w:pPr>
              <w:spacing w:after="0"/>
              <w:rPr>
                <w:sz w:val="20"/>
                <w:lang w:val="en-GB"/>
              </w:rPr>
            </w:pPr>
            <w:r w:rsidRPr="00992ADD">
              <w:rPr>
                <w:sz w:val="20"/>
                <w:lang w:val="en-GB"/>
              </w:rPr>
              <w:t>Member VG</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26</w:t>
            </w:r>
          </w:p>
        </w:tc>
        <w:tc>
          <w:tcPr>
            <w:tcW w:w="2555" w:type="dxa"/>
          </w:tcPr>
          <w:p w:rsidR="006936E2" w:rsidRPr="00992ADD" w:rsidRDefault="006936E2" w:rsidP="00031015">
            <w:pPr>
              <w:spacing w:after="0"/>
              <w:rPr>
                <w:sz w:val="20"/>
                <w:lang w:val="en-GB"/>
              </w:rPr>
            </w:pPr>
            <w:r w:rsidRPr="00992ADD">
              <w:rPr>
                <w:sz w:val="20"/>
                <w:lang w:val="en-GB"/>
              </w:rPr>
              <w:t>Mohamed Bahati</w:t>
            </w:r>
          </w:p>
        </w:tc>
        <w:tc>
          <w:tcPr>
            <w:tcW w:w="3686" w:type="dxa"/>
          </w:tcPr>
          <w:p w:rsidR="006936E2" w:rsidRPr="00992ADD" w:rsidRDefault="006936E2" w:rsidP="00031015">
            <w:pPr>
              <w:spacing w:after="0"/>
              <w:rPr>
                <w:sz w:val="20"/>
                <w:lang w:val="en-GB"/>
              </w:rPr>
            </w:pPr>
            <w:r w:rsidRPr="00992ADD">
              <w:rPr>
                <w:sz w:val="20"/>
                <w:lang w:val="en-GB"/>
              </w:rPr>
              <w:t>Member VG</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27</w:t>
            </w:r>
          </w:p>
        </w:tc>
        <w:tc>
          <w:tcPr>
            <w:tcW w:w="2555" w:type="dxa"/>
          </w:tcPr>
          <w:p w:rsidR="006936E2" w:rsidRPr="00992ADD" w:rsidRDefault="006936E2" w:rsidP="00031015">
            <w:pPr>
              <w:spacing w:after="0"/>
              <w:rPr>
                <w:sz w:val="20"/>
                <w:lang w:val="en-GB"/>
              </w:rPr>
            </w:pPr>
            <w:r w:rsidRPr="00992ADD">
              <w:rPr>
                <w:sz w:val="20"/>
                <w:lang w:val="en-GB"/>
              </w:rPr>
              <w:t>Hamisi jimile</w:t>
            </w:r>
          </w:p>
        </w:tc>
        <w:tc>
          <w:tcPr>
            <w:tcW w:w="3686" w:type="dxa"/>
          </w:tcPr>
          <w:p w:rsidR="006936E2" w:rsidRPr="00992ADD" w:rsidRDefault="006936E2" w:rsidP="00031015">
            <w:pPr>
              <w:spacing w:after="0"/>
              <w:rPr>
                <w:sz w:val="20"/>
                <w:lang w:val="en-GB"/>
              </w:rPr>
            </w:pPr>
            <w:r w:rsidRPr="00992ADD">
              <w:rPr>
                <w:sz w:val="20"/>
                <w:lang w:val="en-GB"/>
              </w:rPr>
              <w:t>Member VG</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28</w:t>
            </w:r>
          </w:p>
        </w:tc>
        <w:tc>
          <w:tcPr>
            <w:tcW w:w="2555" w:type="dxa"/>
          </w:tcPr>
          <w:p w:rsidR="006936E2" w:rsidRPr="00992ADD" w:rsidRDefault="006936E2" w:rsidP="00031015">
            <w:pPr>
              <w:spacing w:after="0"/>
              <w:rPr>
                <w:sz w:val="20"/>
                <w:lang w:val="en-GB"/>
              </w:rPr>
            </w:pPr>
            <w:r w:rsidRPr="00992ADD">
              <w:rPr>
                <w:sz w:val="20"/>
                <w:lang w:val="en-GB"/>
              </w:rPr>
              <w:t>Mwanaidi Habibu Yahaya</w:t>
            </w:r>
          </w:p>
        </w:tc>
        <w:tc>
          <w:tcPr>
            <w:tcW w:w="3686" w:type="dxa"/>
          </w:tcPr>
          <w:p w:rsidR="006936E2" w:rsidRPr="00992ADD" w:rsidRDefault="006936E2" w:rsidP="00031015">
            <w:pPr>
              <w:spacing w:after="0"/>
              <w:rPr>
                <w:sz w:val="20"/>
                <w:lang w:val="en-GB"/>
              </w:rPr>
            </w:pPr>
            <w:r w:rsidRPr="00992ADD">
              <w:rPr>
                <w:sz w:val="20"/>
                <w:lang w:val="en-GB"/>
              </w:rPr>
              <w:t>Member VG</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29</w:t>
            </w:r>
          </w:p>
        </w:tc>
        <w:tc>
          <w:tcPr>
            <w:tcW w:w="2555" w:type="dxa"/>
          </w:tcPr>
          <w:p w:rsidR="006936E2" w:rsidRPr="00992ADD" w:rsidRDefault="006936E2" w:rsidP="00031015">
            <w:pPr>
              <w:spacing w:after="0"/>
              <w:rPr>
                <w:sz w:val="20"/>
                <w:lang w:val="en-GB"/>
              </w:rPr>
            </w:pPr>
            <w:r w:rsidRPr="00992ADD">
              <w:rPr>
                <w:sz w:val="20"/>
                <w:lang w:val="en-GB"/>
              </w:rPr>
              <w:t>Zafa Hassan abdalla</w:t>
            </w:r>
          </w:p>
        </w:tc>
        <w:tc>
          <w:tcPr>
            <w:tcW w:w="3686" w:type="dxa"/>
          </w:tcPr>
          <w:p w:rsidR="006936E2" w:rsidRPr="00992ADD" w:rsidRDefault="006936E2" w:rsidP="00031015">
            <w:pPr>
              <w:spacing w:after="0"/>
              <w:rPr>
                <w:sz w:val="20"/>
                <w:lang w:val="en-GB"/>
              </w:rPr>
            </w:pPr>
            <w:r w:rsidRPr="00992ADD">
              <w:rPr>
                <w:sz w:val="20"/>
                <w:lang w:val="en-GB"/>
              </w:rPr>
              <w:t>Member VG</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30</w:t>
            </w:r>
          </w:p>
        </w:tc>
        <w:tc>
          <w:tcPr>
            <w:tcW w:w="2555" w:type="dxa"/>
          </w:tcPr>
          <w:p w:rsidR="006936E2" w:rsidRPr="00992ADD" w:rsidRDefault="006936E2" w:rsidP="00031015">
            <w:pPr>
              <w:spacing w:after="0"/>
              <w:rPr>
                <w:sz w:val="20"/>
                <w:lang w:val="en-GB"/>
              </w:rPr>
            </w:pPr>
            <w:r w:rsidRPr="00992ADD">
              <w:rPr>
                <w:sz w:val="20"/>
                <w:lang w:val="en-GB"/>
              </w:rPr>
              <w:t>Mwamboga Mfaume</w:t>
            </w:r>
          </w:p>
        </w:tc>
        <w:tc>
          <w:tcPr>
            <w:tcW w:w="3686" w:type="dxa"/>
          </w:tcPr>
          <w:p w:rsidR="006936E2" w:rsidRPr="00992ADD" w:rsidRDefault="006936E2" w:rsidP="00031015">
            <w:pPr>
              <w:spacing w:after="0"/>
              <w:rPr>
                <w:sz w:val="20"/>
                <w:lang w:val="en-GB"/>
              </w:rPr>
            </w:pPr>
            <w:r w:rsidRPr="00992ADD">
              <w:rPr>
                <w:sz w:val="20"/>
                <w:lang w:val="en-GB"/>
              </w:rPr>
              <w:t>Secretary BMu-Ndagoni</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31</w:t>
            </w:r>
          </w:p>
        </w:tc>
        <w:tc>
          <w:tcPr>
            <w:tcW w:w="2555" w:type="dxa"/>
          </w:tcPr>
          <w:p w:rsidR="006936E2" w:rsidRPr="00992ADD" w:rsidRDefault="006936E2" w:rsidP="00031015">
            <w:pPr>
              <w:spacing w:after="0"/>
              <w:rPr>
                <w:sz w:val="20"/>
                <w:lang w:val="en-GB"/>
              </w:rPr>
            </w:pPr>
            <w:r w:rsidRPr="00992ADD">
              <w:rPr>
                <w:sz w:val="20"/>
                <w:lang w:val="en-GB"/>
              </w:rPr>
              <w:t>Mwananvura Ahamad</w:t>
            </w:r>
          </w:p>
        </w:tc>
        <w:tc>
          <w:tcPr>
            <w:tcW w:w="3686" w:type="dxa"/>
          </w:tcPr>
          <w:p w:rsidR="006936E2" w:rsidRPr="00992ADD" w:rsidRDefault="006936E2" w:rsidP="00031015">
            <w:pPr>
              <w:spacing w:after="0"/>
              <w:rPr>
                <w:sz w:val="20"/>
                <w:lang w:val="en-GB"/>
              </w:rPr>
            </w:pPr>
            <w:r w:rsidRPr="00992ADD">
              <w:rPr>
                <w:sz w:val="20"/>
                <w:lang w:val="en-GB"/>
              </w:rPr>
              <w:t>Treasurer –Ndagoni BMU</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32</w:t>
            </w:r>
          </w:p>
        </w:tc>
        <w:tc>
          <w:tcPr>
            <w:tcW w:w="2555" w:type="dxa"/>
          </w:tcPr>
          <w:p w:rsidR="006936E2" w:rsidRPr="00992ADD" w:rsidRDefault="006936E2" w:rsidP="00031015">
            <w:pPr>
              <w:spacing w:after="0"/>
              <w:rPr>
                <w:sz w:val="20"/>
                <w:lang w:val="en-GB"/>
              </w:rPr>
            </w:pPr>
            <w:r w:rsidRPr="00992ADD">
              <w:rPr>
                <w:sz w:val="20"/>
                <w:lang w:val="en-GB"/>
              </w:rPr>
              <w:t>Hassan Ahmad</w:t>
            </w:r>
          </w:p>
        </w:tc>
        <w:tc>
          <w:tcPr>
            <w:tcW w:w="3686" w:type="dxa"/>
          </w:tcPr>
          <w:p w:rsidR="006936E2" w:rsidRPr="00992ADD" w:rsidRDefault="006936E2" w:rsidP="00031015">
            <w:pPr>
              <w:spacing w:after="0"/>
              <w:rPr>
                <w:sz w:val="20"/>
                <w:lang w:val="en-GB"/>
              </w:rPr>
            </w:pPr>
            <w:r w:rsidRPr="00992ADD">
              <w:rPr>
                <w:sz w:val="20"/>
                <w:lang w:val="en-GB"/>
              </w:rPr>
              <w:t>Store keeper-BMU</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33</w:t>
            </w:r>
          </w:p>
        </w:tc>
        <w:tc>
          <w:tcPr>
            <w:tcW w:w="2555" w:type="dxa"/>
          </w:tcPr>
          <w:p w:rsidR="006936E2" w:rsidRPr="00992ADD" w:rsidRDefault="006936E2" w:rsidP="00031015">
            <w:pPr>
              <w:spacing w:after="0"/>
              <w:rPr>
                <w:sz w:val="20"/>
                <w:lang w:val="en-GB"/>
              </w:rPr>
            </w:pPr>
            <w:r w:rsidRPr="00992ADD">
              <w:rPr>
                <w:sz w:val="20"/>
                <w:lang w:val="en-GB"/>
              </w:rPr>
              <w:t>Makungu Tamaki</w:t>
            </w:r>
          </w:p>
        </w:tc>
        <w:tc>
          <w:tcPr>
            <w:tcW w:w="3686" w:type="dxa"/>
          </w:tcPr>
          <w:p w:rsidR="006936E2" w:rsidRPr="00992ADD" w:rsidRDefault="006936E2" w:rsidP="00031015">
            <w:pPr>
              <w:spacing w:after="0"/>
              <w:rPr>
                <w:sz w:val="20"/>
                <w:lang w:val="en-GB"/>
              </w:rPr>
            </w:pPr>
            <w:r w:rsidRPr="00992ADD">
              <w:rPr>
                <w:sz w:val="20"/>
                <w:lang w:val="en-GB"/>
              </w:rPr>
              <w:t>Elite advisor-BMU</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34</w:t>
            </w:r>
          </w:p>
        </w:tc>
        <w:tc>
          <w:tcPr>
            <w:tcW w:w="2555" w:type="dxa"/>
          </w:tcPr>
          <w:p w:rsidR="006936E2" w:rsidRPr="00992ADD" w:rsidRDefault="006936E2" w:rsidP="00031015">
            <w:pPr>
              <w:spacing w:after="0"/>
              <w:rPr>
                <w:sz w:val="20"/>
                <w:lang w:val="en-GB"/>
              </w:rPr>
            </w:pPr>
            <w:r w:rsidRPr="00992ADD">
              <w:rPr>
                <w:sz w:val="20"/>
                <w:lang w:val="en-GB"/>
              </w:rPr>
              <w:t>Ally H. Mbaga</w:t>
            </w:r>
          </w:p>
        </w:tc>
        <w:tc>
          <w:tcPr>
            <w:tcW w:w="3686" w:type="dxa"/>
          </w:tcPr>
          <w:p w:rsidR="006936E2" w:rsidRPr="00992ADD" w:rsidRDefault="006936E2" w:rsidP="00031015">
            <w:pPr>
              <w:spacing w:after="0"/>
              <w:rPr>
                <w:sz w:val="20"/>
                <w:lang w:val="en-GB"/>
              </w:rPr>
            </w:pPr>
            <w:r w:rsidRPr="00992ADD">
              <w:rPr>
                <w:sz w:val="20"/>
                <w:lang w:val="en-GB"/>
              </w:rPr>
              <w:t>Member-BMU</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35</w:t>
            </w:r>
          </w:p>
        </w:tc>
        <w:tc>
          <w:tcPr>
            <w:tcW w:w="2555" w:type="dxa"/>
          </w:tcPr>
          <w:p w:rsidR="006936E2" w:rsidRPr="00992ADD" w:rsidRDefault="006936E2" w:rsidP="00031015">
            <w:pPr>
              <w:spacing w:after="0"/>
              <w:rPr>
                <w:sz w:val="20"/>
                <w:lang w:val="en-GB"/>
              </w:rPr>
            </w:pPr>
            <w:r w:rsidRPr="00992ADD">
              <w:rPr>
                <w:sz w:val="20"/>
                <w:lang w:val="en-GB"/>
              </w:rPr>
              <w:t>Makame bakary</w:t>
            </w:r>
          </w:p>
        </w:tc>
        <w:tc>
          <w:tcPr>
            <w:tcW w:w="3686" w:type="dxa"/>
          </w:tcPr>
          <w:p w:rsidR="006936E2" w:rsidRPr="00992ADD" w:rsidRDefault="006936E2" w:rsidP="00031015">
            <w:pPr>
              <w:spacing w:after="0"/>
              <w:rPr>
                <w:sz w:val="20"/>
                <w:lang w:val="en-GB"/>
              </w:rPr>
            </w:pPr>
            <w:r w:rsidRPr="00992ADD">
              <w:rPr>
                <w:sz w:val="20"/>
                <w:lang w:val="en-GB"/>
              </w:rPr>
              <w:t>Member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36</w:t>
            </w:r>
          </w:p>
        </w:tc>
        <w:tc>
          <w:tcPr>
            <w:tcW w:w="2555" w:type="dxa"/>
          </w:tcPr>
          <w:p w:rsidR="006936E2" w:rsidRPr="00992ADD" w:rsidRDefault="006936E2" w:rsidP="00031015">
            <w:pPr>
              <w:spacing w:after="0"/>
              <w:rPr>
                <w:sz w:val="20"/>
                <w:lang w:val="en-GB"/>
              </w:rPr>
            </w:pPr>
            <w:r w:rsidRPr="00992ADD">
              <w:rPr>
                <w:sz w:val="20"/>
                <w:lang w:val="en-GB"/>
              </w:rPr>
              <w:t>Mwanema Athumani</w:t>
            </w:r>
          </w:p>
        </w:tc>
        <w:tc>
          <w:tcPr>
            <w:tcW w:w="3686" w:type="dxa"/>
          </w:tcPr>
          <w:p w:rsidR="006936E2" w:rsidRPr="00992ADD" w:rsidRDefault="006936E2" w:rsidP="00031015">
            <w:pPr>
              <w:spacing w:after="0"/>
              <w:rPr>
                <w:sz w:val="20"/>
                <w:lang w:val="en-GB"/>
              </w:rPr>
            </w:pPr>
            <w:r w:rsidRPr="00992ADD">
              <w:rPr>
                <w:sz w:val="20"/>
                <w:lang w:val="en-GB"/>
              </w:rPr>
              <w:t xml:space="preserve">Member </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37</w:t>
            </w:r>
          </w:p>
        </w:tc>
        <w:tc>
          <w:tcPr>
            <w:tcW w:w="2555" w:type="dxa"/>
          </w:tcPr>
          <w:p w:rsidR="006936E2" w:rsidRPr="00992ADD" w:rsidRDefault="006936E2" w:rsidP="00031015">
            <w:pPr>
              <w:spacing w:after="0"/>
              <w:rPr>
                <w:sz w:val="20"/>
                <w:lang w:val="en-GB"/>
              </w:rPr>
            </w:pPr>
            <w:r w:rsidRPr="00992ADD">
              <w:rPr>
                <w:sz w:val="20"/>
                <w:lang w:val="en-GB"/>
              </w:rPr>
              <w:t>Zakia Thomas</w:t>
            </w:r>
          </w:p>
        </w:tc>
        <w:tc>
          <w:tcPr>
            <w:tcW w:w="3686" w:type="dxa"/>
          </w:tcPr>
          <w:p w:rsidR="006936E2" w:rsidRPr="00992ADD" w:rsidRDefault="006936E2" w:rsidP="00031015">
            <w:pPr>
              <w:spacing w:after="0"/>
              <w:rPr>
                <w:sz w:val="20"/>
                <w:lang w:val="en-GB"/>
              </w:rPr>
            </w:pPr>
            <w:r w:rsidRPr="00992ADD">
              <w:rPr>
                <w:sz w:val="20"/>
                <w:lang w:val="en-GB"/>
              </w:rPr>
              <w:t xml:space="preserve">Member </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38</w:t>
            </w:r>
          </w:p>
        </w:tc>
        <w:tc>
          <w:tcPr>
            <w:tcW w:w="2555" w:type="dxa"/>
          </w:tcPr>
          <w:p w:rsidR="006936E2" w:rsidRPr="00992ADD" w:rsidRDefault="006936E2" w:rsidP="00031015">
            <w:pPr>
              <w:spacing w:after="0"/>
              <w:rPr>
                <w:sz w:val="20"/>
                <w:lang w:val="en-GB"/>
              </w:rPr>
            </w:pPr>
            <w:r w:rsidRPr="00992ADD">
              <w:rPr>
                <w:sz w:val="20"/>
                <w:lang w:val="en-GB"/>
              </w:rPr>
              <w:t>Hadia jimile</w:t>
            </w:r>
          </w:p>
        </w:tc>
        <w:tc>
          <w:tcPr>
            <w:tcW w:w="3686" w:type="dxa"/>
          </w:tcPr>
          <w:p w:rsidR="006936E2" w:rsidRPr="00992ADD" w:rsidRDefault="006936E2" w:rsidP="00031015">
            <w:pPr>
              <w:spacing w:after="0"/>
              <w:rPr>
                <w:sz w:val="20"/>
                <w:lang w:val="en-GB"/>
              </w:rPr>
            </w:pPr>
            <w:r w:rsidRPr="00992ADD">
              <w:rPr>
                <w:sz w:val="20"/>
                <w:lang w:val="en-GB"/>
              </w:rPr>
              <w:t xml:space="preserve">Member </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39</w:t>
            </w:r>
          </w:p>
        </w:tc>
        <w:tc>
          <w:tcPr>
            <w:tcW w:w="2555" w:type="dxa"/>
          </w:tcPr>
          <w:p w:rsidR="006936E2" w:rsidRPr="00992ADD" w:rsidRDefault="006936E2" w:rsidP="00031015">
            <w:pPr>
              <w:spacing w:after="0"/>
              <w:rPr>
                <w:sz w:val="20"/>
                <w:lang w:val="en-GB"/>
              </w:rPr>
            </w:pPr>
            <w:r w:rsidRPr="00992ADD">
              <w:rPr>
                <w:sz w:val="20"/>
                <w:lang w:val="en-GB"/>
              </w:rPr>
              <w:t>Tatu Kilobo</w:t>
            </w:r>
          </w:p>
        </w:tc>
        <w:tc>
          <w:tcPr>
            <w:tcW w:w="3686" w:type="dxa"/>
          </w:tcPr>
          <w:p w:rsidR="006936E2" w:rsidRPr="00992ADD" w:rsidRDefault="006936E2" w:rsidP="00031015">
            <w:pPr>
              <w:spacing w:after="0"/>
              <w:rPr>
                <w:sz w:val="20"/>
                <w:lang w:val="en-GB"/>
              </w:rPr>
            </w:pPr>
            <w:r w:rsidRPr="00992ADD">
              <w:rPr>
                <w:sz w:val="20"/>
                <w:lang w:val="en-GB"/>
              </w:rPr>
              <w:t xml:space="preserve">Member </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40</w:t>
            </w:r>
          </w:p>
        </w:tc>
        <w:tc>
          <w:tcPr>
            <w:tcW w:w="2555" w:type="dxa"/>
          </w:tcPr>
          <w:p w:rsidR="006936E2" w:rsidRPr="00992ADD" w:rsidRDefault="006936E2" w:rsidP="00031015">
            <w:pPr>
              <w:spacing w:after="0"/>
              <w:rPr>
                <w:sz w:val="20"/>
                <w:lang w:val="en-GB"/>
              </w:rPr>
            </w:pPr>
            <w:r w:rsidRPr="00992ADD">
              <w:rPr>
                <w:sz w:val="20"/>
                <w:lang w:val="en-GB"/>
              </w:rPr>
              <w:t>Halifa A. Jongo</w:t>
            </w:r>
          </w:p>
        </w:tc>
        <w:tc>
          <w:tcPr>
            <w:tcW w:w="3686" w:type="dxa"/>
          </w:tcPr>
          <w:p w:rsidR="006936E2" w:rsidRPr="00992ADD" w:rsidRDefault="006936E2" w:rsidP="00031015">
            <w:pPr>
              <w:spacing w:after="0"/>
              <w:rPr>
                <w:sz w:val="20"/>
                <w:lang w:val="en-GB"/>
              </w:rPr>
            </w:pPr>
            <w:r w:rsidRPr="00992ADD">
              <w:rPr>
                <w:sz w:val="20"/>
                <w:lang w:val="en-GB"/>
              </w:rPr>
              <w:t xml:space="preserve">Member </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41</w:t>
            </w:r>
          </w:p>
        </w:tc>
        <w:tc>
          <w:tcPr>
            <w:tcW w:w="2555" w:type="dxa"/>
          </w:tcPr>
          <w:p w:rsidR="006936E2" w:rsidRPr="00992ADD" w:rsidRDefault="006936E2" w:rsidP="00031015">
            <w:pPr>
              <w:spacing w:after="0"/>
              <w:rPr>
                <w:sz w:val="20"/>
                <w:lang w:val="en-GB"/>
              </w:rPr>
            </w:pPr>
            <w:r w:rsidRPr="00992ADD">
              <w:rPr>
                <w:sz w:val="20"/>
                <w:lang w:val="en-GB"/>
              </w:rPr>
              <w:t>Haruni Mohamedi</w:t>
            </w:r>
          </w:p>
        </w:tc>
        <w:tc>
          <w:tcPr>
            <w:tcW w:w="3686" w:type="dxa"/>
          </w:tcPr>
          <w:p w:rsidR="006936E2" w:rsidRPr="00992ADD" w:rsidRDefault="006936E2" w:rsidP="00031015">
            <w:pPr>
              <w:spacing w:after="0"/>
              <w:rPr>
                <w:sz w:val="20"/>
                <w:lang w:val="en-GB"/>
              </w:rPr>
            </w:pPr>
            <w:r w:rsidRPr="00992ADD">
              <w:rPr>
                <w:sz w:val="20"/>
                <w:lang w:val="en-GB"/>
              </w:rPr>
              <w:t xml:space="preserve">Member </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42</w:t>
            </w:r>
          </w:p>
        </w:tc>
        <w:tc>
          <w:tcPr>
            <w:tcW w:w="2555" w:type="dxa"/>
          </w:tcPr>
          <w:p w:rsidR="006936E2" w:rsidRPr="00992ADD" w:rsidRDefault="006936E2" w:rsidP="00031015">
            <w:pPr>
              <w:spacing w:after="0"/>
              <w:rPr>
                <w:sz w:val="20"/>
                <w:lang w:val="en-GB"/>
              </w:rPr>
            </w:pPr>
            <w:r w:rsidRPr="00992ADD">
              <w:rPr>
                <w:sz w:val="20"/>
                <w:lang w:val="en-GB"/>
              </w:rPr>
              <w:t>Mussa Makame</w:t>
            </w:r>
          </w:p>
        </w:tc>
        <w:tc>
          <w:tcPr>
            <w:tcW w:w="3686" w:type="dxa"/>
          </w:tcPr>
          <w:p w:rsidR="006936E2" w:rsidRPr="00992ADD" w:rsidRDefault="006936E2" w:rsidP="00031015">
            <w:pPr>
              <w:spacing w:after="0"/>
              <w:rPr>
                <w:sz w:val="20"/>
                <w:lang w:val="en-GB"/>
              </w:rPr>
            </w:pPr>
            <w:r w:rsidRPr="00992ADD">
              <w:rPr>
                <w:sz w:val="20"/>
                <w:lang w:val="en-GB"/>
              </w:rPr>
              <w:t xml:space="preserve">Member </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43</w:t>
            </w:r>
          </w:p>
        </w:tc>
        <w:tc>
          <w:tcPr>
            <w:tcW w:w="2555" w:type="dxa"/>
          </w:tcPr>
          <w:p w:rsidR="006936E2" w:rsidRPr="00992ADD" w:rsidRDefault="006936E2" w:rsidP="00031015">
            <w:pPr>
              <w:spacing w:after="0"/>
              <w:rPr>
                <w:sz w:val="20"/>
                <w:lang w:val="en-GB"/>
              </w:rPr>
            </w:pPr>
            <w:r w:rsidRPr="00992ADD">
              <w:rPr>
                <w:sz w:val="20"/>
                <w:lang w:val="en-GB"/>
              </w:rPr>
              <w:t>Juma m. Juma</w:t>
            </w:r>
          </w:p>
        </w:tc>
        <w:tc>
          <w:tcPr>
            <w:tcW w:w="3686" w:type="dxa"/>
          </w:tcPr>
          <w:p w:rsidR="006936E2" w:rsidRPr="00992ADD" w:rsidRDefault="006936E2" w:rsidP="00031015">
            <w:pPr>
              <w:spacing w:after="0"/>
              <w:rPr>
                <w:sz w:val="20"/>
                <w:lang w:val="en-GB"/>
              </w:rPr>
            </w:pPr>
            <w:r w:rsidRPr="00992ADD">
              <w:rPr>
                <w:sz w:val="20"/>
                <w:lang w:val="en-GB"/>
              </w:rPr>
              <w:t xml:space="preserve">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44</w:t>
            </w:r>
          </w:p>
        </w:tc>
        <w:tc>
          <w:tcPr>
            <w:tcW w:w="2555" w:type="dxa"/>
          </w:tcPr>
          <w:p w:rsidR="006936E2" w:rsidRPr="00992ADD" w:rsidRDefault="006936E2" w:rsidP="00031015">
            <w:pPr>
              <w:spacing w:after="0"/>
              <w:rPr>
                <w:sz w:val="20"/>
                <w:lang w:val="en-GB"/>
              </w:rPr>
            </w:pPr>
            <w:r w:rsidRPr="00992ADD">
              <w:rPr>
                <w:sz w:val="20"/>
                <w:lang w:val="en-GB"/>
              </w:rPr>
              <w:t>Mzee M. Kai</w:t>
            </w:r>
          </w:p>
        </w:tc>
        <w:tc>
          <w:tcPr>
            <w:tcW w:w="3686" w:type="dxa"/>
          </w:tcPr>
          <w:p w:rsidR="006936E2" w:rsidRPr="00992ADD" w:rsidRDefault="006936E2" w:rsidP="00031015">
            <w:pPr>
              <w:spacing w:after="0"/>
              <w:rPr>
                <w:sz w:val="20"/>
                <w:lang w:val="en-GB"/>
              </w:rPr>
            </w:pPr>
            <w:r w:rsidRPr="00992ADD">
              <w:rPr>
                <w:sz w:val="20"/>
                <w:lang w:val="en-GB"/>
              </w:rPr>
              <w:t xml:space="preserve">WEO-member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45</w:t>
            </w:r>
          </w:p>
        </w:tc>
        <w:tc>
          <w:tcPr>
            <w:tcW w:w="2555" w:type="dxa"/>
          </w:tcPr>
          <w:p w:rsidR="006936E2" w:rsidRPr="00992ADD" w:rsidRDefault="006936E2" w:rsidP="00031015">
            <w:pPr>
              <w:spacing w:after="0"/>
              <w:rPr>
                <w:sz w:val="20"/>
                <w:lang w:val="en-GB"/>
              </w:rPr>
            </w:pPr>
            <w:r w:rsidRPr="00992ADD">
              <w:rPr>
                <w:sz w:val="20"/>
                <w:lang w:val="en-GB"/>
              </w:rPr>
              <w:t>Mwinchande Faki</w:t>
            </w:r>
          </w:p>
        </w:tc>
        <w:tc>
          <w:tcPr>
            <w:tcW w:w="3686" w:type="dxa"/>
          </w:tcPr>
          <w:p w:rsidR="006936E2" w:rsidRPr="00992ADD" w:rsidRDefault="006936E2" w:rsidP="00031015">
            <w:pPr>
              <w:spacing w:after="0"/>
              <w:rPr>
                <w:sz w:val="20"/>
                <w:lang w:val="en-GB"/>
              </w:rPr>
            </w:pPr>
            <w:r w:rsidRPr="00992ADD">
              <w:rPr>
                <w:sz w:val="20"/>
                <w:lang w:val="en-GB"/>
              </w:rPr>
              <w:t xml:space="preserve">VEO-member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46</w:t>
            </w:r>
          </w:p>
        </w:tc>
        <w:tc>
          <w:tcPr>
            <w:tcW w:w="2555" w:type="dxa"/>
          </w:tcPr>
          <w:p w:rsidR="006936E2" w:rsidRPr="00992ADD" w:rsidRDefault="006936E2" w:rsidP="00031015">
            <w:pPr>
              <w:spacing w:after="0"/>
              <w:rPr>
                <w:sz w:val="20"/>
                <w:lang w:val="en-GB"/>
              </w:rPr>
            </w:pPr>
            <w:r w:rsidRPr="00992ADD">
              <w:rPr>
                <w:sz w:val="20"/>
                <w:lang w:val="en-GB"/>
              </w:rPr>
              <w:t>Mohamed J. Maneno</w:t>
            </w:r>
          </w:p>
        </w:tc>
        <w:tc>
          <w:tcPr>
            <w:tcW w:w="3686" w:type="dxa"/>
          </w:tcPr>
          <w:p w:rsidR="006936E2" w:rsidRPr="00992ADD" w:rsidRDefault="006936E2" w:rsidP="00031015">
            <w:pPr>
              <w:spacing w:after="0"/>
              <w:rPr>
                <w:sz w:val="20"/>
                <w:lang w:val="en-GB"/>
              </w:rPr>
            </w:pPr>
            <w:r w:rsidRPr="00992ADD">
              <w:rPr>
                <w:sz w:val="20"/>
                <w:lang w:val="en-GB"/>
              </w:rPr>
              <w:t xml:space="preserve">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47</w:t>
            </w:r>
          </w:p>
        </w:tc>
        <w:tc>
          <w:tcPr>
            <w:tcW w:w="2555" w:type="dxa"/>
          </w:tcPr>
          <w:p w:rsidR="006936E2" w:rsidRPr="00992ADD" w:rsidRDefault="006936E2" w:rsidP="00031015">
            <w:pPr>
              <w:spacing w:after="0"/>
              <w:rPr>
                <w:sz w:val="20"/>
                <w:lang w:val="en-GB"/>
              </w:rPr>
            </w:pPr>
            <w:r w:rsidRPr="00992ADD">
              <w:rPr>
                <w:sz w:val="20"/>
                <w:lang w:val="en-GB"/>
              </w:rPr>
              <w:t>Amedeli C. Kaishiga</w:t>
            </w:r>
          </w:p>
        </w:tc>
        <w:tc>
          <w:tcPr>
            <w:tcW w:w="3686" w:type="dxa"/>
          </w:tcPr>
          <w:p w:rsidR="006936E2" w:rsidRPr="00992ADD" w:rsidRDefault="006936E2" w:rsidP="00031015">
            <w:pPr>
              <w:spacing w:after="0"/>
              <w:rPr>
                <w:sz w:val="20"/>
                <w:lang w:val="en-GB"/>
              </w:rPr>
            </w:pPr>
            <w:r w:rsidRPr="00992ADD">
              <w:rPr>
                <w:sz w:val="20"/>
                <w:lang w:val="en-GB"/>
              </w:rPr>
              <w:t xml:space="preserve">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48</w:t>
            </w:r>
          </w:p>
        </w:tc>
        <w:tc>
          <w:tcPr>
            <w:tcW w:w="2555" w:type="dxa"/>
          </w:tcPr>
          <w:p w:rsidR="006936E2" w:rsidRPr="00992ADD" w:rsidRDefault="006936E2" w:rsidP="00031015">
            <w:pPr>
              <w:spacing w:after="0"/>
              <w:rPr>
                <w:sz w:val="20"/>
                <w:lang w:val="en-GB"/>
              </w:rPr>
            </w:pPr>
            <w:r w:rsidRPr="00992ADD">
              <w:rPr>
                <w:sz w:val="20"/>
                <w:lang w:val="en-GB"/>
              </w:rPr>
              <w:t>Mohamed S. Mohamed</w:t>
            </w:r>
          </w:p>
        </w:tc>
        <w:tc>
          <w:tcPr>
            <w:tcW w:w="3686" w:type="dxa"/>
          </w:tcPr>
          <w:p w:rsidR="006936E2" w:rsidRPr="00992ADD" w:rsidRDefault="006936E2" w:rsidP="00031015">
            <w:pPr>
              <w:spacing w:after="0"/>
              <w:rPr>
                <w:sz w:val="20"/>
                <w:lang w:val="en-GB"/>
              </w:rPr>
            </w:pPr>
            <w:r w:rsidRPr="00992ADD">
              <w:rPr>
                <w:sz w:val="20"/>
                <w:lang w:val="en-GB"/>
              </w:rPr>
              <w:t xml:space="preserve">VEO-member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49</w:t>
            </w:r>
          </w:p>
        </w:tc>
        <w:tc>
          <w:tcPr>
            <w:tcW w:w="2555" w:type="dxa"/>
          </w:tcPr>
          <w:p w:rsidR="006936E2" w:rsidRPr="00992ADD" w:rsidRDefault="006936E2" w:rsidP="00031015">
            <w:pPr>
              <w:spacing w:after="0"/>
              <w:rPr>
                <w:sz w:val="20"/>
                <w:lang w:val="en-GB"/>
              </w:rPr>
            </w:pPr>
            <w:r w:rsidRPr="00992ADD">
              <w:rPr>
                <w:sz w:val="20"/>
                <w:lang w:val="en-GB"/>
              </w:rPr>
              <w:t>Issa Ibrahimu Nganu</w:t>
            </w:r>
          </w:p>
        </w:tc>
        <w:tc>
          <w:tcPr>
            <w:tcW w:w="3686" w:type="dxa"/>
          </w:tcPr>
          <w:p w:rsidR="006936E2" w:rsidRPr="00992ADD" w:rsidRDefault="006936E2" w:rsidP="00031015">
            <w:pPr>
              <w:spacing w:after="0"/>
              <w:rPr>
                <w:sz w:val="20"/>
                <w:lang w:val="en-GB"/>
              </w:rPr>
            </w:pPr>
            <w:r w:rsidRPr="00992ADD">
              <w:rPr>
                <w:sz w:val="20"/>
                <w:lang w:val="en-GB"/>
              </w:rPr>
              <w:t xml:space="preserve">V/chair-member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50</w:t>
            </w:r>
          </w:p>
        </w:tc>
        <w:tc>
          <w:tcPr>
            <w:tcW w:w="2555" w:type="dxa"/>
          </w:tcPr>
          <w:p w:rsidR="006936E2" w:rsidRPr="00992ADD" w:rsidRDefault="006936E2" w:rsidP="00031015">
            <w:pPr>
              <w:spacing w:after="0"/>
              <w:rPr>
                <w:sz w:val="20"/>
                <w:lang w:val="en-GB"/>
              </w:rPr>
            </w:pPr>
            <w:r w:rsidRPr="00992ADD">
              <w:rPr>
                <w:sz w:val="20"/>
                <w:lang w:val="en-GB"/>
              </w:rPr>
              <w:t>Alli Mohamed makame</w:t>
            </w:r>
          </w:p>
        </w:tc>
        <w:tc>
          <w:tcPr>
            <w:tcW w:w="3686" w:type="dxa"/>
          </w:tcPr>
          <w:p w:rsidR="006936E2" w:rsidRPr="00992ADD" w:rsidRDefault="006936E2" w:rsidP="00031015">
            <w:pPr>
              <w:spacing w:after="0"/>
              <w:rPr>
                <w:sz w:val="20"/>
                <w:lang w:val="en-GB"/>
              </w:rPr>
            </w:pPr>
            <w:r w:rsidRPr="00992ADD">
              <w:rPr>
                <w:sz w:val="20"/>
                <w:lang w:val="en-GB"/>
              </w:rPr>
              <w:t xml:space="preserve">V/chair-member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51</w:t>
            </w:r>
          </w:p>
        </w:tc>
        <w:tc>
          <w:tcPr>
            <w:tcW w:w="2555" w:type="dxa"/>
          </w:tcPr>
          <w:p w:rsidR="006936E2" w:rsidRPr="00992ADD" w:rsidRDefault="006936E2" w:rsidP="00031015">
            <w:pPr>
              <w:spacing w:after="0"/>
              <w:rPr>
                <w:sz w:val="20"/>
                <w:lang w:val="en-GB"/>
              </w:rPr>
            </w:pPr>
            <w:r w:rsidRPr="00992ADD">
              <w:rPr>
                <w:sz w:val="20"/>
                <w:lang w:val="en-GB"/>
              </w:rPr>
              <w:t>Ahmad Mgeni</w:t>
            </w:r>
          </w:p>
        </w:tc>
        <w:tc>
          <w:tcPr>
            <w:tcW w:w="3686" w:type="dxa"/>
          </w:tcPr>
          <w:p w:rsidR="006936E2" w:rsidRPr="00992ADD" w:rsidRDefault="006936E2" w:rsidP="00031015">
            <w:pPr>
              <w:spacing w:after="0"/>
              <w:rPr>
                <w:sz w:val="20"/>
                <w:lang w:val="en-GB"/>
              </w:rPr>
            </w:pPr>
            <w:r w:rsidRPr="00992ADD">
              <w:rPr>
                <w:sz w:val="20"/>
                <w:lang w:val="en-GB"/>
              </w:rPr>
              <w:t xml:space="preserve">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52</w:t>
            </w:r>
          </w:p>
        </w:tc>
        <w:tc>
          <w:tcPr>
            <w:tcW w:w="2555" w:type="dxa"/>
          </w:tcPr>
          <w:p w:rsidR="006936E2" w:rsidRPr="00992ADD" w:rsidRDefault="006936E2" w:rsidP="00031015">
            <w:pPr>
              <w:spacing w:after="0"/>
              <w:rPr>
                <w:sz w:val="20"/>
                <w:lang w:val="en-GB"/>
              </w:rPr>
            </w:pPr>
            <w:r w:rsidRPr="00992ADD">
              <w:rPr>
                <w:sz w:val="20"/>
                <w:lang w:val="en-GB"/>
              </w:rPr>
              <w:t>Mohamed A. Juma</w:t>
            </w:r>
          </w:p>
        </w:tc>
        <w:tc>
          <w:tcPr>
            <w:tcW w:w="3686" w:type="dxa"/>
          </w:tcPr>
          <w:p w:rsidR="006936E2" w:rsidRPr="00992ADD" w:rsidRDefault="006936E2" w:rsidP="00031015">
            <w:pPr>
              <w:spacing w:after="0"/>
              <w:rPr>
                <w:sz w:val="20"/>
                <w:lang w:val="en-GB"/>
              </w:rPr>
            </w:pPr>
            <w:r w:rsidRPr="00992ADD">
              <w:rPr>
                <w:sz w:val="20"/>
                <w:lang w:val="en-GB"/>
              </w:rPr>
              <w:t xml:space="preserve">Member </w:t>
            </w:r>
            <w:smartTag w:uri="urn:schemas-microsoft-com:office:smarttags" w:element="stockticker">
              <w:r w:rsidRPr="00992ADD">
                <w:rPr>
                  <w:sz w:val="20"/>
                  <w:lang w:val="en-GB"/>
                </w:rPr>
                <w:t>WDC</w:t>
              </w:r>
            </w:smartTag>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53</w:t>
            </w:r>
          </w:p>
        </w:tc>
        <w:tc>
          <w:tcPr>
            <w:tcW w:w="2555" w:type="dxa"/>
          </w:tcPr>
          <w:p w:rsidR="006936E2" w:rsidRPr="00992ADD" w:rsidRDefault="006936E2" w:rsidP="00031015">
            <w:pPr>
              <w:spacing w:after="0"/>
              <w:rPr>
                <w:sz w:val="20"/>
                <w:lang w:val="en-GB"/>
              </w:rPr>
            </w:pPr>
            <w:r w:rsidRPr="00992ADD">
              <w:rPr>
                <w:sz w:val="20"/>
                <w:lang w:val="en-GB"/>
              </w:rPr>
              <w:t>Hulka Hassan</w:t>
            </w:r>
          </w:p>
        </w:tc>
        <w:tc>
          <w:tcPr>
            <w:tcW w:w="3686" w:type="dxa"/>
          </w:tcPr>
          <w:p w:rsidR="006936E2" w:rsidRPr="00992ADD" w:rsidRDefault="006936E2" w:rsidP="00031015">
            <w:pPr>
              <w:spacing w:after="0"/>
              <w:rPr>
                <w:sz w:val="20"/>
                <w:lang w:val="en-GB"/>
              </w:rPr>
            </w:pPr>
            <w:r w:rsidRPr="00992ADD">
              <w:rPr>
                <w:sz w:val="20"/>
                <w:lang w:val="en-GB"/>
              </w:rPr>
              <w:t>VEO-Dongo village</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54</w:t>
            </w:r>
          </w:p>
        </w:tc>
        <w:tc>
          <w:tcPr>
            <w:tcW w:w="2555" w:type="dxa"/>
          </w:tcPr>
          <w:p w:rsidR="006936E2" w:rsidRPr="00992ADD" w:rsidRDefault="006936E2" w:rsidP="00031015">
            <w:pPr>
              <w:spacing w:after="0"/>
              <w:rPr>
                <w:sz w:val="20"/>
                <w:lang w:val="en-GB"/>
              </w:rPr>
            </w:pPr>
            <w:r w:rsidRPr="00992ADD">
              <w:rPr>
                <w:sz w:val="20"/>
                <w:lang w:val="en-GB"/>
              </w:rPr>
              <w:t>Rehema A. Shehe</w:t>
            </w:r>
          </w:p>
        </w:tc>
        <w:tc>
          <w:tcPr>
            <w:tcW w:w="3686" w:type="dxa"/>
          </w:tcPr>
          <w:p w:rsidR="006936E2" w:rsidRPr="00992ADD" w:rsidRDefault="006936E2" w:rsidP="00031015">
            <w:pPr>
              <w:spacing w:after="0"/>
              <w:rPr>
                <w:sz w:val="20"/>
                <w:lang w:val="en-GB"/>
              </w:rPr>
            </w:pPr>
            <w:r w:rsidRPr="00992ADD">
              <w:rPr>
                <w:sz w:val="20"/>
                <w:lang w:val="en-GB"/>
              </w:rPr>
              <w:t>Chair, VG-dogani</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55</w:t>
            </w:r>
          </w:p>
        </w:tc>
        <w:tc>
          <w:tcPr>
            <w:tcW w:w="2555" w:type="dxa"/>
          </w:tcPr>
          <w:p w:rsidR="006936E2" w:rsidRPr="00992ADD" w:rsidRDefault="006936E2" w:rsidP="00031015">
            <w:pPr>
              <w:spacing w:after="0"/>
              <w:rPr>
                <w:sz w:val="20"/>
                <w:lang w:val="en-GB"/>
              </w:rPr>
            </w:pPr>
            <w:r w:rsidRPr="00992ADD">
              <w:rPr>
                <w:sz w:val="20"/>
                <w:lang w:val="en-GB"/>
              </w:rPr>
              <w:t>Fatuma H.Chwaya</w:t>
            </w:r>
          </w:p>
        </w:tc>
        <w:tc>
          <w:tcPr>
            <w:tcW w:w="3686" w:type="dxa"/>
          </w:tcPr>
          <w:p w:rsidR="006936E2" w:rsidRPr="00992ADD" w:rsidRDefault="006936E2" w:rsidP="00031015">
            <w:pPr>
              <w:spacing w:after="0"/>
              <w:rPr>
                <w:sz w:val="20"/>
                <w:lang w:val="en-GB"/>
              </w:rPr>
            </w:pPr>
            <w:r w:rsidRPr="00992ADD">
              <w:rPr>
                <w:sz w:val="20"/>
                <w:lang w:val="en-GB"/>
              </w:rPr>
              <w:t>Member-BMU</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56</w:t>
            </w:r>
          </w:p>
        </w:tc>
        <w:tc>
          <w:tcPr>
            <w:tcW w:w="2555" w:type="dxa"/>
          </w:tcPr>
          <w:p w:rsidR="006936E2" w:rsidRPr="00992ADD" w:rsidRDefault="006936E2" w:rsidP="00031015">
            <w:pPr>
              <w:spacing w:after="0"/>
              <w:rPr>
                <w:sz w:val="20"/>
                <w:lang w:val="en-GB"/>
              </w:rPr>
            </w:pPr>
            <w:r w:rsidRPr="00992ADD">
              <w:rPr>
                <w:sz w:val="20"/>
                <w:lang w:val="en-GB"/>
              </w:rPr>
              <w:t>Hamisi Makuya</w:t>
            </w:r>
          </w:p>
        </w:tc>
        <w:tc>
          <w:tcPr>
            <w:tcW w:w="3686" w:type="dxa"/>
          </w:tcPr>
          <w:p w:rsidR="006936E2" w:rsidRPr="00992ADD" w:rsidRDefault="006936E2" w:rsidP="00031015">
            <w:pPr>
              <w:spacing w:after="0"/>
              <w:rPr>
                <w:sz w:val="20"/>
                <w:lang w:val="en-GB"/>
              </w:rPr>
            </w:pPr>
            <w:r w:rsidRPr="00992ADD">
              <w:rPr>
                <w:sz w:val="20"/>
                <w:lang w:val="en-GB"/>
              </w:rPr>
              <w:t>VG-member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57</w:t>
            </w:r>
          </w:p>
        </w:tc>
        <w:tc>
          <w:tcPr>
            <w:tcW w:w="2555" w:type="dxa"/>
          </w:tcPr>
          <w:p w:rsidR="006936E2" w:rsidRPr="00992ADD" w:rsidRDefault="006936E2" w:rsidP="00031015">
            <w:pPr>
              <w:spacing w:after="0"/>
              <w:rPr>
                <w:sz w:val="20"/>
                <w:lang w:val="en-GB"/>
              </w:rPr>
            </w:pPr>
            <w:r w:rsidRPr="00992ADD">
              <w:rPr>
                <w:sz w:val="20"/>
                <w:lang w:val="en-GB"/>
              </w:rPr>
              <w:t>Umami A. Chuo</w:t>
            </w:r>
          </w:p>
        </w:tc>
        <w:tc>
          <w:tcPr>
            <w:tcW w:w="3686" w:type="dxa"/>
          </w:tcPr>
          <w:p w:rsidR="006936E2" w:rsidRPr="00992ADD" w:rsidRDefault="006936E2" w:rsidP="00031015">
            <w:pPr>
              <w:spacing w:after="0"/>
              <w:rPr>
                <w:sz w:val="20"/>
                <w:lang w:val="en-GB"/>
              </w:rPr>
            </w:pPr>
            <w:r w:rsidRPr="00992ADD">
              <w:rPr>
                <w:sz w:val="20"/>
                <w:lang w:val="en-GB"/>
              </w:rPr>
              <w:t>VG-member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58</w:t>
            </w:r>
          </w:p>
        </w:tc>
        <w:tc>
          <w:tcPr>
            <w:tcW w:w="2555" w:type="dxa"/>
          </w:tcPr>
          <w:p w:rsidR="006936E2" w:rsidRPr="00992ADD" w:rsidRDefault="006936E2" w:rsidP="00031015">
            <w:pPr>
              <w:spacing w:after="0"/>
              <w:rPr>
                <w:sz w:val="20"/>
                <w:lang w:val="en-GB"/>
              </w:rPr>
            </w:pPr>
            <w:r w:rsidRPr="00992ADD">
              <w:rPr>
                <w:sz w:val="20"/>
                <w:lang w:val="en-GB"/>
              </w:rPr>
              <w:t>Abdalla Abeid</w:t>
            </w:r>
          </w:p>
        </w:tc>
        <w:tc>
          <w:tcPr>
            <w:tcW w:w="3686" w:type="dxa"/>
          </w:tcPr>
          <w:p w:rsidR="006936E2" w:rsidRPr="00992ADD" w:rsidRDefault="006936E2" w:rsidP="00031015">
            <w:pPr>
              <w:spacing w:after="0"/>
              <w:rPr>
                <w:sz w:val="20"/>
                <w:lang w:val="en-GB"/>
              </w:rPr>
            </w:pPr>
            <w:r w:rsidRPr="00992ADD">
              <w:rPr>
                <w:sz w:val="20"/>
                <w:lang w:val="en-GB"/>
              </w:rPr>
              <w:t>Chair-BMU</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59</w:t>
            </w:r>
          </w:p>
        </w:tc>
        <w:tc>
          <w:tcPr>
            <w:tcW w:w="2555" w:type="dxa"/>
          </w:tcPr>
          <w:p w:rsidR="006936E2" w:rsidRPr="00992ADD" w:rsidRDefault="006936E2" w:rsidP="00031015">
            <w:pPr>
              <w:spacing w:after="0"/>
              <w:rPr>
                <w:sz w:val="20"/>
                <w:lang w:val="en-GB"/>
              </w:rPr>
            </w:pPr>
            <w:r w:rsidRPr="00992ADD">
              <w:rPr>
                <w:sz w:val="20"/>
                <w:lang w:val="en-GB"/>
              </w:rPr>
              <w:t>Mussa I. Hamisi</w:t>
            </w:r>
          </w:p>
        </w:tc>
        <w:tc>
          <w:tcPr>
            <w:tcW w:w="3686" w:type="dxa"/>
          </w:tcPr>
          <w:p w:rsidR="006936E2" w:rsidRPr="00992ADD" w:rsidRDefault="006936E2" w:rsidP="00031015">
            <w:pPr>
              <w:spacing w:after="0"/>
              <w:rPr>
                <w:sz w:val="20"/>
                <w:lang w:val="en-GB"/>
              </w:rPr>
            </w:pPr>
            <w:r w:rsidRPr="00992ADD">
              <w:rPr>
                <w:sz w:val="20"/>
                <w:lang w:val="en-GB"/>
              </w:rPr>
              <w:t>BMu-member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60</w:t>
            </w:r>
          </w:p>
        </w:tc>
        <w:tc>
          <w:tcPr>
            <w:tcW w:w="2555" w:type="dxa"/>
          </w:tcPr>
          <w:p w:rsidR="006936E2" w:rsidRPr="00992ADD" w:rsidRDefault="006936E2" w:rsidP="00031015">
            <w:pPr>
              <w:spacing w:after="0"/>
              <w:rPr>
                <w:sz w:val="20"/>
                <w:lang w:val="en-GB"/>
              </w:rPr>
            </w:pPr>
            <w:r w:rsidRPr="00992ADD">
              <w:rPr>
                <w:sz w:val="20"/>
                <w:lang w:val="en-GB"/>
              </w:rPr>
              <w:t>Mwanamaraka  Hassan</w:t>
            </w:r>
          </w:p>
        </w:tc>
        <w:tc>
          <w:tcPr>
            <w:tcW w:w="3686" w:type="dxa"/>
          </w:tcPr>
          <w:p w:rsidR="006936E2" w:rsidRPr="00992ADD" w:rsidRDefault="006936E2" w:rsidP="00031015">
            <w:pPr>
              <w:spacing w:after="0"/>
              <w:rPr>
                <w:sz w:val="20"/>
                <w:lang w:val="en-GB"/>
              </w:rPr>
            </w:pPr>
            <w:r w:rsidRPr="00992ADD">
              <w:rPr>
                <w:sz w:val="20"/>
                <w:lang w:val="en-GB"/>
              </w:rPr>
              <w:t>BMU-member</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61</w:t>
            </w:r>
          </w:p>
        </w:tc>
        <w:tc>
          <w:tcPr>
            <w:tcW w:w="2555" w:type="dxa"/>
          </w:tcPr>
          <w:p w:rsidR="006936E2" w:rsidRPr="00992ADD" w:rsidRDefault="006936E2" w:rsidP="00031015">
            <w:pPr>
              <w:spacing w:after="0"/>
              <w:rPr>
                <w:sz w:val="20"/>
                <w:lang w:val="en-GB"/>
              </w:rPr>
            </w:pPr>
            <w:r w:rsidRPr="00992ADD">
              <w:rPr>
                <w:sz w:val="20"/>
                <w:lang w:val="en-GB"/>
              </w:rPr>
              <w:t>Melele G.S.A</w:t>
            </w:r>
          </w:p>
        </w:tc>
        <w:tc>
          <w:tcPr>
            <w:tcW w:w="3686" w:type="dxa"/>
          </w:tcPr>
          <w:p w:rsidR="006936E2" w:rsidRPr="00992ADD" w:rsidRDefault="006936E2" w:rsidP="00031015">
            <w:pPr>
              <w:spacing w:after="0"/>
              <w:rPr>
                <w:sz w:val="20"/>
                <w:lang w:val="en-GB"/>
              </w:rPr>
            </w:pPr>
            <w:r w:rsidRPr="00992ADD">
              <w:rPr>
                <w:sz w:val="20"/>
                <w:lang w:val="en-GB"/>
              </w:rPr>
              <w:t>Sen.warden conser &amp; devel.</w:t>
            </w:r>
          </w:p>
        </w:tc>
      </w:tr>
      <w:tr w:rsidR="006936E2" w:rsidRPr="00992ADD" w:rsidTr="002D401D">
        <w:trPr>
          <w:jc w:val="center"/>
        </w:trPr>
        <w:tc>
          <w:tcPr>
            <w:tcW w:w="577" w:type="dxa"/>
          </w:tcPr>
          <w:p w:rsidR="006936E2" w:rsidRPr="00992ADD" w:rsidRDefault="006936E2" w:rsidP="00031015">
            <w:pPr>
              <w:spacing w:after="0"/>
              <w:rPr>
                <w:sz w:val="20"/>
                <w:lang w:val="en-GB"/>
              </w:rPr>
            </w:pPr>
            <w:r w:rsidRPr="00992ADD">
              <w:rPr>
                <w:sz w:val="20"/>
                <w:lang w:val="en-GB"/>
              </w:rPr>
              <w:t>62</w:t>
            </w:r>
          </w:p>
        </w:tc>
        <w:tc>
          <w:tcPr>
            <w:tcW w:w="2555" w:type="dxa"/>
          </w:tcPr>
          <w:p w:rsidR="006936E2" w:rsidRPr="00992ADD" w:rsidRDefault="006936E2" w:rsidP="00031015">
            <w:pPr>
              <w:spacing w:after="0"/>
              <w:rPr>
                <w:sz w:val="20"/>
                <w:lang w:val="en-GB"/>
              </w:rPr>
            </w:pPr>
            <w:r w:rsidRPr="00992ADD">
              <w:rPr>
                <w:sz w:val="20"/>
                <w:lang w:val="en-GB"/>
              </w:rPr>
              <w:t>Munezero H.Kanyangemu</w:t>
            </w:r>
          </w:p>
        </w:tc>
        <w:tc>
          <w:tcPr>
            <w:tcW w:w="3686" w:type="dxa"/>
          </w:tcPr>
          <w:p w:rsidR="006936E2" w:rsidRPr="00992ADD" w:rsidRDefault="006936E2" w:rsidP="00031015">
            <w:pPr>
              <w:spacing w:after="0"/>
              <w:jc w:val="left"/>
              <w:rPr>
                <w:sz w:val="20"/>
                <w:lang w:val="en-GB"/>
              </w:rPr>
            </w:pPr>
            <w:r w:rsidRPr="00992ADD">
              <w:rPr>
                <w:sz w:val="20"/>
                <w:lang w:val="en-GB"/>
              </w:rPr>
              <w:t>Sen.warden tourism&amp;public relations</w:t>
            </w:r>
          </w:p>
        </w:tc>
      </w:tr>
    </w:tbl>
    <w:p w:rsidR="006936E2" w:rsidRPr="00992ADD" w:rsidRDefault="006936E2" w:rsidP="006936E2">
      <w:pPr>
        <w:jc w:val="center"/>
        <w:rPr>
          <w:rFonts w:ascii="Tahoma" w:hAnsi="Tahoma" w:cs="Tahoma"/>
          <w:lang w:val="en-GB"/>
        </w:rPr>
      </w:pPr>
    </w:p>
    <w:p w:rsidR="006936E2" w:rsidRPr="00992ADD" w:rsidRDefault="006936E2" w:rsidP="000146AB">
      <w:pPr>
        <w:pStyle w:val="Heading4"/>
        <w:rPr>
          <w:lang w:val="en-GB"/>
        </w:rPr>
      </w:pPr>
      <w:r w:rsidRPr="00992ADD">
        <w:rPr>
          <w:lang w:val="en-GB"/>
        </w:rPr>
        <w:t>Lis</w:t>
      </w:r>
      <w:r w:rsidR="000146AB" w:rsidRPr="00992ADD">
        <w:rPr>
          <w:lang w:val="en-GB"/>
        </w:rPr>
        <w:t>t of people met</w:t>
      </w:r>
      <w:r w:rsidRPr="00992ADD">
        <w:rPr>
          <w:lang w:val="en-GB"/>
        </w:rPr>
        <w:t xml:space="preserve"> </w:t>
      </w:r>
      <w:r w:rsidR="000146AB" w:rsidRPr="00992ADD">
        <w:rPr>
          <w:lang w:val="en-GB"/>
        </w:rPr>
        <w:t>–</w:t>
      </w:r>
      <w:r w:rsidRPr="00992ADD">
        <w:rPr>
          <w:lang w:val="en-GB"/>
        </w:rPr>
        <w:t>Kiteto</w:t>
      </w:r>
      <w:r w:rsidR="000146AB" w:rsidRPr="00992ADD">
        <w:rPr>
          <w:lang w:val="en-GB"/>
        </w:rPr>
        <w:t xml:space="preserve"> District</w:t>
      </w:r>
    </w:p>
    <w:tbl>
      <w:tblPr>
        <w:tblW w:w="0" w:type="auto"/>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491"/>
        <w:gridCol w:w="3613"/>
      </w:tblGrid>
      <w:tr w:rsidR="00A40994" w:rsidRPr="00992ADD" w:rsidTr="002D401D">
        <w:trPr>
          <w:jc w:val="center"/>
        </w:trPr>
        <w:tc>
          <w:tcPr>
            <w:tcW w:w="705" w:type="dxa"/>
            <w:shd w:val="clear" w:color="auto" w:fill="F3F3F3"/>
          </w:tcPr>
          <w:p w:rsidR="00A40994" w:rsidRPr="00992ADD" w:rsidRDefault="000146AB" w:rsidP="00031015">
            <w:pPr>
              <w:spacing w:after="0"/>
              <w:jc w:val="center"/>
              <w:rPr>
                <w:b/>
                <w:sz w:val="20"/>
                <w:lang w:val="en-GB"/>
              </w:rPr>
            </w:pPr>
            <w:r w:rsidRPr="00992ADD">
              <w:rPr>
                <w:b/>
                <w:sz w:val="20"/>
                <w:lang w:val="en-GB"/>
              </w:rPr>
              <w:t>S/N</w:t>
            </w:r>
          </w:p>
        </w:tc>
        <w:tc>
          <w:tcPr>
            <w:tcW w:w="2491" w:type="dxa"/>
            <w:shd w:val="clear" w:color="auto" w:fill="F3F3F3"/>
          </w:tcPr>
          <w:p w:rsidR="00A40994" w:rsidRPr="00992ADD" w:rsidRDefault="00A40994" w:rsidP="00031015">
            <w:pPr>
              <w:spacing w:after="0"/>
              <w:jc w:val="center"/>
              <w:rPr>
                <w:b/>
                <w:sz w:val="20"/>
                <w:lang w:val="en-GB"/>
              </w:rPr>
            </w:pPr>
            <w:r w:rsidRPr="00992ADD">
              <w:rPr>
                <w:b/>
                <w:sz w:val="20"/>
                <w:lang w:val="en-GB"/>
              </w:rPr>
              <w:t>Name</w:t>
            </w:r>
          </w:p>
        </w:tc>
        <w:tc>
          <w:tcPr>
            <w:tcW w:w="3613" w:type="dxa"/>
            <w:shd w:val="clear" w:color="auto" w:fill="F3F3F3"/>
          </w:tcPr>
          <w:p w:rsidR="00A40994" w:rsidRPr="00992ADD" w:rsidRDefault="00A40994" w:rsidP="00031015">
            <w:pPr>
              <w:spacing w:after="0"/>
              <w:jc w:val="center"/>
              <w:rPr>
                <w:b/>
                <w:sz w:val="20"/>
                <w:lang w:val="en-GB"/>
              </w:rPr>
            </w:pPr>
            <w:r w:rsidRPr="00992ADD">
              <w:rPr>
                <w:b/>
                <w:sz w:val="20"/>
                <w:lang w:val="en-GB"/>
              </w:rPr>
              <w:t>Title</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w:t>
            </w:r>
          </w:p>
        </w:tc>
        <w:tc>
          <w:tcPr>
            <w:tcW w:w="2491" w:type="dxa"/>
          </w:tcPr>
          <w:p w:rsidR="00A40994" w:rsidRPr="00992ADD" w:rsidRDefault="00A40994" w:rsidP="00031015">
            <w:pPr>
              <w:spacing w:after="0"/>
              <w:rPr>
                <w:sz w:val="20"/>
                <w:lang w:val="en-GB"/>
              </w:rPr>
            </w:pPr>
            <w:r w:rsidRPr="00992ADD">
              <w:rPr>
                <w:sz w:val="20"/>
                <w:lang w:val="en-GB"/>
              </w:rPr>
              <w:t>Limo A.A</w:t>
            </w:r>
          </w:p>
        </w:tc>
        <w:tc>
          <w:tcPr>
            <w:tcW w:w="3613" w:type="dxa"/>
          </w:tcPr>
          <w:p w:rsidR="00A40994" w:rsidRPr="00992ADD" w:rsidRDefault="00A40994" w:rsidP="00031015">
            <w:pPr>
              <w:spacing w:after="0"/>
              <w:jc w:val="left"/>
              <w:rPr>
                <w:sz w:val="20"/>
                <w:lang w:val="en-GB"/>
              </w:rPr>
            </w:pPr>
            <w:r w:rsidRPr="00992ADD">
              <w:rPr>
                <w:sz w:val="20"/>
                <w:lang w:val="en-GB"/>
              </w:rPr>
              <w:t>District  Executive Director  -Kiteto</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w:t>
            </w:r>
          </w:p>
        </w:tc>
        <w:tc>
          <w:tcPr>
            <w:tcW w:w="2491" w:type="dxa"/>
          </w:tcPr>
          <w:p w:rsidR="00A40994" w:rsidRPr="00992ADD" w:rsidRDefault="00A40994" w:rsidP="00031015">
            <w:pPr>
              <w:spacing w:after="0"/>
              <w:rPr>
                <w:sz w:val="20"/>
                <w:lang w:val="en-GB"/>
              </w:rPr>
            </w:pPr>
            <w:r w:rsidRPr="00992ADD">
              <w:rPr>
                <w:sz w:val="20"/>
                <w:lang w:val="en-GB"/>
              </w:rPr>
              <w:t>Nsuli Phosphor</w:t>
            </w:r>
          </w:p>
        </w:tc>
        <w:tc>
          <w:tcPr>
            <w:tcW w:w="3613" w:type="dxa"/>
          </w:tcPr>
          <w:p w:rsidR="00A40994" w:rsidRPr="00992ADD" w:rsidRDefault="00A40994" w:rsidP="00031015">
            <w:pPr>
              <w:spacing w:after="0"/>
              <w:jc w:val="left"/>
              <w:rPr>
                <w:sz w:val="20"/>
                <w:lang w:val="en-GB"/>
              </w:rPr>
            </w:pPr>
            <w:r w:rsidRPr="00992ADD">
              <w:rPr>
                <w:sz w:val="20"/>
                <w:lang w:val="en-GB"/>
              </w:rPr>
              <w:t>Ag. District lands Natural resources Environment Officer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3</w:t>
            </w:r>
          </w:p>
        </w:tc>
        <w:tc>
          <w:tcPr>
            <w:tcW w:w="2491" w:type="dxa"/>
          </w:tcPr>
          <w:p w:rsidR="00A40994" w:rsidRPr="00992ADD" w:rsidRDefault="00A40994" w:rsidP="00031015">
            <w:pPr>
              <w:spacing w:after="0"/>
              <w:rPr>
                <w:sz w:val="20"/>
                <w:lang w:val="en-GB"/>
              </w:rPr>
            </w:pPr>
            <w:r w:rsidRPr="00992ADD">
              <w:rPr>
                <w:sz w:val="20"/>
                <w:lang w:val="en-GB"/>
              </w:rPr>
              <w:t>Shabani Luono</w:t>
            </w:r>
          </w:p>
        </w:tc>
        <w:tc>
          <w:tcPr>
            <w:tcW w:w="3613" w:type="dxa"/>
          </w:tcPr>
          <w:p w:rsidR="00A40994" w:rsidRPr="00992ADD" w:rsidRDefault="00A40994" w:rsidP="00031015">
            <w:pPr>
              <w:spacing w:after="0"/>
              <w:rPr>
                <w:sz w:val="20"/>
                <w:lang w:val="en-GB"/>
              </w:rPr>
            </w:pPr>
            <w:r w:rsidRPr="00992ADD">
              <w:rPr>
                <w:sz w:val="20"/>
                <w:lang w:val="en-GB"/>
              </w:rPr>
              <w:t>District Forest Officer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4</w:t>
            </w:r>
          </w:p>
        </w:tc>
        <w:tc>
          <w:tcPr>
            <w:tcW w:w="2491" w:type="dxa"/>
          </w:tcPr>
          <w:p w:rsidR="00A40994" w:rsidRPr="00992ADD" w:rsidRDefault="00A40994" w:rsidP="00031015">
            <w:pPr>
              <w:spacing w:after="0"/>
              <w:rPr>
                <w:sz w:val="20"/>
                <w:lang w:val="en-GB"/>
              </w:rPr>
            </w:pPr>
            <w:r w:rsidRPr="00992ADD">
              <w:rPr>
                <w:sz w:val="20"/>
                <w:lang w:val="en-GB"/>
              </w:rPr>
              <w:t>Minja M.S.</w:t>
            </w:r>
          </w:p>
        </w:tc>
        <w:tc>
          <w:tcPr>
            <w:tcW w:w="3613" w:type="dxa"/>
          </w:tcPr>
          <w:p w:rsidR="00A40994" w:rsidRPr="00992ADD" w:rsidRDefault="00A40994" w:rsidP="00031015">
            <w:pPr>
              <w:spacing w:after="0"/>
              <w:rPr>
                <w:sz w:val="20"/>
                <w:lang w:val="en-GB"/>
              </w:rPr>
            </w:pPr>
            <w:r w:rsidRPr="00992ADD">
              <w:rPr>
                <w:sz w:val="20"/>
                <w:lang w:val="en-GB"/>
              </w:rPr>
              <w:t>District Forest Officer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5</w:t>
            </w:r>
          </w:p>
        </w:tc>
        <w:tc>
          <w:tcPr>
            <w:tcW w:w="2491" w:type="dxa"/>
          </w:tcPr>
          <w:p w:rsidR="00A40994" w:rsidRPr="00992ADD" w:rsidRDefault="00A40994" w:rsidP="00031015">
            <w:pPr>
              <w:spacing w:after="0"/>
              <w:rPr>
                <w:sz w:val="20"/>
                <w:lang w:val="en-GB"/>
              </w:rPr>
            </w:pPr>
            <w:r w:rsidRPr="00992ADD">
              <w:rPr>
                <w:sz w:val="20"/>
                <w:lang w:val="en-GB"/>
              </w:rPr>
              <w:t>Cornelia Mfinanga</w:t>
            </w:r>
          </w:p>
        </w:tc>
        <w:tc>
          <w:tcPr>
            <w:tcW w:w="3613" w:type="dxa"/>
          </w:tcPr>
          <w:p w:rsidR="00A40994" w:rsidRPr="00992ADD" w:rsidRDefault="00A40994" w:rsidP="00031015">
            <w:pPr>
              <w:spacing w:after="0"/>
              <w:rPr>
                <w:sz w:val="20"/>
                <w:lang w:val="en-GB"/>
              </w:rPr>
            </w:pPr>
            <w:r w:rsidRPr="00992ADD">
              <w:rPr>
                <w:sz w:val="20"/>
                <w:lang w:val="en-GB"/>
              </w:rPr>
              <w:t xml:space="preserve"> Senior water technician</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6</w:t>
            </w:r>
          </w:p>
        </w:tc>
        <w:tc>
          <w:tcPr>
            <w:tcW w:w="2491" w:type="dxa"/>
          </w:tcPr>
          <w:p w:rsidR="00A40994" w:rsidRPr="00992ADD" w:rsidRDefault="00A40994" w:rsidP="00031015">
            <w:pPr>
              <w:spacing w:after="0"/>
              <w:rPr>
                <w:sz w:val="20"/>
                <w:lang w:val="en-GB"/>
              </w:rPr>
            </w:pPr>
            <w:r w:rsidRPr="00992ADD">
              <w:rPr>
                <w:sz w:val="20"/>
                <w:lang w:val="en-GB"/>
              </w:rPr>
              <w:t>Gerald Mariti</w:t>
            </w:r>
          </w:p>
        </w:tc>
        <w:tc>
          <w:tcPr>
            <w:tcW w:w="3613" w:type="dxa"/>
          </w:tcPr>
          <w:p w:rsidR="00A40994" w:rsidRPr="00992ADD" w:rsidRDefault="00A40994" w:rsidP="00031015">
            <w:pPr>
              <w:spacing w:after="0"/>
              <w:rPr>
                <w:sz w:val="20"/>
                <w:lang w:val="en-GB"/>
              </w:rPr>
            </w:pPr>
            <w:r w:rsidRPr="00992ADD">
              <w:rPr>
                <w:sz w:val="20"/>
                <w:lang w:val="en-GB"/>
              </w:rPr>
              <w:t>Game Officer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7</w:t>
            </w:r>
          </w:p>
        </w:tc>
        <w:tc>
          <w:tcPr>
            <w:tcW w:w="2491" w:type="dxa"/>
          </w:tcPr>
          <w:p w:rsidR="00A40994" w:rsidRPr="00992ADD" w:rsidRDefault="00A40994" w:rsidP="00031015">
            <w:pPr>
              <w:spacing w:after="0"/>
              <w:rPr>
                <w:sz w:val="20"/>
                <w:lang w:val="en-GB"/>
              </w:rPr>
            </w:pPr>
            <w:r w:rsidRPr="00992ADD">
              <w:rPr>
                <w:sz w:val="20"/>
                <w:lang w:val="en-GB"/>
              </w:rPr>
              <w:t>Elipokea Nko</w:t>
            </w:r>
          </w:p>
        </w:tc>
        <w:tc>
          <w:tcPr>
            <w:tcW w:w="3613" w:type="dxa"/>
          </w:tcPr>
          <w:p w:rsidR="00A40994" w:rsidRPr="00992ADD" w:rsidRDefault="00A40994" w:rsidP="00031015">
            <w:pPr>
              <w:spacing w:after="0"/>
              <w:rPr>
                <w:sz w:val="20"/>
                <w:lang w:val="en-GB"/>
              </w:rPr>
            </w:pPr>
            <w:r w:rsidRPr="00992ADD">
              <w:rPr>
                <w:sz w:val="20"/>
                <w:lang w:val="en-GB"/>
              </w:rPr>
              <w:t>Ag. Beekeeping officer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8</w:t>
            </w:r>
          </w:p>
        </w:tc>
        <w:tc>
          <w:tcPr>
            <w:tcW w:w="2491" w:type="dxa"/>
          </w:tcPr>
          <w:p w:rsidR="00A40994" w:rsidRPr="00992ADD" w:rsidRDefault="00A40994" w:rsidP="00031015">
            <w:pPr>
              <w:spacing w:after="0"/>
              <w:rPr>
                <w:sz w:val="20"/>
                <w:lang w:val="en-GB"/>
              </w:rPr>
            </w:pPr>
            <w:r w:rsidRPr="00992ADD">
              <w:rPr>
                <w:sz w:val="20"/>
                <w:lang w:val="en-GB"/>
              </w:rPr>
              <w:t>Magesa Rodson</w:t>
            </w:r>
          </w:p>
        </w:tc>
        <w:tc>
          <w:tcPr>
            <w:tcW w:w="3613" w:type="dxa"/>
          </w:tcPr>
          <w:p w:rsidR="00A40994" w:rsidRPr="00992ADD" w:rsidRDefault="00A40994" w:rsidP="00031015">
            <w:pPr>
              <w:spacing w:after="0"/>
              <w:rPr>
                <w:sz w:val="20"/>
                <w:lang w:val="en-GB"/>
              </w:rPr>
            </w:pPr>
            <w:r w:rsidRPr="00992ADD">
              <w:rPr>
                <w:sz w:val="20"/>
                <w:lang w:val="en-GB"/>
              </w:rPr>
              <w:t>District Planning officer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9</w:t>
            </w:r>
          </w:p>
        </w:tc>
        <w:tc>
          <w:tcPr>
            <w:tcW w:w="2491" w:type="dxa"/>
          </w:tcPr>
          <w:p w:rsidR="00A40994" w:rsidRPr="00992ADD" w:rsidRDefault="00A40994" w:rsidP="00031015">
            <w:pPr>
              <w:spacing w:after="0"/>
              <w:rPr>
                <w:sz w:val="20"/>
                <w:lang w:val="en-GB"/>
              </w:rPr>
            </w:pPr>
            <w:r w:rsidRPr="00992ADD">
              <w:rPr>
                <w:sz w:val="20"/>
                <w:lang w:val="en-GB"/>
              </w:rPr>
              <w:t>Karia Wallace</w:t>
            </w:r>
          </w:p>
        </w:tc>
        <w:tc>
          <w:tcPr>
            <w:tcW w:w="3613" w:type="dxa"/>
          </w:tcPr>
          <w:p w:rsidR="00A40994" w:rsidRPr="00992ADD" w:rsidRDefault="00A40994" w:rsidP="00031015">
            <w:pPr>
              <w:spacing w:after="0"/>
              <w:rPr>
                <w:sz w:val="20"/>
                <w:lang w:val="en-GB"/>
              </w:rPr>
            </w:pPr>
            <w:r w:rsidRPr="00992ADD">
              <w:rPr>
                <w:sz w:val="20"/>
                <w:lang w:val="en-GB"/>
              </w:rPr>
              <w:t>District Treasurer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10</w:t>
            </w:r>
          </w:p>
        </w:tc>
        <w:tc>
          <w:tcPr>
            <w:tcW w:w="2491" w:type="dxa"/>
          </w:tcPr>
          <w:p w:rsidR="00A40994" w:rsidRPr="00992ADD" w:rsidRDefault="00A40994" w:rsidP="00031015">
            <w:pPr>
              <w:spacing w:after="0"/>
              <w:rPr>
                <w:sz w:val="20"/>
                <w:lang w:val="en-GB"/>
              </w:rPr>
            </w:pPr>
            <w:r w:rsidRPr="00992ADD">
              <w:rPr>
                <w:sz w:val="20"/>
                <w:lang w:val="en-GB"/>
              </w:rPr>
              <w:t>Lutema D.M</w:t>
            </w:r>
          </w:p>
        </w:tc>
        <w:tc>
          <w:tcPr>
            <w:tcW w:w="3613" w:type="dxa"/>
          </w:tcPr>
          <w:p w:rsidR="00A40994" w:rsidRPr="00992ADD" w:rsidRDefault="00A40994" w:rsidP="00031015">
            <w:pPr>
              <w:spacing w:after="0"/>
              <w:rPr>
                <w:sz w:val="20"/>
                <w:lang w:val="en-GB"/>
              </w:rPr>
            </w:pPr>
            <w:r w:rsidRPr="00992ADD">
              <w:rPr>
                <w:sz w:val="20"/>
                <w:lang w:val="en-GB"/>
              </w:rPr>
              <w:t>Human Resource Officer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11</w:t>
            </w:r>
          </w:p>
        </w:tc>
        <w:tc>
          <w:tcPr>
            <w:tcW w:w="2491" w:type="dxa"/>
          </w:tcPr>
          <w:p w:rsidR="00A40994" w:rsidRPr="00992ADD" w:rsidRDefault="00A40994" w:rsidP="00031015">
            <w:pPr>
              <w:spacing w:after="0"/>
              <w:rPr>
                <w:sz w:val="20"/>
                <w:lang w:val="en-GB"/>
              </w:rPr>
            </w:pPr>
            <w:r w:rsidRPr="00992ADD">
              <w:rPr>
                <w:sz w:val="20"/>
                <w:lang w:val="en-GB"/>
              </w:rPr>
              <w:t>Lembile Ole Kone</w:t>
            </w:r>
          </w:p>
        </w:tc>
        <w:tc>
          <w:tcPr>
            <w:tcW w:w="3613" w:type="dxa"/>
          </w:tcPr>
          <w:p w:rsidR="00A40994" w:rsidRPr="00992ADD" w:rsidRDefault="00A40994" w:rsidP="00031015">
            <w:pPr>
              <w:spacing w:after="0"/>
              <w:rPr>
                <w:sz w:val="20"/>
                <w:lang w:val="en-GB"/>
              </w:rPr>
            </w:pPr>
            <w:r w:rsidRPr="00992ADD">
              <w:rPr>
                <w:sz w:val="20"/>
                <w:lang w:val="en-GB"/>
              </w:rPr>
              <w:t>Councillor –Kijungu ward</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12</w:t>
            </w:r>
          </w:p>
        </w:tc>
        <w:tc>
          <w:tcPr>
            <w:tcW w:w="2491" w:type="dxa"/>
          </w:tcPr>
          <w:p w:rsidR="00A40994" w:rsidRPr="00992ADD" w:rsidRDefault="00A40994" w:rsidP="00031015">
            <w:pPr>
              <w:spacing w:after="0"/>
              <w:rPr>
                <w:sz w:val="20"/>
                <w:lang w:val="en-GB"/>
              </w:rPr>
            </w:pPr>
            <w:r w:rsidRPr="00992ADD">
              <w:rPr>
                <w:sz w:val="20"/>
                <w:lang w:val="en-GB"/>
              </w:rPr>
              <w:t>Samson Mbaiyo</w:t>
            </w:r>
          </w:p>
        </w:tc>
        <w:tc>
          <w:tcPr>
            <w:tcW w:w="3613" w:type="dxa"/>
          </w:tcPr>
          <w:p w:rsidR="00A40994" w:rsidRPr="00992ADD" w:rsidRDefault="00A40994" w:rsidP="00031015">
            <w:pPr>
              <w:spacing w:after="0"/>
              <w:rPr>
                <w:sz w:val="20"/>
                <w:lang w:val="en-GB"/>
              </w:rPr>
            </w:pPr>
            <w:r w:rsidRPr="00992ADD">
              <w:rPr>
                <w:sz w:val="20"/>
                <w:lang w:val="en-GB"/>
              </w:rPr>
              <w:t>Chairperson Indeme society</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13</w:t>
            </w:r>
          </w:p>
        </w:tc>
        <w:tc>
          <w:tcPr>
            <w:tcW w:w="2491" w:type="dxa"/>
          </w:tcPr>
          <w:p w:rsidR="00A40994" w:rsidRPr="00992ADD" w:rsidRDefault="00A40994" w:rsidP="00031015">
            <w:pPr>
              <w:spacing w:after="0"/>
              <w:rPr>
                <w:sz w:val="20"/>
                <w:lang w:val="en-GB"/>
              </w:rPr>
            </w:pPr>
            <w:r w:rsidRPr="00992ADD">
              <w:rPr>
                <w:sz w:val="20"/>
                <w:lang w:val="en-GB"/>
              </w:rPr>
              <w:t>Fredy elias Laaltolia</w:t>
            </w:r>
          </w:p>
        </w:tc>
        <w:tc>
          <w:tcPr>
            <w:tcW w:w="3613" w:type="dxa"/>
          </w:tcPr>
          <w:p w:rsidR="00A40994" w:rsidRPr="00992ADD" w:rsidRDefault="00A40994" w:rsidP="00031015">
            <w:pPr>
              <w:spacing w:after="0"/>
              <w:rPr>
                <w:sz w:val="20"/>
                <w:lang w:val="en-GB"/>
              </w:rPr>
            </w:pPr>
            <w:r w:rsidRPr="00992ADD">
              <w:rPr>
                <w:sz w:val="20"/>
                <w:lang w:val="en-GB"/>
              </w:rPr>
              <w:t>Secretary-Indeme society</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14</w:t>
            </w:r>
          </w:p>
        </w:tc>
        <w:tc>
          <w:tcPr>
            <w:tcW w:w="2491" w:type="dxa"/>
          </w:tcPr>
          <w:p w:rsidR="00A40994" w:rsidRPr="00992ADD" w:rsidRDefault="00A40994" w:rsidP="00031015">
            <w:pPr>
              <w:spacing w:after="0"/>
              <w:rPr>
                <w:sz w:val="20"/>
                <w:lang w:val="en-GB"/>
              </w:rPr>
            </w:pPr>
            <w:r w:rsidRPr="00992ADD">
              <w:rPr>
                <w:sz w:val="20"/>
                <w:lang w:val="en-GB"/>
              </w:rPr>
              <w:t>Emanuel chamba</w:t>
            </w:r>
          </w:p>
        </w:tc>
        <w:tc>
          <w:tcPr>
            <w:tcW w:w="3613" w:type="dxa"/>
          </w:tcPr>
          <w:p w:rsidR="00A40994" w:rsidRPr="00992ADD" w:rsidRDefault="00A40994" w:rsidP="00031015">
            <w:pPr>
              <w:spacing w:after="0"/>
              <w:rPr>
                <w:sz w:val="20"/>
                <w:lang w:val="en-GB"/>
              </w:rPr>
            </w:pPr>
            <w:r w:rsidRPr="00992ADD">
              <w:rPr>
                <w:sz w:val="20"/>
                <w:lang w:val="en-GB"/>
              </w:rPr>
              <w:t>Chairperson V/G Sunya</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14</w:t>
            </w:r>
          </w:p>
        </w:tc>
        <w:tc>
          <w:tcPr>
            <w:tcW w:w="2491" w:type="dxa"/>
          </w:tcPr>
          <w:p w:rsidR="00A40994" w:rsidRPr="00992ADD" w:rsidRDefault="00A40994" w:rsidP="00031015">
            <w:pPr>
              <w:spacing w:after="0"/>
              <w:rPr>
                <w:sz w:val="20"/>
                <w:lang w:val="en-GB"/>
              </w:rPr>
            </w:pPr>
            <w:r w:rsidRPr="00992ADD">
              <w:rPr>
                <w:sz w:val="20"/>
                <w:lang w:val="en-GB"/>
              </w:rPr>
              <w:t>BAKARI hemedi</w:t>
            </w:r>
          </w:p>
        </w:tc>
        <w:tc>
          <w:tcPr>
            <w:tcW w:w="3613" w:type="dxa"/>
          </w:tcPr>
          <w:p w:rsidR="00A40994" w:rsidRPr="00992ADD" w:rsidRDefault="00A40994" w:rsidP="00031015">
            <w:pPr>
              <w:spacing w:after="0"/>
              <w:rPr>
                <w:sz w:val="20"/>
                <w:lang w:val="en-GB"/>
              </w:rPr>
            </w:pPr>
            <w:r w:rsidRPr="00992ADD">
              <w:rPr>
                <w:sz w:val="20"/>
                <w:lang w:val="en-GB"/>
              </w:rPr>
              <w:t>Secretary suledo zone</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15</w:t>
            </w:r>
          </w:p>
        </w:tc>
        <w:tc>
          <w:tcPr>
            <w:tcW w:w="2491" w:type="dxa"/>
          </w:tcPr>
          <w:p w:rsidR="00A40994" w:rsidRPr="00992ADD" w:rsidRDefault="00A40994" w:rsidP="00031015">
            <w:pPr>
              <w:spacing w:after="0"/>
              <w:rPr>
                <w:sz w:val="20"/>
                <w:lang w:val="en-GB"/>
              </w:rPr>
            </w:pPr>
            <w:r w:rsidRPr="00992ADD">
              <w:rPr>
                <w:sz w:val="20"/>
                <w:lang w:val="en-GB"/>
              </w:rPr>
              <w:t>Ndupa Mdhengi</w:t>
            </w:r>
          </w:p>
        </w:tc>
        <w:tc>
          <w:tcPr>
            <w:tcW w:w="3613" w:type="dxa"/>
          </w:tcPr>
          <w:p w:rsidR="00A40994" w:rsidRPr="00992ADD" w:rsidRDefault="00A40994" w:rsidP="00031015">
            <w:pPr>
              <w:spacing w:after="0"/>
              <w:rPr>
                <w:sz w:val="20"/>
                <w:lang w:val="en-GB"/>
              </w:rPr>
            </w:pPr>
            <w:r w:rsidRPr="00992ADD">
              <w:rPr>
                <w:sz w:val="20"/>
                <w:lang w:val="en-GB"/>
              </w:rPr>
              <w:t>Secretary V/G Sunya</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16</w:t>
            </w:r>
          </w:p>
        </w:tc>
        <w:tc>
          <w:tcPr>
            <w:tcW w:w="2491" w:type="dxa"/>
          </w:tcPr>
          <w:p w:rsidR="00A40994" w:rsidRPr="00992ADD" w:rsidRDefault="00A40994" w:rsidP="00031015">
            <w:pPr>
              <w:spacing w:after="0"/>
              <w:rPr>
                <w:sz w:val="20"/>
                <w:lang w:val="en-GB"/>
              </w:rPr>
            </w:pPr>
            <w:r w:rsidRPr="00992ADD">
              <w:rPr>
                <w:sz w:val="20"/>
                <w:lang w:val="en-GB"/>
              </w:rPr>
              <w:t>Mwande Vuiza</w:t>
            </w:r>
          </w:p>
        </w:tc>
        <w:tc>
          <w:tcPr>
            <w:tcW w:w="3613" w:type="dxa"/>
          </w:tcPr>
          <w:p w:rsidR="00A40994" w:rsidRPr="00992ADD" w:rsidRDefault="00A40994" w:rsidP="00031015">
            <w:pPr>
              <w:spacing w:after="0"/>
              <w:rPr>
                <w:sz w:val="20"/>
                <w:lang w:val="en-GB"/>
              </w:rPr>
            </w:pPr>
            <w:r w:rsidRPr="00992ADD">
              <w:rPr>
                <w:sz w:val="20"/>
                <w:lang w:val="en-GB"/>
              </w:rPr>
              <w:t>member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17</w:t>
            </w:r>
          </w:p>
        </w:tc>
        <w:tc>
          <w:tcPr>
            <w:tcW w:w="2491" w:type="dxa"/>
          </w:tcPr>
          <w:p w:rsidR="00A40994" w:rsidRPr="00992ADD" w:rsidRDefault="00A40994" w:rsidP="00031015">
            <w:pPr>
              <w:spacing w:after="0"/>
              <w:rPr>
                <w:sz w:val="20"/>
                <w:lang w:val="en-GB"/>
              </w:rPr>
            </w:pPr>
            <w:r w:rsidRPr="00992ADD">
              <w:rPr>
                <w:sz w:val="20"/>
                <w:lang w:val="en-GB"/>
              </w:rPr>
              <w:t>Hassan Jama</w:t>
            </w:r>
          </w:p>
        </w:tc>
        <w:tc>
          <w:tcPr>
            <w:tcW w:w="3613" w:type="dxa"/>
          </w:tcPr>
          <w:p w:rsidR="00A40994" w:rsidRPr="00992ADD" w:rsidRDefault="00A40994" w:rsidP="00031015">
            <w:pPr>
              <w:spacing w:after="0"/>
              <w:rPr>
                <w:sz w:val="20"/>
                <w:lang w:val="en-GB"/>
              </w:rPr>
            </w:pPr>
            <w:r w:rsidRPr="00992ADD">
              <w:rPr>
                <w:sz w:val="20"/>
                <w:lang w:val="en-GB"/>
              </w:rPr>
              <w:t>member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18</w:t>
            </w:r>
          </w:p>
        </w:tc>
        <w:tc>
          <w:tcPr>
            <w:tcW w:w="2491" w:type="dxa"/>
          </w:tcPr>
          <w:p w:rsidR="00A40994" w:rsidRPr="00992ADD" w:rsidRDefault="00A40994" w:rsidP="00031015">
            <w:pPr>
              <w:spacing w:after="0"/>
              <w:rPr>
                <w:sz w:val="20"/>
                <w:lang w:val="en-GB"/>
              </w:rPr>
            </w:pPr>
            <w:r w:rsidRPr="00992ADD">
              <w:rPr>
                <w:sz w:val="20"/>
                <w:lang w:val="en-GB"/>
              </w:rPr>
              <w:t>Mumo Mlei</w:t>
            </w:r>
          </w:p>
        </w:tc>
        <w:tc>
          <w:tcPr>
            <w:tcW w:w="3613" w:type="dxa"/>
          </w:tcPr>
          <w:p w:rsidR="00A40994" w:rsidRPr="00992ADD" w:rsidRDefault="00A40994" w:rsidP="00031015">
            <w:pPr>
              <w:spacing w:after="0"/>
              <w:rPr>
                <w:sz w:val="20"/>
                <w:lang w:val="en-GB"/>
              </w:rPr>
            </w:pPr>
            <w:r w:rsidRPr="00992ADD">
              <w:rPr>
                <w:sz w:val="20"/>
                <w:lang w:val="en-GB"/>
              </w:rPr>
              <w:t>Chairperson sungusungu</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19</w:t>
            </w:r>
          </w:p>
        </w:tc>
        <w:tc>
          <w:tcPr>
            <w:tcW w:w="2491" w:type="dxa"/>
          </w:tcPr>
          <w:p w:rsidR="00A40994" w:rsidRPr="00992ADD" w:rsidRDefault="00A40994" w:rsidP="00031015">
            <w:pPr>
              <w:spacing w:after="0"/>
              <w:rPr>
                <w:sz w:val="20"/>
                <w:lang w:val="en-GB"/>
              </w:rPr>
            </w:pPr>
            <w:r w:rsidRPr="00992ADD">
              <w:rPr>
                <w:sz w:val="20"/>
                <w:lang w:val="en-GB"/>
              </w:rPr>
              <w:t>Hadija Omar</w:t>
            </w:r>
          </w:p>
        </w:tc>
        <w:tc>
          <w:tcPr>
            <w:tcW w:w="3613" w:type="dxa"/>
          </w:tcPr>
          <w:p w:rsidR="00A40994" w:rsidRPr="00992ADD" w:rsidRDefault="00A40994" w:rsidP="00031015">
            <w:pPr>
              <w:spacing w:after="0"/>
              <w:rPr>
                <w:sz w:val="20"/>
                <w:lang w:val="en-GB"/>
              </w:rPr>
            </w:pPr>
            <w:r w:rsidRPr="00992ADD">
              <w:rPr>
                <w:sz w:val="20"/>
                <w:lang w:val="en-GB"/>
              </w:rPr>
              <w:t>member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20</w:t>
            </w:r>
          </w:p>
        </w:tc>
        <w:tc>
          <w:tcPr>
            <w:tcW w:w="2491" w:type="dxa"/>
          </w:tcPr>
          <w:p w:rsidR="00A40994" w:rsidRPr="00992ADD" w:rsidRDefault="00A40994" w:rsidP="00031015">
            <w:pPr>
              <w:spacing w:after="0"/>
              <w:rPr>
                <w:sz w:val="20"/>
                <w:lang w:val="en-GB"/>
              </w:rPr>
            </w:pPr>
            <w:r w:rsidRPr="00992ADD">
              <w:rPr>
                <w:sz w:val="20"/>
                <w:lang w:val="en-GB"/>
              </w:rPr>
              <w:t>Athumani Magwira</w:t>
            </w:r>
          </w:p>
        </w:tc>
        <w:tc>
          <w:tcPr>
            <w:tcW w:w="3613" w:type="dxa"/>
          </w:tcPr>
          <w:p w:rsidR="00A40994" w:rsidRPr="00992ADD" w:rsidRDefault="00A40994" w:rsidP="00031015">
            <w:pPr>
              <w:spacing w:after="0"/>
              <w:rPr>
                <w:sz w:val="20"/>
                <w:lang w:val="en-GB"/>
              </w:rPr>
            </w:pPr>
            <w:r w:rsidRPr="00992ADD">
              <w:rPr>
                <w:sz w:val="20"/>
                <w:lang w:val="en-GB"/>
              </w:rPr>
              <w:t>Member, V/G</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21</w:t>
            </w:r>
          </w:p>
        </w:tc>
        <w:tc>
          <w:tcPr>
            <w:tcW w:w="2491" w:type="dxa"/>
          </w:tcPr>
          <w:p w:rsidR="00A40994" w:rsidRPr="00992ADD" w:rsidRDefault="00A40994" w:rsidP="00031015">
            <w:pPr>
              <w:spacing w:after="0"/>
              <w:rPr>
                <w:sz w:val="20"/>
                <w:lang w:val="en-GB"/>
              </w:rPr>
            </w:pPr>
            <w:r w:rsidRPr="00992ADD">
              <w:rPr>
                <w:sz w:val="20"/>
                <w:lang w:val="en-GB"/>
              </w:rPr>
              <w:t>Salim Mzigo</w:t>
            </w:r>
          </w:p>
        </w:tc>
        <w:tc>
          <w:tcPr>
            <w:tcW w:w="3613" w:type="dxa"/>
          </w:tcPr>
          <w:p w:rsidR="00A40994" w:rsidRPr="00992ADD" w:rsidRDefault="00A40994" w:rsidP="00031015">
            <w:pPr>
              <w:spacing w:after="0"/>
              <w:rPr>
                <w:sz w:val="20"/>
                <w:lang w:val="en-GB"/>
              </w:rPr>
            </w:pPr>
            <w:r w:rsidRPr="00992ADD">
              <w:rPr>
                <w:sz w:val="20"/>
                <w:lang w:val="en-GB"/>
              </w:rPr>
              <w:t>Secretary ward tribunal</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22</w:t>
            </w:r>
          </w:p>
        </w:tc>
        <w:tc>
          <w:tcPr>
            <w:tcW w:w="2491" w:type="dxa"/>
          </w:tcPr>
          <w:p w:rsidR="00A40994" w:rsidRPr="00992ADD" w:rsidRDefault="00A40994" w:rsidP="00031015">
            <w:pPr>
              <w:spacing w:after="0"/>
              <w:rPr>
                <w:sz w:val="20"/>
                <w:lang w:val="en-GB"/>
              </w:rPr>
            </w:pPr>
            <w:r w:rsidRPr="00992ADD">
              <w:rPr>
                <w:sz w:val="20"/>
                <w:lang w:val="en-GB"/>
              </w:rPr>
              <w:t>Puputo Omary</w:t>
            </w:r>
          </w:p>
        </w:tc>
        <w:tc>
          <w:tcPr>
            <w:tcW w:w="3613" w:type="dxa"/>
          </w:tcPr>
          <w:p w:rsidR="00A40994" w:rsidRPr="00992ADD" w:rsidRDefault="00A40994" w:rsidP="00031015">
            <w:pPr>
              <w:spacing w:after="0"/>
              <w:rPr>
                <w:sz w:val="20"/>
                <w:lang w:val="en-GB"/>
              </w:rPr>
            </w:pPr>
            <w:r w:rsidRPr="00992ADD">
              <w:rPr>
                <w:sz w:val="20"/>
                <w:lang w:val="en-GB"/>
              </w:rPr>
              <w:t>Invitee</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23</w:t>
            </w:r>
          </w:p>
        </w:tc>
        <w:tc>
          <w:tcPr>
            <w:tcW w:w="2491" w:type="dxa"/>
          </w:tcPr>
          <w:p w:rsidR="00A40994" w:rsidRPr="00992ADD" w:rsidRDefault="00A40994" w:rsidP="00031015">
            <w:pPr>
              <w:spacing w:after="0"/>
              <w:rPr>
                <w:sz w:val="20"/>
                <w:lang w:val="en-GB"/>
              </w:rPr>
            </w:pPr>
            <w:r w:rsidRPr="00992ADD">
              <w:rPr>
                <w:sz w:val="20"/>
                <w:lang w:val="en-GB"/>
              </w:rPr>
              <w:t>Juma Kibinda</w:t>
            </w:r>
          </w:p>
        </w:tc>
        <w:tc>
          <w:tcPr>
            <w:tcW w:w="3613" w:type="dxa"/>
          </w:tcPr>
          <w:p w:rsidR="00A40994" w:rsidRPr="00992ADD" w:rsidRDefault="00A40994" w:rsidP="00031015">
            <w:pPr>
              <w:spacing w:after="0"/>
              <w:rPr>
                <w:sz w:val="20"/>
                <w:lang w:val="en-GB"/>
              </w:rPr>
            </w:pPr>
            <w:r w:rsidRPr="00992ADD">
              <w:rPr>
                <w:sz w:val="20"/>
                <w:lang w:val="en-GB"/>
              </w:rPr>
              <w:t>Chairperson, malimbir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24</w:t>
            </w:r>
          </w:p>
        </w:tc>
        <w:tc>
          <w:tcPr>
            <w:tcW w:w="2491" w:type="dxa"/>
          </w:tcPr>
          <w:p w:rsidR="00A40994" w:rsidRPr="00992ADD" w:rsidRDefault="00A40994" w:rsidP="00031015">
            <w:pPr>
              <w:spacing w:after="0"/>
              <w:rPr>
                <w:sz w:val="20"/>
                <w:lang w:val="en-GB"/>
              </w:rPr>
            </w:pPr>
            <w:r w:rsidRPr="00992ADD">
              <w:rPr>
                <w:sz w:val="20"/>
                <w:lang w:val="en-GB"/>
              </w:rPr>
              <w:t>Neema laizar</w:t>
            </w:r>
          </w:p>
        </w:tc>
        <w:tc>
          <w:tcPr>
            <w:tcW w:w="3613" w:type="dxa"/>
          </w:tcPr>
          <w:p w:rsidR="00A40994" w:rsidRPr="00992ADD" w:rsidRDefault="00A40994" w:rsidP="00031015">
            <w:pPr>
              <w:spacing w:after="0"/>
              <w:rPr>
                <w:sz w:val="20"/>
                <w:lang w:val="en-GB"/>
              </w:rPr>
            </w:pPr>
            <w:r w:rsidRPr="00992ADD">
              <w:rPr>
                <w:sz w:val="20"/>
                <w:lang w:val="en-GB"/>
              </w:rPr>
              <w:t>member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25</w:t>
            </w:r>
          </w:p>
        </w:tc>
        <w:tc>
          <w:tcPr>
            <w:tcW w:w="2491" w:type="dxa"/>
          </w:tcPr>
          <w:p w:rsidR="00A40994" w:rsidRPr="00992ADD" w:rsidRDefault="00A40994" w:rsidP="00031015">
            <w:pPr>
              <w:spacing w:after="0"/>
              <w:rPr>
                <w:sz w:val="20"/>
                <w:lang w:val="en-GB"/>
              </w:rPr>
            </w:pPr>
            <w:r w:rsidRPr="00992ADD">
              <w:rPr>
                <w:sz w:val="20"/>
                <w:lang w:val="en-GB"/>
              </w:rPr>
              <w:t>Abdi Puputo</w:t>
            </w:r>
          </w:p>
        </w:tc>
        <w:tc>
          <w:tcPr>
            <w:tcW w:w="3613" w:type="dxa"/>
          </w:tcPr>
          <w:p w:rsidR="00A40994" w:rsidRPr="00992ADD" w:rsidRDefault="00A40994" w:rsidP="00031015">
            <w:pPr>
              <w:spacing w:after="0"/>
              <w:rPr>
                <w:sz w:val="20"/>
                <w:lang w:val="en-GB"/>
              </w:rPr>
            </w:pPr>
            <w:r w:rsidRPr="00992ADD">
              <w:rPr>
                <w:sz w:val="20"/>
                <w:lang w:val="en-GB"/>
              </w:rPr>
              <w:t>Member, V/G</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26</w:t>
            </w:r>
          </w:p>
        </w:tc>
        <w:tc>
          <w:tcPr>
            <w:tcW w:w="2491" w:type="dxa"/>
          </w:tcPr>
          <w:p w:rsidR="00A40994" w:rsidRPr="00992ADD" w:rsidRDefault="00A40994" w:rsidP="00031015">
            <w:pPr>
              <w:spacing w:after="0"/>
              <w:rPr>
                <w:sz w:val="20"/>
                <w:lang w:val="en-GB"/>
              </w:rPr>
            </w:pPr>
            <w:r w:rsidRPr="00992ADD">
              <w:rPr>
                <w:sz w:val="20"/>
                <w:lang w:val="en-GB"/>
              </w:rPr>
              <w:t>Hadija Mdowe</w:t>
            </w:r>
          </w:p>
        </w:tc>
        <w:tc>
          <w:tcPr>
            <w:tcW w:w="3613" w:type="dxa"/>
          </w:tcPr>
          <w:p w:rsidR="00A40994" w:rsidRPr="00992ADD" w:rsidRDefault="00A40994" w:rsidP="00031015">
            <w:pPr>
              <w:spacing w:after="0"/>
              <w:rPr>
                <w:sz w:val="20"/>
                <w:lang w:val="en-GB"/>
              </w:rPr>
            </w:pPr>
            <w:r w:rsidRPr="00992ADD">
              <w:rPr>
                <w:sz w:val="20"/>
                <w:lang w:val="en-GB"/>
              </w:rPr>
              <w:t>member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27</w:t>
            </w:r>
          </w:p>
        </w:tc>
        <w:tc>
          <w:tcPr>
            <w:tcW w:w="2491" w:type="dxa"/>
          </w:tcPr>
          <w:p w:rsidR="00A40994" w:rsidRPr="00992ADD" w:rsidRDefault="00A40994" w:rsidP="00031015">
            <w:pPr>
              <w:spacing w:after="0"/>
              <w:rPr>
                <w:sz w:val="20"/>
                <w:lang w:val="en-GB"/>
              </w:rPr>
            </w:pPr>
            <w:r w:rsidRPr="00992ADD">
              <w:rPr>
                <w:sz w:val="20"/>
                <w:lang w:val="en-GB"/>
              </w:rPr>
              <w:t>Agriper Mngulwi</w:t>
            </w:r>
          </w:p>
        </w:tc>
        <w:tc>
          <w:tcPr>
            <w:tcW w:w="3613" w:type="dxa"/>
          </w:tcPr>
          <w:p w:rsidR="00A40994" w:rsidRPr="00992ADD" w:rsidRDefault="00A40994" w:rsidP="00031015">
            <w:pPr>
              <w:spacing w:after="0"/>
              <w:rPr>
                <w:sz w:val="20"/>
                <w:lang w:val="en-GB"/>
              </w:rPr>
            </w:pPr>
            <w:r w:rsidRPr="00992ADD">
              <w:rPr>
                <w:sz w:val="20"/>
                <w:lang w:val="en-GB"/>
              </w:rPr>
              <w:t>Agricultural extension officer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28</w:t>
            </w:r>
          </w:p>
        </w:tc>
        <w:tc>
          <w:tcPr>
            <w:tcW w:w="2491" w:type="dxa"/>
          </w:tcPr>
          <w:p w:rsidR="00A40994" w:rsidRPr="00992ADD" w:rsidRDefault="00A40994" w:rsidP="00031015">
            <w:pPr>
              <w:spacing w:after="0"/>
              <w:rPr>
                <w:sz w:val="20"/>
                <w:lang w:val="en-GB"/>
              </w:rPr>
            </w:pPr>
            <w:r w:rsidRPr="00992ADD">
              <w:rPr>
                <w:sz w:val="20"/>
                <w:lang w:val="en-GB"/>
              </w:rPr>
              <w:t>Julieth Wilson</w:t>
            </w:r>
          </w:p>
        </w:tc>
        <w:tc>
          <w:tcPr>
            <w:tcW w:w="3613" w:type="dxa"/>
          </w:tcPr>
          <w:p w:rsidR="00A40994" w:rsidRPr="00992ADD" w:rsidRDefault="00A40994" w:rsidP="00031015">
            <w:pPr>
              <w:spacing w:after="0"/>
              <w:rPr>
                <w:sz w:val="20"/>
                <w:lang w:val="en-GB"/>
              </w:rPr>
            </w:pPr>
            <w:r w:rsidRPr="00992ADD">
              <w:rPr>
                <w:sz w:val="20"/>
                <w:lang w:val="en-GB"/>
              </w:rPr>
              <w:t>member</w:t>
            </w:r>
          </w:p>
        </w:tc>
      </w:tr>
      <w:tr w:rsidR="00A40994" w:rsidRPr="00992ADD" w:rsidTr="002D401D">
        <w:trPr>
          <w:jc w:val="center"/>
        </w:trPr>
        <w:tc>
          <w:tcPr>
            <w:tcW w:w="705" w:type="dxa"/>
          </w:tcPr>
          <w:p w:rsidR="00A40994" w:rsidRPr="00992ADD" w:rsidRDefault="00A40994" w:rsidP="00031015">
            <w:pPr>
              <w:spacing w:after="0"/>
              <w:rPr>
                <w:sz w:val="20"/>
                <w:lang w:val="en-GB"/>
              </w:rPr>
            </w:pPr>
            <w:r w:rsidRPr="00992ADD">
              <w:rPr>
                <w:sz w:val="20"/>
                <w:lang w:val="en-GB"/>
              </w:rPr>
              <w:t>29</w:t>
            </w:r>
          </w:p>
        </w:tc>
        <w:tc>
          <w:tcPr>
            <w:tcW w:w="2491" w:type="dxa"/>
          </w:tcPr>
          <w:p w:rsidR="00A40994" w:rsidRPr="00992ADD" w:rsidRDefault="00A40994" w:rsidP="00031015">
            <w:pPr>
              <w:spacing w:after="0"/>
              <w:rPr>
                <w:sz w:val="20"/>
                <w:lang w:val="en-GB"/>
              </w:rPr>
            </w:pPr>
            <w:r w:rsidRPr="00992ADD">
              <w:rPr>
                <w:sz w:val="20"/>
                <w:lang w:val="en-GB"/>
              </w:rPr>
              <w:t>Mwande V. Mwande</w:t>
            </w:r>
          </w:p>
        </w:tc>
        <w:tc>
          <w:tcPr>
            <w:tcW w:w="3613" w:type="dxa"/>
          </w:tcPr>
          <w:p w:rsidR="00A40994" w:rsidRPr="00992ADD" w:rsidRDefault="00A40994" w:rsidP="00031015">
            <w:pPr>
              <w:spacing w:after="0"/>
              <w:rPr>
                <w:sz w:val="20"/>
                <w:lang w:val="en-GB"/>
              </w:rPr>
            </w:pPr>
            <w:r w:rsidRPr="00992ADD">
              <w:rPr>
                <w:sz w:val="20"/>
                <w:lang w:val="en-GB"/>
              </w:rPr>
              <w:t>member</w:t>
            </w:r>
          </w:p>
        </w:tc>
      </w:tr>
    </w:tbl>
    <w:p w:rsidR="006936E2" w:rsidRPr="00992ADD" w:rsidRDefault="006936E2" w:rsidP="00B463B5">
      <w:pPr>
        <w:jc w:val="center"/>
        <w:rPr>
          <w:rFonts w:ascii="Tahoma" w:hAnsi="Tahoma" w:cs="Tahoma"/>
          <w:lang w:val="en-GB"/>
        </w:rPr>
      </w:pPr>
    </w:p>
    <w:sectPr w:rsidR="006936E2" w:rsidRPr="00992ADD" w:rsidSect="00110671">
      <w:footerReference w:type="even" r:id="rId17"/>
      <w:footerReference w:type="default" r:id="rId18"/>
      <w:pgSz w:w="11907" w:h="16839" w:code="9"/>
      <w:pgMar w:top="1440" w:right="1559" w:bottom="1440" w:left="1701" w:header="720" w:footer="3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615" w:rsidRDefault="00F43615">
      <w:r>
        <w:separator/>
      </w:r>
    </w:p>
  </w:endnote>
  <w:endnote w:type="continuationSeparator" w:id="0">
    <w:p w:rsidR="00F43615" w:rsidRDefault="00F436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15" w:rsidRDefault="00364321" w:rsidP="006A5F1B">
    <w:pPr>
      <w:pStyle w:val="Footer"/>
      <w:framePr w:wrap="around" w:vAnchor="text" w:hAnchor="margin" w:xAlign="right" w:y="1"/>
      <w:rPr>
        <w:rStyle w:val="PageNumber"/>
      </w:rPr>
    </w:pPr>
    <w:r>
      <w:rPr>
        <w:rStyle w:val="PageNumber"/>
      </w:rPr>
      <w:fldChar w:fldCharType="begin"/>
    </w:r>
    <w:r w:rsidR="00F43615">
      <w:rPr>
        <w:rStyle w:val="PageNumber"/>
      </w:rPr>
      <w:instrText xml:space="preserve">PAGE  </w:instrText>
    </w:r>
    <w:r>
      <w:rPr>
        <w:rStyle w:val="PageNumber"/>
      </w:rPr>
      <w:fldChar w:fldCharType="end"/>
    </w:r>
  </w:p>
  <w:p w:rsidR="00F43615" w:rsidRDefault="00F43615" w:rsidP="006A5F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15" w:rsidRDefault="00364321" w:rsidP="006A5F1B">
    <w:pPr>
      <w:pStyle w:val="Footer"/>
      <w:framePr w:wrap="around" w:vAnchor="text" w:hAnchor="margin" w:xAlign="right" w:y="1"/>
      <w:rPr>
        <w:rStyle w:val="PageNumber"/>
      </w:rPr>
    </w:pPr>
    <w:r>
      <w:rPr>
        <w:rStyle w:val="PageNumber"/>
      </w:rPr>
      <w:fldChar w:fldCharType="begin"/>
    </w:r>
    <w:r w:rsidR="00F43615">
      <w:rPr>
        <w:rStyle w:val="PageNumber"/>
      </w:rPr>
      <w:instrText xml:space="preserve">PAGE  </w:instrText>
    </w:r>
    <w:r>
      <w:rPr>
        <w:rStyle w:val="PageNumber"/>
      </w:rPr>
      <w:fldChar w:fldCharType="separate"/>
    </w:r>
    <w:r w:rsidR="00E16252">
      <w:rPr>
        <w:rStyle w:val="PageNumber"/>
        <w:noProof/>
      </w:rPr>
      <w:t>i</w:t>
    </w:r>
    <w:r>
      <w:rPr>
        <w:rStyle w:val="PageNumber"/>
      </w:rPr>
      <w:fldChar w:fldCharType="end"/>
    </w:r>
  </w:p>
  <w:p w:rsidR="00F43615" w:rsidRDefault="00F43615" w:rsidP="006A5F1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15" w:rsidRDefault="00F43615" w:rsidP="006A5F1B">
    <w:pPr>
      <w:pStyle w:val="Footer"/>
      <w:pBdr>
        <w:top w:val="thinThickSmallGap" w:sz="18" w:space="1" w:color="4BACC6"/>
      </w:pBdr>
    </w:pPr>
    <w:r w:rsidRPr="00D20715">
      <w:t xml:space="preserve">TZ/KEN/UGA Draft Country Report </w:t>
    </w:r>
    <w:r w:rsidRPr="00D20715">
      <w:tab/>
      <w:t xml:space="preserve">Page </w:t>
    </w:r>
    <w:fldSimple w:instr=" PAGE   \* MERGEFORMAT ">
      <w:r w:rsidR="00E16252">
        <w:rPr>
          <w:noProof/>
        </w:rPr>
        <w:t>a</w:t>
      </w:r>
    </w:fldSimple>
  </w:p>
  <w:p w:rsidR="00F43615" w:rsidRDefault="00F4361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15" w:rsidRDefault="00F43615">
    <w:pPr>
      <w:pStyle w:val="Footer"/>
      <w:framePr w:wrap="around" w:vAnchor="text" w:hAnchor="margin" w:xAlign="right" w:y="1"/>
      <w:rPr>
        <w:rStyle w:val="PageNumber"/>
      </w:rPr>
    </w:pPr>
  </w:p>
  <w:p w:rsidR="00F43615" w:rsidRDefault="00364321">
    <w:pPr>
      <w:pStyle w:val="Footer"/>
      <w:ind w:right="360"/>
    </w:pPr>
    <w:r>
      <w:rPr>
        <w:rStyle w:val="PageNumber"/>
      </w:rPr>
      <w:fldChar w:fldCharType="begin"/>
    </w:r>
    <w:r w:rsidR="00F43615">
      <w:rPr>
        <w:rStyle w:val="PageNumber"/>
      </w:rPr>
      <w:instrText xml:space="preserve"> PAGE </w:instrText>
    </w:r>
    <w:r>
      <w:rPr>
        <w:rStyle w:val="PageNumber"/>
      </w:rPr>
      <w:fldChar w:fldCharType="separate"/>
    </w:r>
    <w:r w:rsidR="00F43615">
      <w:rPr>
        <w:rStyle w:val="PageNumber"/>
        <w:noProof/>
      </w:rPr>
      <w:t>12</w:t>
    </w:r>
    <w:r>
      <w:rPr>
        <w:rStyle w:val="PageNumber"/>
      </w:rPr>
      <w:fldChar w:fldCharType="end"/>
    </w:r>
    <w:r w:rsidR="00F43615">
      <w:rPr>
        <w:rStyle w:val="PageNumber"/>
      </w:rPr>
      <w:t xml:space="preserve">               </w:t>
    </w:r>
    <w:r w:rsidR="00F43615">
      <w:rPr>
        <w:sz w:val="16"/>
      </w:rPr>
      <w:t xml:space="preserve">Decentralisation, Governance and Service Delivery in </w:t>
    </w:r>
    <w:smartTag w:uri="urn:schemas-microsoft-com:office:smarttags" w:element="place">
      <w:r w:rsidR="00F43615">
        <w:rPr>
          <w:sz w:val="16"/>
        </w:rPr>
        <w:t>East Africa</w:t>
      </w:r>
    </w:smartTag>
    <w:r w:rsidR="00F43615">
      <w:rPr>
        <w:sz w:val="16"/>
      </w:rPr>
      <w:t xml:space="preserve">, </w:t>
    </w:r>
    <w:smartTag w:uri="urn:schemas-microsoft-com:office:smarttags" w:element="country-region">
      <w:smartTag w:uri="urn:schemas-microsoft-com:office:smarttags" w:element="place">
        <w:r w:rsidR="00F43615">
          <w:rPr>
            <w:sz w:val="16"/>
          </w:rPr>
          <w:t>Tanzania</w:t>
        </w:r>
      </w:smartTag>
    </w:smartTag>
    <w:r w:rsidR="00F43615">
      <w:rPr>
        <w:sz w:val="16"/>
      </w:rPr>
      <w:t xml:space="preserve"> Country Report, Final February 2007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15" w:rsidRDefault="00364321">
    <w:pPr>
      <w:pStyle w:val="Footer"/>
      <w:framePr w:wrap="around" w:vAnchor="text" w:hAnchor="margin" w:xAlign="right" w:y="1"/>
      <w:rPr>
        <w:rStyle w:val="PageNumber"/>
      </w:rPr>
    </w:pPr>
    <w:r>
      <w:rPr>
        <w:rStyle w:val="PageNumber"/>
      </w:rPr>
      <w:fldChar w:fldCharType="begin"/>
    </w:r>
    <w:r w:rsidR="00F43615">
      <w:rPr>
        <w:rStyle w:val="PageNumber"/>
      </w:rPr>
      <w:instrText xml:space="preserve">PAGE  </w:instrText>
    </w:r>
    <w:r>
      <w:rPr>
        <w:rStyle w:val="PageNumber"/>
      </w:rPr>
      <w:fldChar w:fldCharType="separate"/>
    </w:r>
    <w:r w:rsidR="00E16252">
      <w:rPr>
        <w:rStyle w:val="PageNumber"/>
        <w:noProof/>
      </w:rPr>
      <w:t>17</w:t>
    </w:r>
    <w:r>
      <w:rPr>
        <w:rStyle w:val="PageNumber"/>
      </w:rPr>
      <w:fldChar w:fldCharType="end"/>
    </w:r>
  </w:p>
  <w:p w:rsidR="00F43615" w:rsidRPr="00C0552E" w:rsidRDefault="00F43615" w:rsidP="006A5F1B">
    <w:pPr>
      <w:pStyle w:val="Footer"/>
      <w:ind w:right="360"/>
      <w:rPr>
        <w:sz w:val="18"/>
        <w:szCs w:val="18"/>
      </w:rPr>
    </w:pPr>
    <w:r w:rsidRPr="00C0552E">
      <w:rPr>
        <w:sz w:val="18"/>
        <w:szCs w:val="18"/>
      </w:rPr>
      <w:t xml:space="preserve">NRM in LGs, TAN </w:t>
    </w:r>
    <w:r>
      <w:rPr>
        <w:sz w:val="18"/>
        <w:szCs w:val="18"/>
      </w:rPr>
      <w:t xml:space="preserve">Final </w:t>
    </w:r>
    <w:r w:rsidRPr="00C0552E">
      <w:rPr>
        <w:sz w:val="18"/>
        <w:szCs w:val="18"/>
      </w:rPr>
      <w:t>Report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15" w:rsidRDefault="00364321" w:rsidP="006A5F1B">
    <w:pPr>
      <w:pStyle w:val="Footer"/>
      <w:framePr w:wrap="around" w:vAnchor="text" w:hAnchor="margin" w:xAlign="center" w:y="1"/>
      <w:rPr>
        <w:rStyle w:val="PageNumber"/>
      </w:rPr>
    </w:pPr>
    <w:r>
      <w:rPr>
        <w:rStyle w:val="PageNumber"/>
      </w:rPr>
      <w:fldChar w:fldCharType="begin"/>
    </w:r>
    <w:r w:rsidR="00F43615">
      <w:rPr>
        <w:rStyle w:val="PageNumber"/>
      </w:rPr>
      <w:instrText xml:space="preserve">PAGE  </w:instrText>
    </w:r>
    <w:r>
      <w:rPr>
        <w:rStyle w:val="PageNumber"/>
      </w:rPr>
      <w:fldChar w:fldCharType="end"/>
    </w:r>
  </w:p>
  <w:p w:rsidR="00F43615" w:rsidRDefault="00F4361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15" w:rsidRDefault="00364321" w:rsidP="00385B94">
    <w:pPr>
      <w:pStyle w:val="Footer"/>
      <w:framePr w:w="3016" w:wrap="around" w:vAnchor="text" w:hAnchor="margin" w:x="5670" w:y="1"/>
      <w:ind w:right="-4040" w:firstLine="2410"/>
      <w:rPr>
        <w:rStyle w:val="PageNumber"/>
      </w:rPr>
    </w:pPr>
    <w:r>
      <w:rPr>
        <w:rStyle w:val="PageNumber"/>
      </w:rPr>
      <w:fldChar w:fldCharType="begin"/>
    </w:r>
    <w:r w:rsidR="00F43615">
      <w:rPr>
        <w:rStyle w:val="PageNumber"/>
      </w:rPr>
      <w:instrText xml:space="preserve">PAGE  </w:instrText>
    </w:r>
    <w:r>
      <w:rPr>
        <w:rStyle w:val="PageNumber"/>
      </w:rPr>
      <w:fldChar w:fldCharType="separate"/>
    </w:r>
    <w:r w:rsidR="00E16252">
      <w:rPr>
        <w:rStyle w:val="PageNumber"/>
        <w:noProof/>
      </w:rPr>
      <w:t>52</w:t>
    </w:r>
    <w:r>
      <w:rPr>
        <w:rStyle w:val="PageNumber"/>
      </w:rPr>
      <w:fldChar w:fldCharType="end"/>
    </w:r>
  </w:p>
  <w:p w:rsidR="00F43615" w:rsidRPr="00C0552E" w:rsidRDefault="00F43615" w:rsidP="00571F0F">
    <w:pPr>
      <w:pStyle w:val="Footer"/>
      <w:ind w:right="360"/>
      <w:rPr>
        <w:sz w:val="18"/>
        <w:szCs w:val="18"/>
      </w:rPr>
    </w:pPr>
    <w:r w:rsidRPr="00C0552E">
      <w:rPr>
        <w:sz w:val="18"/>
        <w:szCs w:val="18"/>
      </w:rPr>
      <w:t xml:space="preserve">NRM in LGs, TAN </w:t>
    </w:r>
    <w:r>
      <w:rPr>
        <w:sz w:val="18"/>
        <w:szCs w:val="18"/>
      </w:rPr>
      <w:t xml:space="preserve">Final </w:t>
    </w:r>
    <w:r w:rsidRPr="00C0552E">
      <w:rPr>
        <w:sz w:val="18"/>
        <w:szCs w:val="18"/>
      </w:rPr>
      <w:t>Report</w:t>
    </w:r>
  </w:p>
  <w:p w:rsidR="00F43615" w:rsidRDefault="00F43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615" w:rsidRDefault="00F43615">
      <w:r>
        <w:separator/>
      </w:r>
    </w:p>
  </w:footnote>
  <w:footnote w:type="continuationSeparator" w:id="0">
    <w:p w:rsidR="00F43615" w:rsidRDefault="00F43615">
      <w:r>
        <w:continuationSeparator/>
      </w:r>
    </w:p>
  </w:footnote>
  <w:footnote w:id="1">
    <w:p w:rsidR="00F43615" w:rsidRPr="00907D1B" w:rsidRDefault="00F43615" w:rsidP="00907D1B">
      <w:pPr>
        <w:rPr>
          <w:sz w:val="18"/>
          <w:szCs w:val="18"/>
        </w:rPr>
      </w:pPr>
      <w:r w:rsidRPr="00907D1B">
        <w:rPr>
          <w:rStyle w:val="FootnoteReference"/>
          <w:rFonts w:cs="Tahoma"/>
          <w:sz w:val="18"/>
          <w:szCs w:val="18"/>
        </w:rPr>
        <w:footnoteRef/>
      </w:r>
      <w:r w:rsidRPr="00907D1B">
        <w:rPr>
          <w:sz w:val="18"/>
          <w:szCs w:val="18"/>
        </w:rPr>
        <w:t xml:space="preserve"> </w:t>
      </w:r>
      <w:bookmarkStart w:id="14" w:name="_Toc212306595"/>
      <w:r w:rsidRPr="00907D1B">
        <w:rPr>
          <w:sz w:val="18"/>
          <w:szCs w:val="18"/>
        </w:rPr>
        <w:t>See for instance Draft Review Report</w:t>
      </w:r>
      <w:bookmarkEnd w:id="14"/>
      <w:r w:rsidRPr="00907D1B">
        <w:rPr>
          <w:sz w:val="18"/>
          <w:szCs w:val="18"/>
        </w:rPr>
        <w:t xml:space="preserve">, </w:t>
      </w:r>
      <w:bookmarkStart w:id="15" w:name="_Toc212306596"/>
      <w:r w:rsidRPr="00907D1B">
        <w:rPr>
          <w:sz w:val="18"/>
          <w:szCs w:val="18"/>
        </w:rPr>
        <w:t>(Draft Aide Memoire)</w:t>
      </w:r>
      <w:bookmarkStart w:id="16" w:name="_Toc212306597"/>
      <w:bookmarkStart w:id="17" w:name="_Toc211317039"/>
      <w:bookmarkStart w:id="18" w:name="_Toc211317206"/>
      <w:bookmarkStart w:id="19" w:name="_Toc212004309"/>
      <w:bookmarkStart w:id="20" w:name="_Toc212004446"/>
      <w:bookmarkStart w:id="21" w:name="_Toc212004631"/>
      <w:bookmarkEnd w:id="15"/>
      <w:r w:rsidRPr="00907D1B">
        <w:rPr>
          <w:sz w:val="18"/>
          <w:szCs w:val="18"/>
        </w:rPr>
        <w:t>, Joint Review of Participatory Forest Management Programme (PFM)</w:t>
      </w:r>
      <w:bookmarkEnd w:id="16"/>
      <w:r w:rsidRPr="00907D1B">
        <w:rPr>
          <w:sz w:val="18"/>
          <w:szCs w:val="18"/>
        </w:rPr>
        <w:t xml:space="preserve">, </w:t>
      </w:r>
      <w:bookmarkStart w:id="22" w:name="_Toc212306598"/>
      <w:r w:rsidRPr="00907D1B">
        <w:rPr>
          <w:sz w:val="18"/>
          <w:szCs w:val="18"/>
        </w:rPr>
        <w:t>Tanzania</w:t>
      </w:r>
      <w:bookmarkStart w:id="23" w:name="_Toc211317041"/>
      <w:bookmarkStart w:id="24" w:name="_Toc211317208"/>
      <w:bookmarkStart w:id="25" w:name="_Toc212004311"/>
      <w:bookmarkStart w:id="26" w:name="_Toc212004448"/>
      <w:bookmarkStart w:id="27" w:name="_Toc212004633"/>
      <w:bookmarkStart w:id="28" w:name="_Toc212306599"/>
      <w:bookmarkEnd w:id="17"/>
      <w:bookmarkEnd w:id="18"/>
      <w:bookmarkEnd w:id="19"/>
      <w:bookmarkEnd w:id="20"/>
      <w:bookmarkEnd w:id="21"/>
      <w:bookmarkEnd w:id="22"/>
      <w:r w:rsidRPr="00907D1B">
        <w:rPr>
          <w:sz w:val="18"/>
          <w:szCs w:val="18"/>
        </w:rPr>
        <w:t xml:space="preserve"> NIRAS Consultants for Ministry of Natural Resources and Tourism, Tanzania</w:t>
      </w:r>
      <w:bookmarkEnd w:id="23"/>
      <w:bookmarkEnd w:id="24"/>
      <w:bookmarkEnd w:id="25"/>
      <w:bookmarkEnd w:id="26"/>
      <w:bookmarkEnd w:id="27"/>
      <w:bookmarkEnd w:id="28"/>
      <w:r w:rsidRPr="00907D1B">
        <w:rPr>
          <w:sz w:val="18"/>
          <w:szCs w:val="18"/>
        </w:rPr>
        <w:t xml:space="preserve">, </w:t>
      </w:r>
      <w:bookmarkStart w:id="29" w:name="_Toc211317042"/>
      <w:bookmarkStart w:id="30" w:name="_Toc211317209"/>
      <w:bookmarkStart w:id="31" w:name="_Toc212004312"/>
      <w:bookmarkStart w:id="32" w:name="_Toc212004449"/>
      <w:bookmarkStart w:id="33" w:name="_Toc212004634"/>
      <w:bookmarkStart w:id="34" w:name="_Toc212306600"/>
      <w:r w:rsidRPr="00907D1B">
        <w:rPr>
          <w:sz w:val="18"/>
          <w:szCs w:val="18"/>
        </w:rPr>
        <w:t>Ministry of Foreign Affairs/Danida, Denmark</w:t>
      </w:r>
      <w:bookmarkEnd w:id="29"/>
      <w:bookmarkEnd w:id="30"/>
      <w:bookmarkEnd w:id="31"/>
      <w:bookmarkEnd w:id="32"/>
      <w:bookmarkEnd w:id="33"/>
      <w:bookmarkEnd w:id="34"/>
      <w:r w:rsidRPr="00907D1B">
        <w:rPr>
          <w:sz w:val="18"/>
          <w:szCs w:val="18"/>
        </w:rPr>
        <w:t xml:space="preserve">, </w:t>
      </w:r>
      <w:bookmarkStart w:id="35" w:name="_Toc211317043"/>
      <w:bookmarkStart w:id="36" w:name="_Toc211317210"/>
      <w:bookmarkStart w:id="37" w:name="_Toc212004313"/>
      <w:bookmarkStart w:id="38" w:name="_Toc212004450"/>
      <w:bookmarkStart w:id="39" w:name="_Toc212004635"/>
      <w:bookmarkStart w:id="40" w:name="_Toc212306601"/>
      <w:r w:rsidRPr="00907D1B">
        <w:rPr>
          <w:sz w:val="18"/>
          <w:szCs w:val="18"/>
        </w:rPr>
        <w:t>Ministry of Foreign Affairs, Finland</w:t>
      </w:r>
      <w:bookmarkEnd w:id="35"/>
      <w:bookmarkEnd w:id="36"/>
      <w:bookmarkEnd w:id="37"/>
      <w:bookmarkEnd w:id="38"/>
      <w:bookmarkEnd w:id="39"/>
      <w:bookmarkEnd w:id="40"/>
      <w:r w:rsidRPr="00907D1B">
        <w:rPr>
          <w:sz w:val="18"/>
          <w:szCs w:val="18"/>
        </w:rPr>
        <w:t xml:space="preserve">, </w:t>
      </w:r>
      <w:bookmarkStart w:id="41" w:name="_Toc211317044"/>
      <w:bookmarkStart w:id="42" w:name="_Toc211317211"/>
      <w:bookmarkStart w:id="43" w:name="_Toc212004314"/>
      <w:bookmarkStart w:id="44" w:name="_Toc212004451"/>
      <w:bookmarkStart w:id="45" w:name="_Toc212004636"/>
      <w:bookmarkStart w:id="46" w:name="_Toc212306602"/>
      <w:r w:rsidRPr="00907D1B">
        <w:rPr>
          <w:sz w:val="18"/>
          <w:szCs w:val="18"/>
        </w:rPr>
        <w:t>The World Bank</w:t>
      </w:r>
      <w:bookmarkEnd w:id="41"/>
      <w:bookmarkEnd w:id="42"/>
      <w:bookmarkEnd w:id="43"/>
      <w:bookmarkEnd w:id="44"/>
      <w:bookmarkEnd w:id="45"/>
      <w:bookmarkEnd w:id="46"/>
      <w:r w:rsidRPr="00907D1B">
        <w:rPr>
          <w:sz w:val="18"/>
          <w:szCs w:val="18"/>
        </w:rPr>
        <w:t>, October 2008</w:t>
      </w:r>
    </w:p>
  </w:footnote>
  <w:footnote w:id="2">
    <w:p w:rsidR="00F43615" w:rsidRPr="00907D1B" w:rsidRDefault="00F43615" w:rsidP="00907D1B">
      <w:pPr>
        <w:rPr>
          <w:sz w:val="18"/>
          <w:szCs w:val="18"/>
        </w:rPr>
      </w:pPr>
      <w:r w:rsidRPr="00907D1B">
        <w:rPr>
          <w:rStyle w:val="FootnoteReference"/>
          <w:rFonts w:cs="Tahoma"/>
          <w:sz w:val="18"/>
          <w:szCs w:val="18"/>
        </w:rPr>
        <w:footnoteRef/>
      </w:r>
      <w:r w:rsidRPr="00907D1B">
        <w:rPr>
          <w:sz w:val="18"/>
          <w:szCs w:val="18"/>
        </w:rPr>
        <w:t xml:space="preserve"> Other features of local governments (especially in the devolved type of LGs) are to a varying degree: democratically representative and autonomous bodies, with clear mandates to provide services, having body corporate status, with certain control over their staff, having access to funds and control over their own budgets and ability to enforce by-laws, cf. a definition in UNCDF publication: </w:t>
      </w:r>
      <w:r w:rsidRPr="00907D1B">
        <w:rPr>
          <w:i/>
          <w:iCs/>
          <w:sz w:val="18"/>
          <w:szCs w:val="18"/>
        </w:rPr>
        <w:t xml:space="preserve">“Taking Risks”, p. 168-170, </w:t>
      </w:r>
      <w:r w:rsidRPr="00907D1B">
        <w:rPr>
          <w:sz w:val="18"/>
          <w:szCs w:val="18"/>
        </w:rPr>
        <w:t xml:space="preserve">1999. </w:t>
      </w:r>
    </w:p>
  </w:footnote>
  <w:footnote w:id="3">
    <w:p w:rsidR="00F43615" w:rsidRPr="00907D1B" w:rsidRDefault="00F43615">
      <w:pPr>
        <w:pStyle w:val="FootnoteText"/>
        <w:rPr>
          <w:rFonts w:cs="Tahoma"/>
          <w:sz w:val="18"/>
          <w:szCs w:val="18"/>
        </w:rPr>
      </w:pPr>
      <w:r w:rsidRPr="00907D1B">
        <w:rPr>
          <w:rStyle w:val="FootnoteReference"/>
          <w:rFonts w:cs="Tahoma"/>
          <w:sz w:val="18"/>
          <w:szCs w:val="18"/>
        </w:rPr>
        <w:footnoteRef/>
      </w:r>
      <w:r w:rsidRPr="00907D1B">
        <w:rPr>
          <w:rFonts w:cs="Tahoma"/>
          <w:sz w:val="18"/>
          <w:szCs w:val="18"/>
        </w:rPr>
        <w:t xml:space="preserve"> For most recent discussion of this see Boex, Jamie and Per Tidemand: Intergovernmental Funding Flows and Local budget Execution in Tanzania, Final report 2008</w:t>
      </w:r>
    </w:p>
  </w:footnote>
  <w:footnote w:id="4">
    <w:p w:rsidR="00F43615" w:rsidRPr="00907D1B" w:rsidRDefault="00F43615">
      <w:pPr>
        <w:pStyle w:val="FootnoteText"/>
        <w:rPr>
          <w:rFonts w:cs="Tahoma"/>
          <w:sz w:val="18"/>
          <w:szCs w:val="18"/>
        </w:rPr>
      </w:pPr>
      <w:r w:rsidRPr="00907D1B">
        <w:rPr>
          <w:rStyle w:val="FootnoteReference"/>
          <w:rFonts w:cs="Tahoma"/>
          <w:sz w:val="18"/>
          <w:szCs w:val="18"/>
        </w:rPr>
        <w:footnoteRef/>
      </w:r>
      <w:r w:rsidRPr="00907D1B">
        <w:rPr>
          <w:rFonts w:cs="Tahoma"/>
          <w:sz w:val="18"/>
          <w:szCs w:val="18"/>
        </w:rPr>
        <w:t xml:space="preserve"> From 2009 the system is referred to as the Local Government Development Grant System (LGDG).</w:t>
      </w:r>
    </w:p>
  </w:footnote>
  <w:footnote w:id="5">
    <w:p w:rsidR="00F43615" w:rsidRPr="00110671" w:rsidRDefault="00F43615">
      <w:pPr>
        <w:pStyle w:val="FootnoteText"/>
      </w:pPr>
      <w:r>
        <w:rPr>
          <w:rStyle w:val="FootnoteReference"/>
        </w:rPr>
        <w:footnoteRef/>
      </w:r>
      <w:r>
        <w:t xml:space="preserve"> </w:t>
      </w:r>
      <w:r w:rsidRPr="00907D1B">
        <w:rPr>
          <w:rFonts w:cs="Tahoma"/>
          <w:sz w:val="18"/>
          <w:szCs w:val="18"/>
        </w:rPr>
        <w:t xml:space="preserve">Further refined in the form of PMO-RALG/ LGRP: Strategy </w:t>
      </w:r>
      <w:proofErr w:type="gramStart"/>
      <w:r w:rsidRPr="00907D1B">
        <w:rPr>
          <w:rFonts w:cs="Tahoma"/>
          <w:sz w:val="18"/>
          <w:szCs w:val="18"/>
        </w:rPr>
        <w:t>For Implementation Of</w:t>
      </w:r>
      <w:proofErr w:type="gramEnd"/>
      <w:r w:rsidRPr="00907D1B">
        <w:rPr>
          <w:rFonts w:cs="Tahoma"/>
          <w:sz w:val="18"/>
          <w:szCs w:val="18"/>
        </w:rPr>
        <w:t xml:space="preserve"> Government Policy on Devolution of The Development Budget (Draft 30</w:t>
      </w:r>
      <w:r w:rsidRPr="00907D1B">
        <w:rPr>
          <w:rFonts w:cs="Tahoma"/>
          <w:sz w:val="18"/>
          <w:szCs w:val="18"/>
          <w:vertAlign w:val="superscript"/>
        </w:rPr>
        <w:t>th</w:t>
      </w:r>
      <w:r w:rsidRPr="00907D1B">
        <w:rPr>
          <w:rFonts w:cs="Tahoma"/>
          <w:sz w:val="18"/>
          <w:szCs w:val="18"/>
        </w:rPr>
        <w:t xml:space="preserve"> January 2006) and updated letter of Sectoral policy for LGSP II.</w:t>
      </w:r>
    </w:p>
  </w:footnote>
  <w:footnote w:id="6">
    <w:p w:rsidR="00F43615" w:rsidRPr="00907D1B" w:rsidRDefault="00F43615" w:rsidP="00B36623">
      <w:pPr>
        <w:pStyle w:val="FootnoteText"/>
        <w:ind w:left="180" w:hanging="180"/>
        <w:rPr>
          <w:rFonts w:cs="Tahoma"/>
          <w:sz w:val="18"/>
          <w:szCs w:val="18"/>
        </w:rPr>
      </w:pPr>
      <w:r w:rsidRPr="00907D1B">
        <w:rPr>
          <w:rStyle w:val="FootnoteReference"/>
          <w:rFonts w:cs="Tahoma"/>
          <w:sz w:val="18"/>
          <w:szCs w:val="18"/>
        </w:rPr>
        <w:footnoteRef/>
      </w:r>
      <w:r w:rsidRPr="00907D1B">
        <w:rPr>
          <w:rFonts w:cs="Tahoma"/>
          <w:sz w:val="18"/>
          <w:szCs w:val="18"/>
        </w:rPr>
        <w:t xml:space="preserve"> For details see Shivji 2006, and background paper to LGR Evaluation 2007 (Tidemand and Ndunguru) </w:t>
      </w:r>
    </w:p>
  </w:footnote>
  <w:footnote w:id="7">
    <w:p w:rsidR="00F43615" w:rsidRPr="00907D1B" w:rsidRDefault="00F43615" w:rsidP="006A5F1B">
      <w:pPr>
        <w:pStyle w:val="FootnoteText"/>
        <w:rPr>
          <w:rFonts w:cs="Tahoma"/>
          <w:sz w:val="18"/>
          <w:szCs w:val="18"/>
        </w:rPr>
      </w:pPr>
      <w:r w:rsidRPr="00907D1B">
        <w:rPr>
          <w:rStyle w:val="FootnoteReference"/>
          <w:rFonts w:cs="Tahoma"/>
          <w:sz w:val="18"/>
          <w:szCs w:val="18"/>
        </w:rPr>
        <w:footnoteRef/>
      </w:r>
      <w:r w:rsidRPr="00907D1B">
        <w:rPr>
          <w:rFonts w:cs="Tahoma"/>
          <w:sz w:val="18"/>
          <w:szCs w:val="18"/>
        </w:rPr>
        <w:t xml:space="preserve"> PO-PSM: State of Public Service June 2005.</w:t>
      </w:r>
    </w:p>
  </w:footnote>
  <w:footnote w:id="8">
    <w:p w:rsidR="00F43615" w:rsidRPr="00907D1B" w:rsidRDefault="00F43615" w:rsidP="00907D1B">
      <w:pPr>
        <w:rPr>
          <w:sz w:val="18"/>
          <w:szCs w:val="18"/>
        </w:rPr>
      </w:pPr>
      <w:r w:rsidRPr="00907D1B">
        <w:rPr>
          <w:rStyle w:val="FootnoteReference"/>
          <w:rFonts w:cs="Tahoma"/>
          <w:sz w:val="18"/>
          <w:szCs w:val="18"/>
        </w:rPr>
        <w:footnoteRef/>
      </w:r>
      <w:r w:rsidRPr="00907D1B">
        <w:rPr>
          <w:sz w:val="18"/>
          <w:szCs w:val="18"/>
        </w:rPr>
        <w:t xml:space="preserve"> PMO-RALG/LGRP 2005: The Staffing Problems of Peripheral or Otherwise Disadvantaged Local Government Authorities, Consultancy Report by Crown Management (Ted Valentine, Per Tidemand, Nazar Sola and Alloyce Maziku)</w:t>
      </w:r>
    </w:p>
  </w:footnote>
  <w:footnote w:id="9">
    <w:p w:rsidR="00F43615" w:rsidRPr="00907D1B" w:rsidRDefault="00F43615" w:rsidP="00907D1B">
      <w:pPr>
        <w:rPr>
          <w:sz w:val="18"/>
          <w:szCs w:val="18"/>
        </w:rPr>
      </w:pPr>
      <w:r w:rsidRPr="00907D1B">
        <w:rPr>
          <w:rStyle w:val="FootnoteReference"/>
          <w:rFonts w:cs="Tahoma"/>
          <w:sz w:val="18"/>
          <w:szCs w:val="18"/>
        </w:rPr>
        <w:footnoteRef/>
      </w:r>
      <w:r w:rsidRPr="00907D1B">
        <w:rPr>
          <w:sz w:val="18"/>
          <w:szCs w:val="18"/>
        </w:rPr>
        <w:t xml:space="preserve"> E.g. the publicized data on LG staffing available on the PMO-RALG website </w:t>
      </w:r>
      <w:r w:rsidRPr="00216B55">
        <w:rPr>
          <w:rFonts w:cs="Tahoma"/>
          <w:sz w:val="18"/>
          <w:szCs w:val="18"/>
        </w:rPr>
        <w:t>www.logintanzania.net</w:t>
      </w:r>
      <w:r w:rsidRPr="00907D1B">
        <w:rPr>
          <w:sz w:val="18"/>
          <w:szCs w:val="18"/>
        </w:rPr>
        <w:t xml:space="preserve"> – this only provides data on the traditional key sectors such as education, health, roads, water and administrative staff. </w:t>
      </w:r>
    </w:p>
  </w:footnote>
  <w:footnote w:id="10">
    <w:p w:rsidR="00F43615" w:rsidRPr="00907D1B" w:rsidRDefault="00F43615" w:rsidP="00B36623">
      <w:pPr>
        <w:pStyle w:val="FootnoteText"/>
        <w:ind w:left="360" w:hanging="360"/>
        <w:rPr>
          <w:rFonts w:cs="Tahoma"/>
          <w:sz w:val="18"/>
          <w:szCs w:val="18"/>
        </w:rPr>
      </w:pPr>
      <w:r w:rsidRPr="00907D1B">
        <w:rPr>
          <w:rStyle w:val="FootnoteReference"/>
          <w:rFonts w:cs="Tahoma"/>
          <w:sz w:val="18"/>
          <w:szCs w:val="18"/>
        </w:rPr>
        <w:footnoteRef/>
      </w:r>
      <w:r w:rsidRPr="00907D1B">
        <w:rPr>
          <w:rFonts w:cs="Tahoma"/>
          <w:sz w:val="18"/>
          <w:szCs w:val="18"/>
        </w:rPr>
        <w:t xml:space="preserve"> For a brief description of the local government system in Zanzibar see </w:t>
      </w:r>
      <w:r w:rsidRPr="00216B55">
        <w:rPr>
          <w:rFonts w:cs="Tahoma"/>
          <w:sz w:val="18"/>
          <w:szCs w:val="18"/>
        </w:rPr>
        <w:t>www.dege.biz/Zanzibar.pdf</w:t>
      </w:r>
      <w:r w:rsidRPr="00907D1B">
        <w:rPr>
          <w:rFonts w:cs="Tahoma"/>
          <w:sz w:val="18"/>
          <w:szCs w:val="18"/>
        </w:rPr>
        <w:t xml:space="preserve"> </w:t>
      </w:r>
    </w:p>
  </w:footnote>
  <w:footnote w:id="11">
    <w:p w:rsidR="00F43615" w:rsidRPr="003041FE" w:rsidRDefault="00F43615">
      <w:pPr>
        <w:pStyle w:val="FootnoteText"/>
        <w:rPr>
          <w:sz w:val="18"/>
          <w:szCs w:val="18"/>
        </w:rPr>
      </w:pPr>
      <w:r w:rsidRPr="003041FE">
        <w:rPr>
          <w:rStyle w:val="FootnoteReference"/>
          <w:sz w:val="18"/>
          <w:szCs w:val="18"/>
        </w:rPr>
        <w:footnoteRef/>
      </w:r>
      <w:r w:rsidRPr="003041FE">
        <w:rPr>
          <w:sz w:val="18"/>
          <w:szCs w:val="18"/>
        </w:rPr>
        <w:t xml:space="preserve"> Ministry of Natural Resources and Tourism, Prime Minister’s Office Regional Administration and Local Government: Design proposals for a Local Government Natural Resources Management Grant - A report submitted to the Royal Norwegian Embassy, Dar es Salaam by Pfliegner, Blomley, Sola April 2008</w:t>
      </w:r>
    </w:p>
  </w:footnote>
  <w:footnote w:id="12">
    <w:p w:rsidR="00F43615" w:rsidRPr="008B214B" w:rsidRDefault="00F43615" w:rsidP="006A5F1B">
      <w:pPr>
        <w:pStyle w:val="FootnoteText"/>
        <w:rPr>
          <w:rFonts w:ascii="Tahoma" w:hAnsi="Tahoma" w:cs="Tahoma"/>
        </w:rPr>
      </w:pPr>
      <w:r w:rsidRPr="008B214B">
        <w:rPr>
          <w:rStyle w:val="FootnoteReference"/>
          <w:rFonts w:ascii="Tahoma" w:hAnsi="Tahoma" w:cs="Tahoma"/>
        </w:rPr>
        <w:footnoteRef/>
      </w:r>
      <w:r w:rsidRPr="008B214B">
        <w:rPr>
          <w:rFonts w:ascii="Tahoma" w:hAnsi="Tahoma" w:cs="Tahoma"/>
        </w:rPr>
        <w:t xml:space="preserve"> </w:t>
      </w:r>
      <w:r w:rsidRPr="00E2542F">
        <w:rPr>
          <w:rFonts w:ascii="Tahoma" w:hAnsi="Tahoma" w:cs="Tahoma"/>
          <w:sz w:val="18"/>
          <w:szCs w:val="18"/>
        </w:rPr>
        <w:t>Note that data from LG Fiscal Reviews generally exclude development funding unless explicitly mentioned.</w:t>
      </w:r>
      <w:r w:rsidRPr="008B214B">
        <w:rPr>
          <w:rFonts w:ascii="Tahoma" w:hAnsi="Tahoma" w:cs="Tahom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15" w:rsidRDefault="00F43615" w:rsidP="006A5F1B">
    <w:pPr>
      <w:pStyle w:val="Header"/>
      <w:pBdr>
        <w:bottom w:val="single" w:sz="4" w:space="1" w:color="auto"/>
      </w:pBdr>
    </w:pPr>
    <w:r>
      <w:t xml:space="preserve">Integration of Natural Resource management into Local Government Decision Making </w:t>
    </w:r>
  </w:p>
  <w:p w:rsidR="00F43615" w:rsidRPr="00D20715" w:rsidRDefault="00F436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C56E7B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3742326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A33059"/>
    <w:multiLevelType w:val="hybridMultilevel"/>
    <w:tmpl w:val="0C22F22A"/>
    <w:lvl w:ilvl="0" w:tplc="041D0017">
      <w:start w:val="1"/>
      <w:numFmt w:val="lowerLetter"/>
      <w:lvlText w:val="%1)"/>
      <w:lvlJc w:val="left"/>
      <w:pPr>
        <w:ind w:left="1080" w:hanging="360"/>
      </w:pPr>
      <w:rPr>
        <w:rFonts w:hint="default"/>
      </w:rPr>
    </w:lvl>
    <w:lvl w:ilvl="1" w:tplc="9A543508">
      <w:start w:val="1"/>
      <w:numFmt w:val="lowerLetter"/>
      <w:lvlText w:val="(%2)"/>
      <w:lvlJc w:val="left"/>
      <w:pPr>
        <w:ind w:left="1800" w:hanging="360"/>
      </w:pPr>
      <w:rPr>
        <w:rFonts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nsid w:val="09BA6378"/>
    <w:multiLevelType w:val="hybridMultilevel"/>
    <w:tmpl w:val="5EB4A32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A406409"/>
    <w:multiLevelType w:val="hybridMultilevel"/>
    <w:tmpl w:val="0C685954"/>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C4678ED"/>
    <w:multiLevelType w:val="hybridMultilevel"/>
    <w:tmpl w:val="F35A7B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0D522430"/>
    <w:multiLevelType w:val="hybridMultilevel"/>
    <w:tmpl w:val="173C9CB4"/>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DDB2B44"/>
    <w:multiLevelType w:val="hybridMultilevel"/>
    <w:tmpl w:val="F8DA68A6"/>
    <w:lvl w:ilvl="0" w:tplc="37C6044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E3968"/>
    <w:multiLevelType w:val="hybridMultilevel"/>
    <w:tmpl w:val="169A6548"/>
    <w:lvl w:ilvl="0" w:tplc="37C60446">
      <w:start w:val="1"/>
      <w:numFmt w:val="bullet"/>
      <w:lvlText w:val=""/>
      <w:lvlJc w:val="left"/>
      <w:pPr>
        <w:ind w:left="720" w:hanging="360"/>
      </w:pPr>
      <w:rPr>
        <w:rFonts w:ascii="Wingdings 2" w:hAnsi="Wingdings 2"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3590185"/>
    <w:multiLevelType w:val="hybridMultilevel"/>
    <w:tmpl w:val="109480F6"/>
    <w:lvl w:ilvl="0" w:tplc="041D0013">
      <w:start w:val="1"/>
      <w:numFmt w:val="upp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137B0BD3"/>
    <w:multiLevelType w:val="hybridMultilevel"/>
    <w:tmpl w:val="BF12A3EA"/>
    <w:lvl w:ilvl="0" w:tplc="37C60446">
      <w:start w:val="1"/>
      <w:numFmt w:val="bullet"/>
      <w:lvlText w:val=""/>
      <w:lvlJc w:val="left"/>
      <w:pPr>
        <w:ind w:left="360" w:hanging="360"/>
      </w:pPr>
      <w:rPr>
        <w:rFonts w:ascii="Wingdings 2" w:hAnsi="Wingdings 2"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164229B3"/>
    <w:multiLevelType w:val="hybridMultilevel"/>
    <w:tmpl w:val="C352B4D0"/>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73E5070"/>
    <w:multiLevelType w:val="hybridMultilevel"/>
    <w:tmpl w:val="3DDA62BC"/>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75A053D"/>
    <w:multiLevelType w:val="hybridMultilevel"/>
    <w:tmpl w:val="51B4BA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1BD27EDD"/>
    <w:multiLevelType w:val="hybridMultilevel"/>
    <w:tmpl w:val="914EF122"/>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1ED877DE"/>
    <w:multiLevelType w:val="hybridMultilevel"/>
    <w:tmpl w:val="C0EEFE2A"/>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F40014E"/>
    <w:multiLevelType w:val="hybridMultilevel"/>
    <w:tmpl w:val="0CF6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23295A"/>
    <w:multiLevelType w:val="hybridMultilevel"/>
    <w:tmpl w:val="5C081D98"/>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2B4A7E97"/>
    <w:multiLevelType w:val="hybridMultilevel"/>
    <w:tmpl w:val="6504D650"/>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C2F3F52"/>
    <w:multiLevelType w:val="hybridMultilevel"/>
    <w:tmpl w:val="D1DEB724"/>
    <w:lvl w:ilvl="0" w:tplc="37C60446">
      <w:start w:val="1"/>
      <w:numFmt w:val="bullet"/>
      <w:lvlText w:val=""/>
      <w:lvlJc w:val="left"/>
      <w:pPr>
        <w:ind w:left="360" w:hanging="360"/>
      </w:pPr>
      <w:rPr>
        <w:rFonts w:ascii="Wingdings 2" w:hAnsi="Wingdings 2"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nsid w:val="2C4F15E0"/>
    <w:multiLevelType w:val="hybridMultilevel"/>
    <w:tmpl w:val="F18C1366"/>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20055E5"/>
    <w:multiLevelType w:val="multilevel"/>
    <w:tmpl w:val="1318EC00"/>
    <w:lvl w:ilvl="0">
      <w:start w:val="1"/>
      <w:numFmt w:val="decimal"/>
      <w:pStyle w:val="Heading1"/>
      <w:lvlText w:val="%1."/>
      <w:lvlJc w:val="righ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20C3B16"/>
    <w:multiLevelType w:val="hybridMultilevel"/>
    <w:tmpl w:val="BBCAC4C2"/>
    <w:lvl w:ilvl="0" w:tplc="E250A66C">
      <w:start w:val="1"/>
      <w:numFmt w:val="decimal"/>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34974064"/>
    <w:multiLevelType w:val="hybridMultilevel"/>
    <w:tmpl w:val="01CE8E22"/>
    <w:lvl w:ilvl="0" w:tplc="12524DD8">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4F71A7F"/>
    <w:multiLevelType w:val="hybridMultilevel"/>
    <w:tmpl w:val="02CEE5EE"/>
    <w:lvl w:ilvl="0" w:tplc="37C60446">
      <w:start w:val="1"/>
      <w:numFmt w:val="bullet"/>
      <w:lvlText w:val=""/>
      <w:lvlJc w:val="left"/>
      <w:pPr>
        <w:ind w:left="360" w:hanging="360"/>
      </w:pPr>
      <w:rPr>
        <w:rFonts w:ascii="Wingdings 2" w:hAnsi="Wingdings 2"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nsid w:val="357D27CE"/>
    <w:multiLevelType w:val="hybridMultilevel"/>
    <w:tmpl w:val="8466AB20"/>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634225D"/>
    <w:multiLevelType w:val="hybridMultilevel"/>
    <w:tmpl w:val="0900A25A"/>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9535B9E"/>
    <w:multiLevelType w:val="hybridMultilevel"/>
    <w:tmpl w:val="FD0C5A4A"/>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AEF343B"/>
    <w:multiLevelType w:val="hybridMultilevel"/>
    <w:tmpl w:val="DE785FD2"/>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6B422B5"/>
    <w:multiLevelType w:val="hybridMultilevel"/>
    <w:tmpl w:val="D8A03182"/>
    <w:lvl w:ilvl="0" w:tplc="E250A66C">
      <w:start w:val="1"/>
      <w:numFmt w:val="decimal"/>
      <w:lvlText w:val="%1."/>
      <w:lvlJc w:val="right"/>
      <w:pPr>
        <w:ind w:left="1080" w:hanging="360"/>
      </w:pPr>
      <w:rPr>
        <w:rFonts w:hint="default"/>
      </w:rPr>
    </w:lvl>
    <w:lvl w:ilvl="1" w:tplc="9A543508">
      <w:start w:val="1"/>
      <w:numFmt w:val="lowerLetter"/>
      <w:lvlText w:val="(%2)"/>
      <w:lvlJc w:val="left"/>
      <w:pPr>
        <w:ind w:left="1800" w:hanging="360"/>
      </w:pPr>
      <w:rPr>
        <w:rFonts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nsid w:val="47D459A2"/>
    <w:multiLevelType w:val="hybridMultilevel"/>
    <w:tmpl w:val="DDA0F9C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nsid w:val="49161355"/>
    <w:multiLevelType w:val="hybridMultilevel"/>
    <w:tmpl w:val="B0A2CF82"/>
    <w:lvl w:ilvl="0" w:tplc="041D0013">
      <w:start w:val="1"/>
      <w:numFmt w:val="upperRoman"/>
      <w:lvlText w:val="%1."/>
      <w:lvlJc w:val="righ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nsid w:val="5CB60630"/>
    <w:multiLevelType w:val="hybridMultilevel"/>
    <w:tmpl w:val="FF26ED20"/>
    <w:lvl w:ilvl="0" w:tplc="37C60446">
      <w:start w:val="1"/>
      <w:numFmt w:val="bullet"/>
      <w:lvlText w:val=""/>
      <w:lvlJc w:val="left"/>
      <w:pPr>
        <w:ind w:left="360" w:hanging="360"/>
      </w:pPr>
      <w:rPr>
        <w:rFonts w:ascii="Wingdings 2" w:hAnsi="Wingdings 2"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nsid w:val="5FF75A24"/>
    <w:multiLevelType w:val="hybridMultilevel"/>
    <w:tmpl w:val="B7B2B9DA"/>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605D1C46"/>
    <w:multiLevelType w:val="hybridMultilevel"/>
    <w:tmpl w:val="AE961BE4"/>
    <w:lvl w:ilvl="0" w:tplc="12524DD8">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60E16BA3"/>
    <w:multiLevelType w:val="hybridMultilevel"/>
    <w:tmpl w:val="509E12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nsid w:val="63546BF4"/>
    <w:multiLevelType w:val="hybridMultilevel"/>
    <w:tmpl w:val="3CCCD1FC"/>
    <w:lvl w:ilvl="0" w:tplc="37C60446">
      <w:start w:val="1"/>
      <w:numFmt w:val="bullet"/>
      <w:lvlText w:val=""/>
      <w:lvlJc w:val="left"/>
      <w:pPr>
        <w:ind w:left="360" w:hanging="360"/>
      </w:pPr>
      <w:rPr>
        <w:rFonts w:ascii="Wingdings 2" w:hAnsi="Wingdings 2"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nsid w:val="63BE480A"/>
    <w:multiLevelType w:val="hybridMultilevel"/>
    <w:tmpl w:val="C3DC4616"/>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69EF442C"/>
    <w:multiLevelType w:val="hybridMultilevel"/>
    <w:tmpl w:val="3D90203C"/>
    <w:lvl w:ilvl="0" w:tplc="12524DD8">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D191CBA"/>
    <w:multiLevelType w:val="hybridMultilevel"/>
    <w:tmpl w:val="7828FC86"/>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2323068"/>
    <w:multiLevelType w:val="hybridMultilevel"/>
    <w:tmpl w:val="711EE8CC"/>
    <w:lvl w:ilvl="0" w:tplc="12524DD8">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72C25E67"/>
    <w:multiLevelType w:val="hybridMultilevel"/>
    <w:tmpl w:val="9E268986"/>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31D5F3E"/>
    <w:multiLevelType w:val="hybridMultilevel"/>
    <w:tmpl w:val="0C7AFA1C"/>
    <w:lvl w:ilvl="0" w:tplc="041D0013">
      <w:start w:val="1"/>
      <w:numFmt w:val="upp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nsid w:val="767066B6"/>
    <w:multiLevelType w:val="hybridMultilevel"/>
    <w:tmpl w:val="5E86A53C"/>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78B748B5"/>
    <w:multiLevelType w:val="hybridMultilevel"/>
    <w:tmpl w:val="35F8B3E2"/>
    <w:lvl w:ilvl="0" w:tplc="37C60446">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7D1D172A"/>
    <w:multiLevelType w:val="hybridMultilevel"/>
    <w:tmpl w:val="CAB07B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30"/>
  </w:num>
  <w:num w:numId="5">
    <w:abstractNumId w:val="22"/>
  </w:num>
  <w:num w:numId="6">
    <w:abstractNumId w:val="8"/>
  </w:num>
  <w:num w:numId="7">
    <w:abstractNumId w:val="29"/>
  </w:num>
  <w:num w:numId="8">
    <w:abstractNumId w:val="39"/>
  </w:num>
  <w:num w:numId="9">
    <w:abstractNumId w:val="12"/>
  </w:num>
  <w:num w:numId="10">
    <w:abstractNumId w:val="6"/>
  </w:num>
  <w:num w:numId="11">
    <w:abstractNumId w:val="13"/>
  </w:num>
  <w:num w:numId="12">
    <w:abstractNumId w:val="37"/>
  </w:num>
  <w:num w:numId="13">
    <w:abstractNumId w:val="11"/>
  </w:num>
  <w:num w:numId="14">
    <w:abstractNumId w:val="18"/>
  </w:num>
  <w:num w:numId="15">
    <w:abstractNumId w:val="3"/>
  </w:num>
  <w:num w:numId="16">
    <w:abstractNumId w:val="20"/>
  </w:num>
  <w:num w:numId="17">
    <w:abstractNumId w:val="41"/>
  </w:num>
  <w:num w:numId="18">
    <w:abstractNumId w:val="15"/>
  </w:num>
  <w:num w:numId="19">
    <w:abstractNumId w:val="17"/>
  </w:num>
  <w:num w:numId="20">
    <w:abstractNumId w:val="33"/>
  </w:num>
  <w:num w:numId="21">
    <w:abstractNumId w:val="7"/>
  </w:num>
  <w:num w:numId="22">
    <w:abstractNumId w:val="4"/>
  </w:num>
  <w:num w:numId="23">
    <w:abstractNumId w:val="9"/>
  </w:num>
  <w:num w:numId="24">
    <w:abstractNumId w:val="25"/>
  </w:num>
  <w:num w:numId="25">
    <w:abstractNumId w:val="28"/>
  </w:num>
  <w:num w:numId="26">
    <w:abstractNumId w:val="26"/>
  </w:num>
  <w:num w:numId="27">
    <w:abstractNumId w:val="44"/>
  </w:num>
  <w:num w:numId="28">
    <w:abstractNumId w:val="45"/>
  </w:num>
  <w:num w:numId="29">
    <w:abstractNumId w:val="27"/>
  </w:num>
  <w:num w:numId="30">
    <w:abstractNumId w:val="14"/>
  </w:num>
  <w:num w:numId="31">
    <w:abstractNumId w:val="35"/>
  </w:num>
  <w:num w:numId="32">
    <w:abstractNumId w:val="43"/>
  </w:num>
  <w:num w:numId="33">
    <w:abstractNumId w:val="32"/>
  </w:num>
  <w:num w:numId="34">
    <w:abstractNumId w:val="24"/>
  </w:num>
  <w:num w:numId="35">
    <w:abstractNumId w:val="19"/>
  </w:num>
  <w:num w:numId="36">
    <w:abstractNumId w:val="5"/>
  </w:num>
  <w:num w:numId="37">
    <w:abstractNumId w:val="21"/>
  </w:num>
  <w:num w:numId="38">
    <w:abstractNumId w:val="36"/>
  </w:num>
  <w:num w:numId="39">
    <w:abstractNumId w:val="10"/>
  </w:num>
  <w:num w:numId="40">
    <w:abstractNumId w:val="31"/>
  </w:num>
  <w:num w:numId="41">
    <w:abstractNumId w:val="40"/>
  </w:num>
  <w:num w:numId="42">
    <w:abstractNumId w:val="23"/>
  </w:num>
  <w:num w:numId="43">
    <w:abstractNumId w:val="34"/>
  </w:num>
  <w:num w:numId="44">
    <w:abstractNumId w:val="42"/>
  </w:num>
  <w:num w:numId="45">
    <w:abstractNumId w:val="38"/>
  </w:num>
  <w:num w:numId="46">
    <w:abstractNumId w:val="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stylePaneFormatFilter w:val="3F01"/>
  <w:doNotTrackMoves/>
  <w:defaultTabStop w:val="720"/>
  <w:hyphenationZone w:val="425"/>
  <w:drawingGridHorizontalSpacing w:val="105"/>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7A52"/>
    <w:rsid w:val="000063E4"/>
    <w:rsid w:val="000146AB"/>
    <w:rsid w:val="00031015"/>
    <w:rsid w:val="0003761A"/>
    <w:rsid w:val="0004190A"/>
    <w:rsid w:val="00041B04"/>
    <w:rsid w:val="00042CEF"/>
    <w:rsid w:val="00050105"/>
    <w:rsid w:val="00052503"/>
    <w:rsid w:val="00056835"/>
    <w:rsid w:val="000A4483"/>
    <w:rsid w:val="000B084A"/>
    <w:rsid w:val="000B12A8"/>
    <w:rsid w:val="001019AD"/>
    <w:rsid w:val="00110671"/>
    <w:rsid w:val="0013398B"/>
    <w:rsid w:val="00142E7C"/>
    <w:rsid w:val="00162CAD"/>
    <w:rsid w:val="001734A4"/>
    <w:rsid w:val="00173CA4"/>
    <w:rsid w:val="001754DF"/>
    <w:rsid w:val="001B3AA3"/>
    <w:rsid w:val="001C060C"/>
    <w:rsid w:val="001C599E"/>
    <w:rsid w:val="001F1E3A"/>
    <w:rsid w:val="00216B55"/>
    <w:rsid w:val="0024151A"/>
    <w:rsid w:val="00256302"/>
    <w:rsid w:val="00282021"/>
    <w:rsid w:val="002D401D"/>
    <w:rsid w:val="002D5197"/>
    <w:rsid w:val="002E46A5"/>
    <w:rsid w:val="00302362"/>
    <w:rsid w:val="003041FE"/>
    <w:rsid w:val="00305DFB"/>
    <w:rsid w:val="00307836"/>
    <w:rsid w:val="003229A6"/>
    <w:rsid w:val="003278DA"/>
    <w:rsid w:val="00362DF7"/>
    <w:rsid w:val="00364321"/>
    <w:rsid w:val="00364CFD"/>
    <w:rsid w:val="0038246D"/>
    <w:rsid w:val="00385B94"/>
    <w:rsid w:val="00394077"/>
    <w:rsid w:val="003A4E84"/>
    <w:rsid w:val="003A7536"/>
    <w:rsid w:val="003B39E2"/>
    <w:rsid w:val="003C238B"/>
    <w:rsid w:val="003D399B"/>
    <w:rsid w:val="003E2CC6"/>
    <w:rsid w:val="003F632F"/>
    <w:rsid w:val="00422387"/>
    <w:rsid w:val="00453AE3"/>
    <w:rsid w:val="00454E55"/>
    <w:rsid w:val="00461D5B"/>
    <w:rsid w:val="00480035"/>
    <w:rsid w:val="004856F1"/>
    <w:rsid w:val="004A00B0"/>
    <w:rsid w:val="004A12B5"/>
    <w:rsid w:val="004A502A"/>
    <w:rsid w:val="004F310A"/>
    <w:rsid w:val="004F31AF"/>
    <w:rsid w:val="00503C29"/>
    <w:rsid w:val="005116CD"/>
    <w:rsid w:val="00513F86"/>
    <w:rsid w:val="00524B2A"/>
    <w:rsid w:val="00526D88"/>
    <w:rsid w:val="00531CC6"/>
    <w:rsid w:val="00536AAA"/>
    <w:rsid w:val="005452D4"/>
    <w:rsid w:val="00546572"/>
    <w:rsid w:val="00550482"/>
    <w:rsid w:val="00554F98"/>
    <w:rsid w:val="005678D8"/>
    <w:rsid w:val="00571F0F"/>
    <w:rsid w:val="00574F60"/>
    <w:rsid w:val="00587148"/>
    <w:rsid w:val="005968B9"/>
    <w:rsid w:val="005C0459"/>
    <w:rsid w:val="005D1E7C"/>
    <w:rsid w:val="005D688B"/>
    <w:rsid w:val="00601BC0"/>
    <w:rsid w:val="00610F43"/>
    <w:rsid w:val="00635F0C"/>
    <w:rsid w:val="00642E69"/>
    <w:rsid w:val="00642F34"/>
    <w:rsid w:val="00644C4F"/>
    <w:rsid w:val="00645907"/>
    <w:rsid w:val="0066533B"/>
    <w:rsid w:val="00671252"/>
    <w:rsid w:val="00686300"/>
    <w:rsid w:val="006936E2"/>
    <w:rsid w:val="00696AA3"/>
    <w:rsid w:val="006A5F1B"/>
    <w:rsid w:val="006B0C5A"/>
    <w:rsid w:val="006B600E"/>
    <w:rsid w:val="006E4978"/>
    <w:rsid w:val="00711AF1"/>
    <w:rsid w:val="00741CCA"/>
    <w:rsid w:val="0075020F"/>
    <w:rsid w:val="007560E8"/>
    <w:rsid w:val="00767975"/>
    <w:rsid w:val="00773460"/>
    <w:rsid w:val="007763CD"/>
    <w:rsid w:val="007835B4"/>
    <w:rsid w:val="00795925"/>
    <w:rsid w:val="007B2DC2"/>
    <w:rsid w:val="007D4A07"/>
    <w:rsid w:val="00822B30"/>
    <w:rsid w:val="00870549"/>
    <w:rsid w:val="008849CD"/>
    <w:rsid w:val="00892099"/>
    <w:rsid w:val="008B214B"/>
    <w:rsid w:val="008F7A87"/>
    <w:rsid w:val="009006FA"/>
    <w:rsid w:val="009020C8"/>
    <w:rsid w:val="00907D1B"/>
    <w:rsid w:val="00914898"/>
    <w:rsid w:val="0092000F"/>
    <w:rsid w:val="00926D64"/>
    <w:rsid w:val="009708DF"/>
    <w:rsid w:val="00971D91"/>
    <w:rsid w:val="009778B2"/>
    <w:rsid w:val="0098000D"/>
    <w:rsid w:val="00992ADD"/>
    <w:rsid w:val="009A71C6"/>
    <w:rsid w:val="009B1982"/>
    <w:rsid w:val="009C34B3"/>
    <w:rsid w:val="009D197E"/>
    <w:rsid w:val="009D403E"/>
    <w:rsid w:val="009D7302"/>
    <w:rsid w:val="009E33A5"/>
    <w:rsid w:val="009E6DF7"/>
    <w:rsid w:val="009F35E6"/>
    <w:rsid w:val="00A1015B"/>
    <w:rsid w:val="00A12472"/>
    <w:rsid w:val="00A32FAD"/>
    <w:rsid w:val="00A400FD"/>
    <w:rsid w:val="00A40994"/>
    <w:rsid w:val="00A475DD"/>
    <w:rsid w:val="00A71140"/>
    <w:rsid w:val="00A82203"/>
    <w:rsid w:val="00A933B1"/>
    <w:rsid w:val="00AC04AF"/>
    <w:rsid w:val="00AE09FC"/>
    <w:rsid w:val="00AE6751"/>
    <w:rsid w:val="00B0786E"/>
    <w:rsid w:val="00B260BC"/>
    <w:rsid w:val="00B30D26"/>
    <w:rsid w:val="00B36623"/>
    <w:rsid w:val="00B36793"/>
    <w:rsid w:val="00B41EFE"/>
    <w:rsid w:val="00B444B3"/>
    <w:rsid w:val="00B459AC"/>
    <w:rsid w:val="00B463B5"/>
    <w:rsid w:val="00BA2F88"/>
    <w:rsid w:val="00BB7F23"/>
    <w:rsid w:val="00BC3B5A"/>
    <w:rsid w:val="00BD563B"/>
    <w:rsid w:val="00BD6038"/>
    <w:rsid w:val="00BE346A"/>
    <w:rsid w:val="00BE56BE"/>
    <w:rsid w:val="00BF080E"/>
    <w:rsid w:val="00C0552E"/>
    <w:rsid w:val="00C06A61"/>
    <w:rsid w:val="00C24452"/>
    <w:rsid w:val="00C24D35"/>
    <w:rsid w:val="00C37780"/>
    <w:rsid w:val="00C41AA7"/>
    <w:rsid w:val="00C42E94"/>
    <w:rsid w:val="00C46007"/>
    <w:rsid w:val="00C57466"/>
    <w:rsid w:val="00C76598"/>
    <w:rsid w:val="00C7699D"/>
    <w:rsid w:val="00C77D67"/>
    <w:rsid w:val="00C807EF"/>
    <w:rsid w:val="00C8118E"/>
    <w:rsid w:val="00C82478"/>
    <w:rsid w:val="00C82BCC"/>
    <w:rsid w:val="00C920CB"/>
    <w:rsid w:val="00CB7338"/>
    <w:rsid w:val="00D001A8"/>
    <w:rsid w:val="00D01264"/>
    <w:rsid w:val="00D06DD4"/>
    <w:rsid w:val="00D07858"/>
    <w:rsid w:val="00D11179"/>
    <w:rsid w:val="00D12A3E"/>
    <w:rsid w:val="00D17DD5"/>
    <w:rsid w:val="00D31BC7"/>
    <w:rsid w:val="00D3763C"/>
    <w:rsid w:val="00D400A8"/>
    <w:rsid w:val="00D409FF"/>
    <w:rsid w:val="00D74413"/>
    <w:rsid w:val="00D83E5C"/>
    <w:rsid w:val="00D945EF"/>
    <w:rsid w:val="00DC3ECA"/>
    <w:rsid w:val="00DC6411"/>
    <w:rsid w:val="00DD1EEA"/>
    <w:rsid w:val="00DD7EA3"/>
    <w:rsid w:val="00DF72E1"/>
    <w:rsid w:val="00E16252"/>
    <w:rsid w:val="00E165D9"/>
    <w:rsid w:val="00E2542F"/>
    <w:rsid w:val="00E27A52"/>
    <w:rsid w:val="00E367F7"/>
    <w:rsid w:val="00E632DC"/>
    <w:rsid w:val="00E667AA"/>
    <w:rsid w:val="00E70BA4"/>
    <w:rsid w:val="00E715AC"/>
    <w:rsid w:val="00E82821"/>
    <w:rsid w:val="00E92B3B"/>
    <w:rsid w:val="00EC2581"/>
    <w:rsid w:val="00ED3A91"/>
    <w:rsid w:val="00ED6351"/>
    <w:rsid w:val="00EF3EA4"/>
    <w:rsid w:val="00EF4C0D"/>
    <w:rsid w:val="00F01AB3"/>
    <w:rsid w:val="00F020E0"/>
    <w:rsid w:val="00F02807"/>
    <w:rsid w:val="00F04BAB"/>
    <w:rsid w:val="00F063BB"/>
    <w:rsid w:val="00F26B15"/>
    <w:rsid w:val="00F3140F"/>
    <w:rsid w:val="00F33CC9"/>
    <w:rsid w:val="00F43615"/>
    <w:rsid w:val="00F539DE"/>
    <w:rsid w:val="00F57EDB"/>
    <w:rsid w:val="00F70D8F"/>
    <w:rsid w:val="00F93156"/>
    <w:rsid w:val="00FA265E"/>
    <w:rsid w:val="00FA39FD"/>
    <w:rsid w:val="00FA45CF"/>
    <w:rsid w:val="00FC7B25"/>
    <w:rsid w:val="00FD6B5A"/>
    <w:rsid w:val="00FE12A8"/>
    <w:rsid w:val="00FE2DEC"/>
    <w:rsid w:val="00FF2143"/>
  </w:rsids>
  <m:mathPr>
    <m:mathFont m:val="Cambria Math"/>
    <m:brkBin m:val="before"/>
    <m:brkBinSub m:val="--"/>
    <m:smallFrac m:val="off"/>
    <m:dispDef/>
    <m:lMargin m:val="0"/>
    <m:rMargin m:val="0"/>
    <m:defJc m:val="centerGroup"/>
    <m:wrapIndent m:val="1440"/>
    <m:intLim m:val="subSup"/>
    <m:naryLim m:val="undOvr"/>
  </m:mathPr>
  <w:uiCompat97To2003/>
  <w:themeFontLang w:val="sv-S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12472"/>
    <w:pPr>
      <w:spacing w:after="120" w:line="276" w:lineRule="auto"/>
      <w:jc w:val="both"/>
    </w:pPr>
    <w:rPr>
      <w:sz w:val="21"/>
      <w:lang w:val="en-US" w:eastAsia="en-US" w:bidi="en-US"/>
    </w:rPr>
  </w:style>
  <w:style w:type="paragraph" w:styleId="Heading1">
    <w:name w:val="heading 1"/>
    <w:aliases w:val="Char"/>
    <w:basedOn w:val="Normal"/>
    <w:next w:val="Normal"/>
    <w:link w:val="Heading1Char"/>
    <w:uiPriority w:val="9"/>
    <w:qFormat/>
    <w:rsid w:val="00D11179"/>
    <w:pPr>
      <w:numPr>
        <w:numId w:val="37"/>
      </w:numPr>
      <w:spacing w:before="300" w:after="40"/>
      <w:jc w:val="left"/>
      <w:outlineLvl w:val="0"/>
    </w:pPr>
    <w:rPr>
      <w:rFonts w:ascii="Cambria" w:hAnsi="Cambria"/>
      <w:b/>
      <w:smallCaps/>
      <w:color w:val="244061"/>
      <w:spacing w:val="5"/>
      <w:sz w:val="32"/>
      <w:szCs w:val="32"/>
    </w:rPr>
  </w:style>
  <w:style w:type="paragraph" w:styleId="Heading2">
    <w:name w:val="heading 2"/>
    <w:aliases w:val="(SubSection),Reset numbering,PARA2,PARA21,Major1,PARA22,Subhead1,Major"/>
    <w:basedOn w:val="Normal"/>
    <w:next w:val="Normal"/>
    <w:link w:val="Heading2Char"/>
    <w:uiPriority w:val="9"/>
    <w:unhideWhenUsed/>
    <w:qFormat/>
    <w:rsid w:val="00892099"/>
    <w:pPr>
      <w:numPr>
        <w:ilvl w:val="1"/>
        <w:numId w:val="37"/>
      </w:numPr>
      <w:spacing w:before="240" w:after="80"/>
      <w:jc w:val="left"/>
      <w:outlineLvl w:val="1"/>
    </w:pPr>
    <w:rPr>
      <w:rFonts w:ascii="Cambria" w:hAnsi="Cambria"/>
      <w:b/>
      <w:smallCaps/>
      <w:color w:val="365F91"/>
      <w:spacing w:val="5"/>
      <w:sz w:val="28"/>
      <w:szCs w:val="28"/>
    </w:rPr>
  </w:style>
  <w:style w:type="paragraph" w:styleId="Heading3">
    <w:name w:val="heading 3"/>
    <w:basedOn w:val="Normal"/>
    <w:next w:val="Normal"/>
    <w:link w:val="Heading3Char"/>
    <w:uiPriority w:val="9"/>
    <w:unhideWhenUsed/>
    <w:qFormat/>
    <w:rsid w:val="00892099"/>
    <w:pPr>
      <w:numPr>
        <w:ilvl w:val="2"/>
        <w:numId w:val="37"/>
      </w:numPr>
      <w:jc w:val="left"/>
      <w:outlineLvl w:val="2"/>
    </w:pPr>
    <w:rPr>
      <w:b/>
      <w:smallCaps/>
      <w:color w:val="365F91"/>
      <w:spacing w:val="5"/>
      <w:sz w:val="24"/>
      <w:szCs w:val="24"/>
    </w:rPr>
  </w:style>
  <w:style w:type="paragraph" w:styleId="Heading4">
    <w:name w:val="heading 4"/>
    <w:basedOn w:val="Normal"/>
    <w:next w:val="Normal"/>
    <w:link w:val="Heading4Char"/>
    <w:uiPriority w:val="9"/>
    <w:unhideWhenUsed/>
    <w:qFormat/>
    <w:rsid w:val="00892099"/>
    <w:pPr>
      <w:spacing w:before="120"/>
      <w:jc w:val="left"/>
      <w:outlineLvl w:val="3"/>
    </w:pPr>
    <w:rPr>
      <w:b/>
      <w:smallCaps/>
      <w:spacing w:val="10"/>
      <w:sz w:val="22"/>
      <w:szCs w:val="22"/>
    </w:rPr>
  </w:style>
  <w:style w:type="paragraph" w:styleId="Heading5">
    <w:name w:val="heading 5"/>
    <w:basedOn w:val="Normal"/>
    <w:next w:val="Normal"/>
    <w:link w:val="Heading5Char"/>
    <w:uiPriority w:val="9"/>
    <w:semiHidden/>
    <w:unhideWhenUsed/>
    <w:qFormat/>
    <w:rsid w:val="001C060C"/>
    <w:pPr>
      <w:numPr>
        <w:ilvl w:val="4"/>
        <w:numId w:val="37"/>
      </w:num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1C060C"/>
    <w:pPr>
      <w:numPr>
        <w:ilvl w:val="5"/>
        <w:numId w:val="37"/>
      </w:numPr>
      <w:spacing w:after="0"/>
      <w:jc w:val="left"/>
      <w:outlineLvl w:val="5"/>
    </w:pPr>
    <w:rPr>
      <w:smallCaps/>
      <w:color w:val="C0504D"/>
      <w:spacing w:val="5"/>
      <w:sz w:val="22"/>
    </w:rPr>
  </w:style>
  <w:style w:type="paragraph" w:styleId="Heading7">
    <w:name w:val="heading 7"/>
    <w:basedOn w:val="Normal"/>
    <w:next w:val="Normal"/>
    <w:link w:val="Heading7Char"/>
    <w:uiPriority w:val="9"/>
    <w:unhideWhenUsed/>
    <w:qFormat/>
    <w:rsid w:val="000146AB"/>
    <w:pPr>
      <w:spacing w:after="0"/>
      <w:jc w:val="left"/>
      <w:outlineLvl w:val="6"/>
    </w:pPr>
    <w:rPr>
      <w:b/>
      <w:smallCaps/>
      <w:color w:val="C0504D"/>
      <w:spacing w:val="10"/>
    </w:rPr>
  </w:style>
  <w:style w:type="paragraph" w:styleId="Heading8">
    <w:name w:val="heading 8"/>
    <w:basedOn w:val="Normal"/>
    <w:next w:val="Normal"/>
    <w:link w:val="Heading8Char"/>
    <w:uiPriority w:val="9"/>
    <w:unhideWhenUsed/>
    <w:qFormat/>
    <w:rsid w:val="000146AB"/>
    <w:pPr>
      <w:spacing w:after="0"/>
      <w:jc w:val="left"/>
      <w:outlineLvl w:val="7"/>
    </w:pPr>
    <w:rPr>
      <w:b/>
      <w:i/>
      <w:smallCaps/>
      <w:color w:val="943634"/>
    </w:rPr>
  </w:style>
  <w:style w:type="paragraph" w:styleId="Heading9">
    <w:name w:val="heading 9"/>
    <w:basedOn w:val="Normal"/>
    <w:next w:val="Normal"/>
    <w:link w:val="Heading9Char"/>
    <w:uiPriority w:val="9"/>
    <w:unhideWhenUsed/>
    <w:qFormat/>
    <w:rsid w:val="000146AB"/>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453E"/>
    <w:pPr>
      <w:tabs>
        <w:tab w:val="center" w:pos="4320"/>
        <w:tab w:val="right" w:pos="8640"/>
      </w:tabs>
    </w:pPr>
  </w:style>
  <w:style w:type="character" w:styleId="PageNumber">
    <w:name w:val="page number"/>
    <w:basedOn w:val="DefaultParagraphFont"/>
    <w:rsid w:val="0086453E"/>
  </w:style>
  <w:style w:type="table" w:styleId="TableGrid">
    <w:name w:val="Table Grid"/>
    <w:basedOn w:val="TableNormal"/>
    <w:rsid w:val="008645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Char Char"/>
    <w:basedOn w:val="DefaultParagraphFont"/>
    <w:link w:val="Heading1"/>
    <w:uiPriority w:val="9"/>
    <w:rsid w:val="00D11179"/>
    <w:rPr>
      <w:rFonts w:ascii="Cambria" w:hAnsi="Cambria"/>
      <w:b/>
      <w:smallCaps/>
      <w:color w:val="244061"/>
      <w:spacing w:val="5"/>
      <w:sz w:val="32"/>
      <w:szCs w:val="32"/>
      <w:lang w:val="en-US" w:eastAsia="en-US" w:bidi="en-US"/>
    </w:rPr>
  </w:style>
  <w:style w:type="paragraph" w:styleId="ListParagraph">
    <w:name w:val="List Paragraph"/>
    <w:basedOn w:val="Normal"/>
    <w:uiPriority w:val="34"/>
    <w:qFormat/>
    <w:rsid w:val="001C060C"/>
    <w:pPr>
      <w:ind w:left="720"/>
      <w:contextualSpacing/>
    </w:pPr>
  </w:style>
  <w:style w:type="paragraph" w:styleId="NoSpacing">
    <w:name w:val="No Spacing"/>
    <w:basedOn w:val="Normal"/>
    <w:link w:val="NoSpacingChar"/>
    <w:uiPriority w:val="1"/>
    <w:qFormat/>
    <w:rsid w:val="001C060C"/>
    <w:pPr>
      <w:spacing w:after="0" w:line="240" w:lineRule="auto"/>
    </w:pPr>
  </w:style>
  <w:style w:type="character" w:customStyle="1" w:styleId="NoSpacingChar">
    <w:name w:val="No Spacing Char"/>
    <w:basedOn w:val="DefaultParagraphFont"/>
    <w:link w:val="NoSpacing"/>
    <w:uiPriority w:val="1"/>
    <w:rsid w:val="001C060C"/>
  </w:style>
  <w:style w:type="paragraph" w:styleId="TOCHeading">
    <w:name w:val="TOC Heading"/>
    <w:basedOn w:val="Heading1"/>
    <w:next w:val="Normal"/>
    <w:uiPriority w:val="39"/>
    <w:unhideWhenUsed/>
    <w:qFormat/>
    <w:rsid w:val="001C060C"/>
    <w:pPr>
      <w:outlineLvl w:val="9"/>
    </w:pPr>
  </w:style>
  <w:style w:type="paragraph" w:styleId="TOC1">
    <w:name w:val="toc 1"/>
    <w:basedOn w:val="Normal"/>
    <w:next w:val="Normal"/>
    <w:autoRedefine/>
    <w:uiPriority w:val="39"/>
    <w:unhideWhenUsed/>
    <w:rsid w:val="00E22571"/>
    <w:pPr>
      <w:autoSpaceDE w:val="0"/>
      <w:autoSpaceDN w:val="0"/>
      <w:adjustRightInd w:val="0"/>
      <w:spacing w:after="100"/>
    </w:pPr>
    <w:rPr>
      <w:rFonts w:ascii="Arial" w:hAnsi="Arial" w:cs="Arial"/>
    </w:rPr>
  </w:style>
  <w:style w:type="paragraph" w:styleId="TOC2">
    <w:name w:val="toc 2"/>
    <w:basedOn w:val="Normal"/>
    <w:next w:val="Normal"/>
    <w:autoRedefine/>
    <w:uiPriority w:val="39"/>
    <w:unhideWhenUsed/>
    <w:rsid w:val="0086453E"/>
    <w:pPr>
      <w:autoSpaceDE w:val="0"/>
      <w:autoSpaceDN w:val="0"/>
      <w:adjustRightInd w:val="0"/>
      <w:spacing w:after="100"/>
      <w:ind w:left="240"/>
    </w:pPr>
  </w:style>
  <w:style w:type="character" w:styleId="Hyperlink">
    <w:name w:val="Hyperlink"/>
    <w:basedOn w:val="DefaultParagraphFont"/>
    <w:uiPriority w:val="99"/>
    <w:unhideWhenUsed/>
    <w:rsid w:val="0086453E"/>
    <w:rPr>
      <w:color w:val="0000FF"/>
      <w:u w:val="single"/>
    </w:rPr>
  </w:style>
  <w:style w:type="paragraph" w:styleId="Header">
    <w:name w:val="header"/>
    <w:basedOn w:val="Normal"/>
    <w:link w:val="HeaderChar"/>
    <w:uiPriority w:val="99"/>
    <w:unhideWhenUsed/>
    <w:rsid w:val="0086453E"/>
    <w:pPr>
      <w:tabs>
        <w:tab w:val="center" w:pos="4680"/>
        <w:tab w:val="right" w:pos="9360"/>
      </w:tabs>
      <w:autoSpaceDE w:val="0"/>
      <w:autoSpaceDN w:val="0"/>
      <w:adjustRightInd w:val="0"/>
    </w:pPr>
  </w:style>
  <w:style w:type="paragraph" w:styleId="BodyText">
    <w:name w:val="Body Text"/>
    <w:basedOn w:val="Normal"/>
    <w:link w:val="BodyTextChar"/>
    <w:rsid w:val="0086453E"/>
    <w:pPr>
      <w:autoSpaceDE w:val="0"/>
      <w:autoSpaceDN w:val="0"/>
      <w:adjustRightInd w:val="0"/>
      <w:spacing w:line="240" w:lineRule="atLeast"/>
    </w:pPr>
    <w:rPr>
      <w:bCs/>
      <w:color w:val="000000"/>
      <w:lang w:val="en-GB"/>
    </w:rPr>
  </w:style>
  <w:style w:type="paragraph" w:styleId="BodyTextIndent2">
    <w:name w:val="Body Text Indent 2"/>
    <w:basedOn w:val="Normal"/>
    <w:link w:val="BodyTextIndent2Char"/>
    <w:rsid w:val="009013F1"/>
    <w:pPr>
      <w:spacing w:line="480" w:lineRule="auto"/>
      <w:ind w:left="360"/>
    </w:pPr>
    <w:rPr>
      <w:lang w:val="en-GB"/>
    </w:rPr>
  </w:style>
  <w:style w:type="paragraph" w:styleId="BodyTextIndent">
    <w:name w:val="Body Text Indent"/>
    <w:basedOn w:val="Normal"/>
    <w:link w:val="BodyTextIndentChar1"/>
    <w:uiPriority w:val="99"/>
    <w:rsid w:val="009013F1"/>
    <w:pPr>
      <w:ind w:left="360"/>
    </w:pPr>
    <w:rPr>
      <w:lang w:val="en-GB"/>
    </w:rPr>
  </w:style>
  <w:style w:type="paragraph" w:styleId="BalloonText">
    <w:name w:val="Balloon Text"/>
    <w:basedOn w:val="Normal"/>
    <w:link w:val="BalloonTextChar"/>
    <w:uiPriority w:val="99"/>
    <w:semiHidden/>
    <w:rsid w:val="009573C2"/>
    <w:rPr>
      <w:rFonts w:ascii="Tahoma" w:hAnsi="Tahoma" w:cs="Tahoma"/>
      <w:sz w:val="16"/>
      <w:szCs w:val="16"/>
    </w:rPr>
  </w:style>
  <w:style w:type="character" w:customStyle="1" w:styleId="Heading3Char">
    <w:name w:val="Heading 3 Char"/>
    <w:basedOn w:val="DefaultParagraphFont"/>
    <w:link w:val="Heading3"/>
    <w:uiPriority w:val="9"/>
    <w:rsid w:val="00892099"/>
    <w:rPr>
      <w:b/>
      <w:smallCaps/>
      <w:color w:val="365F91"/>
      <w:spacing w:val="5"/>
      <w:sz w:val="24"/>
      <w:szCs w:val="24"/>
      <w:lang w:val="en-US" w:eastAsia="en-US" w:bidi="en-US"/>
    </w:rPr>
  </w:style>
  <w:style w:type="character" w:customStyle="1" w:styleId="Heading4Char">
    <w:name w:val="Heading 4 Char"/>
    <w:basedOn w:val="DefaultParagraphFont"/>
    <w:link w:val="Heading4"/>
    <w:uiPriority w:val="9"/>
    <w:rsid w:val="00892099"/>
    <w:rPr>
      <w:b/>
      <w:smallCaps/>
      <w:spacing w:val="10"/>
      <w:sz w:val="22"/>
      <w:szCs w:val="22"/>
      <w:lang w:val="en-US" w:eastAsia="en-US" w:bidi="en-US"/>
    </w:rPr>
  </w:style>
  <w:style w:type="character" w:customStyle="1" w:styleId="Heading7Char">
    <w:name w:val="Heading 7 Char"/>
    <w:basedOn w:val="DefaultParagraphFont"/>
    <w:link w:val="Heading7"/>
    <w:uiPriority w:val="9"/>
    <w:rsid w:val="001C060C"/>
    <w:rPr>
      <w:b/>
      <w:smallCaps/>
      <w:color w:val="C0504D"/>
      <w:spacing w:val="10"/>
      <w:sz w:val="21"/>
      <w:lang w:val="en-US" w:eastAsia="en-US" w:bidi="en-US"/>
    </w:rPr>
  </w:style>
  <w:style w:type="character" w:customStyle="1" w:styleId="Heading8Char">
    <w:name w:val="Heading 8 Char"/>
    <w:basedOn w:val="DefaultParagraphFont"/>
    <w:link w:val="Heading8"/>
    <w:uiPriority w:val="9"/>
    <w:rsid w:val="001C060C"/>
    <w:rPr>
      <w:b/>
      <w:i/>
      <w:smallCaps/>
      <w:color w:val="943634"/>
      <w:sz w:val="21"/>
      <w:lang w:val="en-US" w:eastAsia="en-US" w:bidi="en-US"/>
    </w:rPr>
  </w:style>
  <w:style w:type="character" w:customStyle="1" w:styleId="Heading9Char">
    <w:name w:val="Heading 9 Char"/>
    <w:basedOn w:val="DefaultParagraphFont"/>
    <w:link w:val="Heading9"/>
    <w:uiPriority w:val="9"/>
    <w:rsid w:val="001C060C"/>
    <w:rPr>
      <w:b/>
      <w:i/>
      <w:smallCaps/>
      <w:color w:val="622423"/>
      <w:sz w:val="21"/>
      <w:lang w:val="en-US" w:eastAsia="en-US" w:bidi="en-US"/>
    </w:rPr>
  </w:style>
  <w:style w:type="character" w:customStyle="1" w:styleId="Heading2Char">
    <w:name w:val="Heading 2 Char"/>
    <w:aliases w:val="(SubSection) Char,Reset numbering Char,PARA2 Char,PARA21 Char,Major1 Char,PARA22 Char,Subhead1 Char,Major Char"/>
    <w:basedOn w:val="DefaultParagraphFont"/>
    <w:link w:val="Heading2"/>
    <w:uiPriority w:val="9"/>
    <w:rsid w:val="00892099"/>
    <w:rPr>
      <w:rFonts w:ascii="Cambria" w:hAnsi="Cambria"/>
      <w:b/>
      <w:smallCaps/>
      <w:color w:val="365F91"/>
      <w:spacing w:val="5"/>
      <w:sz w:val="28"/>
      <w:szCs w:val="28"/>
      <w:lang w:val="en-US" w:eastAsia="en-US" w:bidi="en-US"/>
    </w:rPr>
  </w:style>
  <w:style w:type="paragraph" w:styleId="FootnoteText">
    <w:name w:val="footnote text"/>
    <w:aliases w:val="single space,footnote text,ft,f,FOOTNOTES,fn,Footnote Text Char Char Char Char,Footnote Text Char Char Char,ADB,Footnote Text Char Char Char Char Char,Footnote Text Char Char1,Fußnotentext arial,WB-Fußnotentext,Footnote,Fußnote"/>
    <w:basedOn w:val="Normal"/>
    <w:link w:val="FootnoteTextChar"/>
    <w:rsid w:val="00093928"/>
    <w:pPr>
      <w:autoSpaceDE w:val="0"/>
      <w:autoSpaceDN w:val="0"/>
      <w:adjustRightInd w:val="0"/>
    </w:pPr>
    <w:rPr>
      <w:sz w:val="20"/>
    </w:rPr>
  </w:style>
  <w:style w:type="character" w:customStyle="1" w:styleId="FootnoteTextChar">
    <w:name w:val="Footnote Text Char"/>
    <w:aliases w:val="single space Char,footnote text Char,ft Char,f Char,FOOTNOTES Char,fn Char,Footnote Text Char Char Char Char Char1,Footnote Text Char Char Char Char1,ADB Char,Footnote Text Char Char Char Char Char Char,Footnote Text Char Char1 Char"/>
    <w:basedOn w:val="DefaultParagraphFont"/>
    <w:link w:val="FootnoteText"/>
    <w:rsid w:val="00093928"/>
    <w:rPr>
      <w:rFonts w:ascii="Calibri" w:hAnsi="Calibri"/>
    </w:rPr>
  </w:style>
  <w:style w:type="character" w:styleId="FootnoteReference">
    <w:name w:val="footnote reference"/>
    <w:aliases w:val="ftref"/>
    <w:basedOn w:val="DefaultParagraphFont"/>
    <w:rsid w:val="00093928"/>
    <w:rPr>
      <w:vertAlign w:val="superscript"/>
    </w:rPr>
  </w:style>
  <w:style w:type="paragraph" w:customStyle="1" w:styleId="footnote">
    <w:name w:val="footnote"/>
    <w:basedOn w:val="Normal"/>
    <w:rsid w:val="00093928"/>
    <w:pPr>
      <w:autoSpaceDE w:val="0"/>
      <w:autoSpaceDN w:val="0"/>
      <w:adjustRightInd w:val="0"/>
    </w:pPr>
    <w:rPr>
      <w:sz w:val="20"/>
    </w:rPr>
  </w:style>
  <w:style w:type="character" w:customStyle="1" w:styleId="BalloonTextChar">
    <w:name w:val="Balloon Text Char"/>
    <w:basedOn w:val="DefaultParagraphFont"/>
    <w:link w:val="BalloonText"/>
    <w:uiPriority w:val="99"/>
    <w:semiHidden/>
    <w:rsid w:val="00093928"/>
    <w:rPr>
      <w:rFonts w:ascii="Tahoma" w:hAnsi="Tahoma" w:cs="Tahoma"/>
      <w:sz w:val="16"/>
      <w:szCs w:val="16"/>
    </w:rPr>
  </w:style>
  <w:style w:type="character" w:customStyle="1" w:styleId="HeaderChar">
    <w:name w:val="Header Char"/>
    <w:basedOn w:val="DefaultParagraphFont"/>
    <w:link w:val="Header"/>
    <w:uiPriority w:val="99"/>
    <w:rsid w:val="00093928"/>
    <w:rPr>
      <w:rFonts w:ascii="Calibri" w:hAnsi="Calibri"/>
      <w:sz w:val="24"/>
      <w:szCs w:val="24"/>
    </w:rPr>
  </w:style>
  <w:style w:type="character" w:customStyle="1" w:styleId="FooterChar">
    <w:name w:val="Footer Char"/>
    <w:basedOn w:val="DefaultParagraphFont"/>
    <w:link w:val="Footer"/>
    <w:uiPriority w:val="99"/>
    <w:rsid w:val="00093928"/>
    <w:rPr>
      <w:sz w:val="24"/>
      <w:szCs w:val="24"/>
    </w:rPr>
  </w:style>
  <w:style w:type="paragraph" w:styleId="DocumentMap">
    <w:name w:val="Document Map"/>
    <w:basedOn w:val="Normal"/>
    <w:link w:val="DocumentMapChar"/>
    <w:unhideWhenUsed/>
    <w:rsid w:val="00093928"/>
    <w:pPr>
      <w:autoSpaceDE w:val="0"/>
      <w:autoSpaceDN w:val="0"/>
      <w:adjustRightInd w:val="0"/>
    </w:pPr>
    <w:rPr>
      <w:rFonts w:ascii="Lucida Grande" w:hAnsi="Lucida Grande"/>
    </w:rPr>
  </w:style>
  <w:style w:type="character" w:customStyle="1" w:styleId="DocumentMapChar">
    <w:name w:val="Document Map Char"/>
    <w:basedOn w:val="DefaultParagraphFont"/>
    <w:link w:val="DocumentMap"/>
    <w:rsid w:val="00093928"/>
    <w:rPr>
      <w:rFonts w:ascii="Lucida Grande" w:hAnsi="Lucida Grande"/>
      <w:sz w:val="24"/>
      <w:szCs w:val="24"/>
    </w:rPr>
  </w:style>
  <w:style w:type="paragraph" w:styleId="TOC3">
    <w:name w:val="toc 3"/>
    <w:basedOn w:val="Normal"/>
    <w:next w:val="Normal"/>
    <w:autoRedefine/>
    <w:uiPriority w:val="39"/>
    <w:unhideWhenUsed/>
    <w:rsid w:val="00093928"/>
    <w:pPr>
      <w:spacing w:after="100"/>
      <w:ind w:left="480"/>
    </w:pPr>
  </w:style>
  <w:style w:type="paragraph" w:styleId="TOC4">
    <w:name w:val="toc 4"/>
    <w:basedOn w:val="Normal"/>
    <w:next w:val="Normal"/>
    <w:autoRedefine/>
    <w:uiPriority w:val="39"/>
    <w:unhideWhenUsed/>
    <w:rsid w:val="00093928"/>
    <w:pPr>
      <w:spacing w:after="100"/>
      <w:ind w:left="720"/>
    </w:pPr>
  </w:style>
  <w:style w:type="paragraph" w:styleId="TOC5">
    <w:name w:val="toc 5"/>
    <w:basedOn w:val="Normal"/>
    <w:next w:val="Normal"/>
    <w:autoRedefine/>
    <w:uiPriority w:val="39"/>
    <w:unhideWhenUsed/>
    <w:rsid w:val="00093928"/>
    <w:pPr>
      <w:spacing w:after="100"/>
      <w:ind w:left="960"/>
    </w:pPr>
  </w:style>
  <w:style w:type="paragraph" w:styleId="TOC6">
    <w:name w:val="toc 6"/>
    <w:basedOn w:val="Normal"/>
    <w:next w:val="Normal"/>
    <w:autoRedefine/>
    <w:uiPriority w:val="39"/>
    <w:unhideWhenUsed/>
    <w:rsid w:val="00093928"/>
    <w:pPr>
      <w:spacing w:after="100"/>
      <w:ind w:left="1200"/>
    </w:pPr>
  </w:style>
  <w:style w:type="paragraph" w:styleId="TOC7">
    <w:name w:val="toc 7"/>
    <w:basedOn w:val="Normal"/>
    <w:next w:val="Normal"/>
    <w:autoRedefine/>
    <w:uiPriority w:val="39"/>
    <w:unhideWhenUsed/>
    <w:rsid w:val="00093928"/>
    <w:pPr>
      <w:spacing w:after="100"/>
      <w:ind w:left="1440"/>
    </w:pPr>
  </w:style>
  <w:style w:type="paragraph" w:styleId="TOC8">
    <w:name w:val="toc 8"/>
    <w:basedOn w:val="Normal"/>
    <w:next w:val="Normal"/>
    <w:autoRedefine/>
    <w:uiPriority w:val="39"/>
    <w:unhideWhenUsed/>
    <w:rsid w:val="00093928"/>
    <w:pPr>
      <w:spacing w:after="100"/>
      <w:ind w:left="1680"/>
    </w:pPr>
  </w:style>
  <w:style w:type="paragraph" w:styleId="TOC9">
    <w:name w:val="toc 9"/>
    <w:basedOn w:val="Normal"/>
    <w:next w:val="Normal"/>
    <w:autoRedefine/>
    <w:uiPriority w:val="39"/>
    <w:unhideWhenUsed/>
    <w:rsid w:val="00093928"/>
    <w:pPr>
      <w:spacing w:after="100"/>
      <w:ind w:left="1920"/>
    </w:pPr>
  </w:style>
  <w:style w:type="character" w:styleId="FollowedHyperlink">
    <w:name w:val="FollowedHyperlink"/>
    <w:basedOn w:val="DefaultParagraphFont"/>
    <w:rsid w:val="00093928"/>
    <w:rPr>
      <w:color w:val="800080"/>
      <w:u w:val="single"/>
    </w:rPr>
  </w:style>
  <w:style w:type="paragraph" w:styleId="PlainText">
    <w:name w:val="Plain Text"/>
    <w:basedOn w:val="Normal"/>
    <w:link w:val="PlainTextChar"/>
    <w:rsid w:val="00093928"/>
    <w:rPr>
      <w:rFonts w:ascii="Courier New" w:hAnsi="Courier New" w:cs="Courier New"/>
      <w:sz w:val="20"/>
    </w:rPr>
  </w:style>
  <w:style w:type="character" w:customStyle="1" w:styleId="PlainTextChar">
    <w:name w:val="Plain Text Char"/>
    <w:basedOn w:val="DefaultParagraphFont"/>
    <w:link w:val="PlainText"/>
    <w:rsid w:val="00093928"/>
    <w:rPr>
      <w:rFonts w:ascii="Courier New" w:hAnsi="Courier New" w:cs="Courier New"/>
    </w:rPr>
  </w:style>
  <w:style w:type="character" w:styleId="CommentReference">
    <w:name w:val="annotation reference"/>
    <w:basedOn w:val="DefaultParagraphFont"/>
    <w:rsid w:val="00093928"/>
    <w:rPr>
      <w:sz w:val="16"/>
      <w:szCs w:val="16"/>
    </w:rPr>
  </w:style>
  <w:style w:type="paragraph" w:styleId="CommentText">
    <w:name w:val="annotation text"/>
    <w:basedOn w:val="Normal"/>
    <w:link w:val="CommentTextChar"/>
    <w:rsid w:val="00093928"/>
    <w:rPr>
      <w:sz w:val="20"/>
    </w:rPr>
  </w:style>
  <w:style w:type="character" w:customStyle="1" w:styleId="CommentTextChar">
    <w:name w:val="Comment Text Char"/>
    <w:basedOn w:val="DefaultParagraphFont"/>
    <w:link w:val="CommentText"/>
    <w:rsid w:val="00093928"/>
  </w:style>
  <w:style w:type="paragraph" w:styleId="CommentSubject">
    <w:name w:val="annotation subject"/>
    <w:basedOn w:val="CommentText"/>
    <w:next w:val="CommentText"/>
    <w:link w:val="CommentSubjectChar"/>
    <w:rsid w:val="00093928"/>
    <w:rPr>
      <w:b/>
      <w:bCs/>
    </w:rPr>
  </w:style>
  <w:style w:type="character" w:customStyle="1" w:styleId="CommentSubjectChar">
    <w:name w:val="Comment Subject Char"/>
    <w:basedOn w:val="CommentTextChar"/>
    <w:link w:val="CommentSubject"/>
    <w:rsid w:val="00093928"/>
    <w:rPr>
      <w:b/>
      <w:bCs/>
    </w:rPr>
  </w:style>
  <w:style w:type="paragraph" w:customStyle="1" w:styleId="Style2">
    <w:name w:val="Style2"/>
    <w:basedOn w:val="Heading2"/>
    <w:rsid w:val="00093928"/>
    <w:pPr>
      <w:spacing w:before="0"/>
    </w:pPr>
    <w:rPr>
      <w:rFonts w:ascii="Comic Sans MS" w:hAnsi="Comic Sans MS"/>
      <w:bCs/>
      <w:color w:val="auto"/>
      <w:sz w:val="24"/>
      <w:szCs w:val="24"/>
      <w:lang w:val="fr-FR" w:eastAsia="fr-FR"/>
    </w:rPr>
  </w:style>
  <w:style w:type="paragraph" w:styleId="Title">
    <w:name w:val="Title"/>
    <w:basedOn w:val="Normal"/>
    <w:next w:val="Normal"/>
    <w:link w:val="TitleChar"/>
    <w:uiPriority w:val="10"/>
    <w:qFormat/>
    <w:rsid w:val="001C060C"/>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1C060C"/>
    <w:rPr>
      <w:smallCaps/>
      <w:sz w:val="48"/>
      <w:szCs w:val="48"/>
    </w:rPr>
  </w:style>
  <w:style w:type="paragraph" w:styleId="List2">
    <w:name w:val="List 2"/>
    <w:basedOn w:val="Normal"/>
    <w:rsid w:val="00093928"/>
    <w:pPr>
      <w:ind w:left="566" w:hanging="283"/>
    </w:pPr>
  </w:style>
  <w:style w:type="character" w:customStyle="1" w:styleId="BodyTextChar">
    <w:name w:val="Body Text Char"/>
    <w:basedOn w:val="DefaultParagraphFont"/>
    <w:link w:val="BodyText"/>
    <w:rsid w:val="00093928"/>
    <w:rPr>
      <w:rFonts w:ascii="Calibri" w:hAnsi="Calibri"/>
      <w:bCs/>
      <w:color w:val="000000"/>
      <w:sz w:val="24"/>
      <w:szCs w:val="24"/>
      <w:lang w:val="en-GB"/>
    </w:rPr>
  </w:style>
  <w:style w:type="paragraph" w:styleId="List">
    <w:name w:val="List"/>
    <w:basedOn w:val="Normal"/>
    <w:rsid w:val="00093928"/>
    <w:pPr>
      <w:ind w:left="360" w:hanging="360"/>
    </w:pPr>
  </w:style>
  <w:style w:type="paragraph" w:styleId="ListContinue">
    <w:name w:val="List Continue"/>
    <w:basedOn w:val="Normal"/>
    <w:rsid w:val="00093928"/>
    <w:pPr>
      <w:ind w:left="360"/>
    </w:pPr>
  </w:style>
  <w:style w:type="paragraph" w:styleId="ListBullet">
    <w:name w:val="List Bullet"/>
    <w:basedOn w:val="Normal"/>
    <w:rsid w:val="00093928"/>
    <w:pPr>
      <w:numPr>
        <w:numId w:val="1"/>
      </w:numPr>
    </w:pPr>
  </w:style>
  <w:style w:type="paragraph" w:styleId="ListBullet2">
    <w:name w:val="List Bullet 2"/>
    <w:basedOn w:val="Normal"/>
    <w:rsid w:val="00093928"/>
    <w:pPr>
      <w:numPr>
        <w:numId w:val="2"/>
      </w:numPr>
    </w:pPr>
  </w:style>
  <w:style w:type="paragraph" w:customStyle="1" w:styleId="Byline">
    <w:name w:val="Byline"/>
    <w:basedOn w:val="BodyText"/>
    <w:rsid w:val="00093928"/>
    <w:pPr>
      <w:autoSpaceDE/>
      <w:autoSpaceDN/>
      <w:adjustRightInd/>
      <w:spacing w:line="240" w:lineRule="auto"/>
      <w:jc w:val="left"/>
    </w:pPr>
    <w:rPr>
      <w:rFonts w:ascii="Times New Roman" w:hAnsi="Times New Roman"/>
      <w:bCs w:val="0"/>
      <w:color w:val="auto"/>
      <w:lang w:val="en-US"/>
    </w:rPr>
  </w:style>
  <w:style w:type="character" w:customStyle="1" w:styleId="BodyTextIndentChar">
    <w:name w:val="Body Text Indent Char"/>
    <w:basedOn w:val="DefaultParagraphFont"/>
    <w:uiPriority w:val="99"/>
    <w:rsid w:val="0009392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093928"/>
    <w:pPr>
      <w:ind w:firstLine="210"/>
    </w:pPr>
    <w:rPr>
      <w:lang w:val="en-US"/>
    </w:rPr>
  </w:style>
  <w:style w:type="character" w:customStyle="1" w:styleId="BodyTextIndentChar1">
    <w:name w:val="Body Text Indent Char1"/>
    <w:basedOn w:val="DefaultParagraphFont"/>
    <w:link w:val="BodyTextIndent"/>
    <w:rsid w:val="00093928"/>
    <w:rPr>
      <w:sz w:val="24"/>
      <w:szCs w:val="24"/>
      <w:lang w:val="en-GB"/>
    </w:rPr>
  </w:style>
  <w:style w:type="character" w:customStyle="1" w:styleId="BodyTextFirstIndent2Char">
    <w:name w:val="Body Text First Indent 2 Char"/>
    <w:basedOn w:val="BodyTextIndentChar1"/>
    <w:link w:val="BodyTextFirstIndent2"/>
    <w:rsid w:val="00093928"/>
  </w:style>
  <w:style w:type="paragraph" w:styleId="NormalWeb">
    <w:name w:val="Normal (Web)"/>
    <w:basedOn w:val="Normal"/>
    <w:rsid w:val="00093928"/>
    <w:pPr>
      <w:spacing w:before="100" w:beforeAutospacing="1" w:after="100" w:afterAutospacing="1"/>
    </w:pPr>
  </w:style>
  <w:style w:type="character" w:customStyle="1" w:styleId="BodyTextIndent2Char">
    <w:name w:val="Body Text Indent 2 Char"/>
    <w:basedOn w:val="DefaultParagraphFont"/>
    <w:link w:val="BodyTextIndent2"/>
    <w:rsid w:val="00093928"/>
    <w:rPr>
      <w:sz w:val="24"/>
      <w:szCs w:val="24"/>
      <w:lang w:val="en-GB"/>
    </w:rPr>
  </w:style>
  <w:style w:type="paragraph" w:customStyle="1" w:styleId="InsideAddressName">
    <w:name w:val="Inside Address Name"/>
    <w:basedOn w:val="Normal"/>
    <w:rsid w:val="00093928"/>
    <w:rPr>
      <w:rFonts w:ascii="Arial" w:hAnsi="Arial"/>
    </w:rPr>
  </w:style>
  <w:style w:type="paragraph" w:styleId="BodyText2">
    <w:name w:val="Body Text 2"/>
    <w:basedOn w:val="Normal"/>
    <w:link w:val="BodyText2Char"/>
    <w:rsid w:val="00093928"/>
    <w:pPr>
      <w:spacing w:line="480" w:lineRule="auto"/>
    </w:pPr>
  </w:style>
  <w:style w:type="character" w:customStyle="1" w:styleId="BodyText2Char">
    <w:name w:val="Body Text 2 Char"/>
    <w:basedOn w:val="DefaultParagraphFont"/>
    <w:link w:val="BodyText2"/>
    <w:rsid w:val="00093928"/>
    <w:rPr>
      <w:sz w:val="24"/>
      <w:szCs w:val="24"/>
    </w:rPr>
  </w:style>
  <w:style w:type="paragraph" w:customStyle="1" w:styleId="CharCharCharChar">
    <w:name w:val="Char Char Char Char"/>
    <w:basedOn w:val="Normal"/>
    <w:rsid w:val="00093928"/>
    <w:pPr>
      <w:widowControl w:val="0"/>
      <w:adjustRightInd w:val="0"/>
      <w:spacing w:after="160" w:line="240" w:lineRule="exact"/>
      <w:textAlignment w:val="baseline"/>
    </w:pPr>
    <w:rPr>
      <w:rFonts w:ascii="Arial" w:hAnsi="Arial"/>
      <w:sz w:val="20"/>
      <w:lang w:val="en-ZA"/>
    </w:rPr>
  </w:style>
  <w:style w:type="character" w:styleId="Strong">
    <w:name w:val="Strong"/>
    <w:uiPriority w:val="22"/>
    <w:qFormat/>
    <w:rsid w:val="001C060C"/>
    <w:rPr>
      <w:b/>
      <w:color w:val="C0504D"/>
    </w:rPr>
  </w:style>
  <w:style w:type="paragraph" w:customStyle="1" w:styleId="Bullet1">
    <w:name w:val="Bullet 1"/>
    <w:basedOn w:val="Normal"/>
    <w:rsid w:val="00093928"/>
    <w:pPr>
      <w:spacing w:before="40" w:after="60"/>
    </w:pPr>
    <w:rPr>
      <w:rFonts w:ascii="Arial" w:hAnsi="Arial"/>
      <w:sz w:val="22"/>
      <w:lang w:val="en-GB"/>
    </w:rPr>
  </w:style>
  <w:style w:type="paragraph" w:customStyle="1" w:styleId="heading30">
    <w:name w:val="heading3"/>
    <w:basedOn w:val="Normal"/>
    <w:rsid w:val="00093928"/>
    <w:pPr>
      <w:spacing w:line="210" w:lineRule="atLeast"/>
    </w:pPr>
    <w:rPr>
      <w:rFonts w:ascii="Verdana" w:hAnsi="Verdana"/>
      <w:b/>
      <w:bCs/>
      <w:color w:val="666666"/>
      <w:sz w:val="15"/>
      <w:szCs w:val="15"/>
    </w:rPr>
  </w:style>
  <w:style w:type="paragraph" w:customStyle="1" w:styleId="CharCharCharChar0">
    <w:name w:val="Char Char Char Char"/>
    <w:basedOn w:val="Normal"/>
    <w:rsid w:val="00093928"/>
    <w:pPr>
      <w:widowControl w:val="0"/>
      <w:adjustRightInd w:val="0"/>
      <w:spacing w:after="160" w:line="240" w:lineRule="exact"/>
      <w:textAlignment w:val="baseline"/>
    </w:pPr>
    <w:rPr>
      <w:rFonts w:ascii="Arial" w:hAnsi="Arial"/>
      <w:sz w:val="20"/>
      <w:lang w:val="en-ZA"/>
    </w:rPr>
  </w:style>
  <w:style w:type="paragraph" w:styleId="Caption">
    <w:name w:val="caption"/>
    <w:basedOn w:val="Normal"/>
    <w:next w:val="Normal"/>
    <w:uiPriority w:val="35"/>
    <w:unhideWhenUsed/>
    <w:qFormat/>
    <w:rsid w:val="001C060C"/>
    <w:rPr>
      <w:b/>
      <w:bCs/>
      <w:caps/>
      <w:sz w:val="16"/>
      <w:szCs w:val="18"/>
    </w:rPr>
  </w:style>
  <w:style w:type="paragraph" w:customStyle="1" w:styleId="TableText">
    <w:name w:val="Table Text"/>
    <w:basedOn w:val="Normal"/>
    <w:rsid w:val="00093928"/>
    <w:pPr>
      <w:spacing w:before="120" w:after="170"/>
    </w:pPr>
    <w:rPr>
      <w:sz w:val="20"/>
    </w:rPr>
  </w:style>
  <w:style w:type="paragraph" w:customStyle="1" w:styleId="Outline">
    <w:name w:val="Outline"/>
    <w:basedOn w:val="Normal"/>
    <w:rsid w:val="009C00C9"/>
    <w:pPr>
      <w:spacing w:before="240"/>
    </w:pPr>
    <w:rPr>
      <w:rFonts w:ascii="Times New Roman" w:hAnsi="Times New Roman"/>
      <w:kern w:val="28"/>
      <w:sz w:val="24"/>
    </w:rPr>
  </w:style>
  <w:style w:type="paragraph" w:customStyle="1" w:styleId="normal-a">
    <w:name w:val="normal-a"/>
    <w:basedOn w:val="Normal"/>
    <w:rsid w:val="00DC6301"/>
    <w:pPr>
      <w:spacing w:line="360" w:lineRule="auto"/>
    </w:pPr>
    <w:rPr>
      <w:rFonts w:ascii="Arial" w:hAnsi="Arial" w:cs="Arial"/>
    </w:rPr>
  </w:style>
  <w:style w:type="paragraph" w:styleId="TableofFigures">
    <w:name w:val="table of figures"/>
    <w:basedOn w:val="Normal"/>
    <w:next w:val="Normal"/>
    <w:uiPriority w:val="99"/>
    <w:rsid w:val="00253EFE"/>
    <w:pPr>
      <w:ind w:left="440" w:hanging="440"/>
    </w:pPr>
  </w:style>
  <w:style w:type="character" w:customStyle="1" w:styleId="Heading5Char">
    <w:name w:val="Heading 5 Char"/>
    <w:basedOn w:val="DefaultParagraphFont"/>
    <w:link w:val="Heading5"/>
    <w:uiPriority w:val="9"/>
    <w:semiHidden/>
    <w:rsid w:val="001C060C"/>
    <w:rPr>
      <w:smallCaps/>
      <w:color w:val="943634"/>
      <w:spacing w:val="10"/>
      <w:sz w:val="22"/>
      <w:szCs w:val="26"/>
      <w:lang w:val="en-US" w:eastAsia="en-US" w:bidi="en-US"/>
    </w:rPr>
  </w:style>
  <w:style w:type="character" w:customStyle="1" w:styleId="Heading6Char">
    <w:name w:val="Heading 6 Char"/>
    <w:basedOn w:val="DefaultParagraphFont"/>
    <w:link w:val="Heading6"/>
    <w:uiPriority w:val="9"/>
    <w:semiHidden/>
    <w:rsid w:val="001C060C"/>
    <w:rPr>
      <w:smallCaps/>
      <w:color w:val="C0504D"/>
      <w:spacing w:val="5"/>
      <w:sz w:val="22"/>
      <w:lang w:val="en-US" w:eastAsia="en-US" w:bidi="en-US"/>
    </w:rPr>
  </w:style>
  <w:style w:type="paragraph" w:styleId="Subtitle">
    <w:name w:val="Subtitle"/>
    <w:basedOn w:val="Normal"/>
    <w:next w:val="Normal"/>
    <w:link w:val="SubtitleChar"/>
    <w:uiPriority w:val="11"/>
    <w:qFormat/>
    <w:rsid w:val="001C060C"/>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1C060C"/>
    <w:rPr>
      <w:rFonts w:ascii="Cambria" w:eastAsia="SimSun" w:hAnsi="Cambria" w:cs="Times New Roman"/>
      <w:szCs w:val="22"/>
    </w:rPr>
  </w:style>
  <w:style w:type="character" w:styleId="Emphasis">
    <w:name w:val="Emphasis"/>
    <w:uiPriority w:val="20"/>
    <w:qFormat/>
    <w:rsid w:val="001C060C"/>
    <w:rPr>
      <w:b/>
      <w:i/>
      <w:spacing w:val="10"/>
    </w:rPr>
  </w:style>
  <w:style w:type="paragraph" w:styleId="Quote">
    <w:name w:val="Quote"/>
    <w:basedOn w:val="Normal"/>
    <w:next w:val="Normal"/>
    <w:link w:val="QuoteChar"/>
    <w:uiPriority w:val="29"/>
    <w:qFormat/>
    <w:rsid w:val="001C060C"/>
    <w:rPr>
      <w:i/>
    </w:rPr>
  </w:style>
  <w:style w:type="character" w:customStyle="1" w:styleId="QuoteChar">
    <w:name w:val="Quote Char"/>
    <w:basedOn w:val="DefaultParagraphFont"/>
    <w:link w:val="Quote"/>
    <w:uiPriority w:val="29"/>
    <w:rsid w:val="001C060C"/>
    <w:rPr>
      <w:i/>
    </w:rPr>
  </w:style>
  <w:style w:type="paragraph" w:styleId="IntenseQuote">
    <w:name w:val="Intense Quote"/>
    <w:basedOn w:val="Normal"/>
    <w:next w:val="Normal"/>
    <w:link w:val="IntenseQuoteChar"/>
    <w:uiPriority w:val="30"/>
    <w:qFormat/>
    <w:rsid w:val="001C060C"/>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1C060C"/>
    <w:rPr>
      <w:b/>
      <w:i/>
      <w:color w:val="FFFFFF"/>
      <w:shd w:val="clear" w:color="auto" w:fill="C0504D"/>
    </w:rPr>
  </w:style>
  <w:style w:type="character" w:styleId="SubtleEmphasis">
    <w:name w:val="Subtle Emphasis"/>
    <w:uiPriority w:val="19"/>
    <w:qFormat/>
    <w:rsid w:val="001C060C"/>
    <w:rPr>
      <w:i/>
    </w:rPr>
  </w:style>
  <w:style w:type="character" w:styleId="IntenseEmphasis">
    <w:name w:val="Intense Emphasis"/>
    <w:uiPriority w:val="21"/>
    <w:qFormat/>
    <w:rsid w:val="001C060C"/>
    <w:rPr>
      <w:b/>
      <w:i/>
      <w:color w:val="C0504D"/>
      <w:spacing w:val="10"/>
    </w:rPr>
  </w:style>
  <w:style w:type="character" w:styleId="SubtleReference">
    <w:name w:val="Subtle Reference"/>
    <w:uiPriority w:val="31"/>
    <w:qFormat/>
    <w:rsid w:val="001C060C"/>
    <w:rPr>
      <w:b/>
    </w:rPr>
  </w:style>
  <w:style w:type="character" w:styleId="IntenseReference">
    <w:name w:val="Intense Reference"/>
    <w:uiPriority w:val="32"/>
    <w:qFormat/>
    <w:rsid w:val="001C060C"/>
    <w:rPr>
      <w:b/>
      <w:bCs/>
      <w:smallCaps/>
      <w:spacing w:val="5"/>
      <w:sz w:val="22"/>
      <w:szCs w:val="22"/>
      <w:u w:val="single"/>
    </w:rPr>
  </w:style>
  <w:style w:type="character" w:styleId="BookTitle">
    <w:name w:val="Book Title"/>
    <w:uiPriority w:val="33"/>
    <w:qFormat/>
    <w:rsid w:val="001C060C"/>
    <w:rPr>
      <w:rFonts w:ascii="Cambria" w:eastAsia="SimSun" w:hAnsi="Cambria" w:cs="Times New Roman"/>
      <w:i/>
      <w:iCs/>
      <w:sz w:val="20"/>
      <w:szCs w:val="20"/>
    </w:rPr>
  </w:style>
  <w:style w:type="table" w:customStyle="1" w:styleId="MediumShading1-Accent11">
    <w:name w:val="Medium Shading 1 - Accent 11"/>
    <w:basedOn w:val="TableNormal"/>
    <w:uiPriority w:val="63"/>
    <w:rsid w:val="00F04BA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F04BA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TableNormal"/>
    <w:uiPriority w:val="61"/>
    <w:rsid w:val="00F04BA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26687</Words>
  <Characters>156588</Characters>
  <Application>Microsoft Office Word</Application>
  <DocSecurity>0</DocSecurity>
  <Lines>1304</Lines>
  <Paragraphs>365</Paragraphs>
  <ScaleCrop>false</ScaleCrop>
  <HeadingPairs>
    <vt:vector size="2" baseType="variant">
      <vt:variant>
        <vt:lpstr>Title</vt:lpstr>
      </vt:variant>
      <vt:variant>
        <vt:i4>1</vt:i4>
      </vt:variant>
    </vt:vector>
  </HeadingPairs>
  <TitlesOfParts>
    <vt:vector size="1" baseType="lpstr">
      <vt:lpstr>Integration of Natural Resources into Local Government Decision Making </vt:lpstr>
    </vt:vector>
  </TitlesOfParts>
  <Company>IFRI/CRC TZ</Company>
  <LinksUpToDate>false</LinksUpToDate>
  <CharactersWithSpaces>182910</CharactersWithSpaces>
  <SharedDoc>false</SharedDoc>
  <HLinks>
    <vt:vector size="504" baseType="variant">
      <vt:variant>
        <vt:i4>1507388</vt:i4>
      </vt:variant>
      <vt:variant>
        <vt:i4>500</vt:i4>
      </vt:variant>
      <vt:variant>
        <vt:i4>0</vt:i4>
      </vt:variant>
      <vt:variant>
        <vt:i4>5</vt:i4>
      </vt:variant>
      <vt:variant>
        <vt:lpwstr/>
      </vt:variant>
      <vt:variant>
        <vt:lpwstr>_Toc243456866</vt:lpwstr>
      </vt:variant>
      <vt:variant>
        <vt:i4>1507388</vt:i4>
      </vt:variant>
      <vt:variant>
        <vt:i4>494</vt:i4>
      </vt:variant>
      <vt:variant>
        <vt:i4>0</vt:i4>
      </vt:variant>
      <vt:variant>
        <vt:i4>5</vt:i4>
      </vt:variant>
      <vt:variant>
        <vt:lpwstr/>
      </vt:variant>
      <vt:variant>
        <vt:lpwstr>_Toc243456865</vt:lpwstr>
      </vt:variant>
      <vt:variant>
        <vt:i4>1507388</vt:i4>
      </vt:variant>
      <vt:variant>
        <vt:i4>488</vt:i4>
      </vt:variant>
      <vt:variant>
        <vt:i4>0</vt:i4>
      </vt:variant>
      <vt:variant>
        <vt:i4>5</vt:i4>
      </vt:variant>
      <vt:variant>
        <vt:lpwstr/>
      </vt:variant>
      <vt:variant>
        <vt:lpwstr>_Toc243456864</vt:lpwstr>
      </vt:variant>
      <vt:variant>
        <vt:i4>1507388</vt:i4>
      </vt:variant>
      <vt:variant>
        <vt:i4>482</vt:i4>
      </vt:variant>
      <vt:variant>
        <vt:i4>0</vt:i4>
      </vt:variant>
      <vt:variant>
        <vt:i4>5</vt:i4>
      </vt:variant>
      <vt:variant>
        <vt:lpwstr/>
      </vt:variant>
      <vt:variant>
        <vt:lpwstr>_Toc243456863</vt:lpwstr>
      </vt:variant>
      <vt:variant>
        <vt:i4>1507388</vt:i4>
      </vt:variant>
      <vt:variant>
        <vt:i4>476</vt:i4>
      </vt:variant>
      <vt:variant>
        <vt:i4>0</vt:i4>
      </vt:variant>
      <vt:variant>
        <vt:i4>5</vt:i4>
      </vt:variant>
      <vt:variant>
        <vt:lpwstr/>
      </vt:variant>
      <vt:variant>
        <vt:lpwstr>_Toc243456862</vt:lpwstr>
      </vt:variant>
      <vt:variant>
        <vt:i4>1507388</vt:i4>
      </vt:variant>
      <vt:variant>
        <vt:i4>470</vt:i4>
      </vt:variant>
      <vt:variant>
        <vt:i4>0</vt:i4>
      </vt:variant>
      <vt:variant>
        <vt:i4>5</vt:i4>
      </vt:variant>
      <vt:variant>
        <vt:lpwstr/>
      </vt:variant>
      <vt:variant>
        <vt:lpwstr>_Toc243456861</vt:lpwstr>
      </vt:variant>
      <vt:variant>
        <vt:i4>1507388</vt:i4>
      </vt:variant>
      <vt:variant>
        <vt:i4>464</vt:i4>
      </vt:variant>
      <vt:variant>
        <vt:i4>0</vt:i4>
      </vt:variant>
      <vt:variant>
        <vt:i4>5</vt:i4>
      </vt:variant>
      <vt:variant>
        <vt:lpwstr/>
      </vt:variant>
      <vt:variant>
        <vt:lpwstr>_Toc243456860</vt:lpwstr>
      </vt:variant>
      <vt:variant>
        <vt:i4>1310780</vt:i4>
      </vt:variant>
      <vt:variant>
        <vt:i4>458</vt:i4>
      </vt:variant>
      <vt:variant>
        <vt:i4>0</vt:i4>
      </vt:variant>
      <vt:variant>
        <vt:i4>5</vt:i4>
      </vt:variant>
      <vt:variant>
        <vt:lpwstr/>
      </vt:variant>
      <vt:variant>
        <vt:lpwstr>_Toc243456859</vt:lpwstr>
      </vt:variant>
      <vt:variant>
        <vt:i4>1310780</vt:i4>
      </vt:variant>
      <vt:variant>
        <vt:i4>452</vt:i4>
      </vt:variant>
      <vt:variant>
        <vt:i4>0</vt:i4>
      </vt:variant>
      <vt:variant>
        <vt:i4>5</vt:i4>
      </vt:variant>
      <vt:variant>
        <vt:lpwstr/>
      </vt:variant>
      <vt:variant>
        <vt:lpwstr>_Toc243456858</vt:lpwstr>
      </vt:variant>
      <vt:variant>
        <vt:i4>1310780</vt:i4>
      </vt:variant>
      <vt:variant>
        <vt:i4>446</vt:i4>
      </vt:variant>
      <vt:variant>
        <vt:i4>0</vt:i4>
      </vt:variant>
      <vt:variant>
        <vt:i4>5</vt:i4>
      </vt:variant>
      <vt:variant>
        <vt:lpwstr/>
      </vt:variant>
      <vt:variant>
        <vt:lpwstr>_Toc243456857</vt:lpwstr>
      </vt:variant>
      <vt:variant>
        <vt:i4>1310780</vt:i4>
      </vt:variant>
      <vt:variant>
        <vt:i4>440</vt:i4>
      </vt:variant>
      <vt:variant>
        <vt:i4>0</vt:i4>
      </vt:variant>
      <vt:variant>
        <vt:i4>5</vt:i4>
      </vt:variant>
      <vt:variant>
        <vt:lpwstr/>
      </vt:variant>
      <vt:variant>
        <vt:lpwstr>_Toc243456856</vt:lpwstr>
      </vt:variant>
      <vt:variant>
        <vt:i4>1310780</vt:i4>
      </vt:variant>
      <vt:variant>
        <vt:i4>434</vt:i4>
      </vt:variant>
      <vt:variant>
        <vt:i4>0</vt:i4>
      </vt:variant>
      <vt:variant>
        <vt:i4>5</vt:i4>
      </vt:variant>
      <vt:variant>
        <vt:lpwstr/>
      </vt:variant>
      <vt:variant>
        <vt:lpwstr>_Toc243456855</vt:lpwstr>
      </vt:variant>
      <vt:variant>
        <vt:i4>1310780</vt:i4>
      </vt:variant>
      <vt:variant>
        <vt:i4>428</vt:i4>
      </vt:variant>
      <vt:variant>
        <vt:i4>0</vt:i4>
      </vt:variant>
      <vt:variant>
        <vt:i4>5</vt:i4>
      </vt:variant>
      <vt:variant>
        <vt:lpwstr/>
      </vt:variant>
      <vt:variant>
        <vt:lpwstr>_Toc243456854</vt:lpwstr>
      </vt:variant>
      <vt:variant>
        <vt:i4>1310780</vt:i4>
      </vt:variant>
      <vt:variant>
        <vt:i4>422</vt:i4>
      </vt:variant>
      <vt:variant>
        <vt:i4>0</vt:i4>
      </vt:variant>
      <vt:variant>
        <vt:i4>5</vt:i4>
      </vt:variant>
      <vt:variant>
        <vt:lpwstr/>
      </vt:variant>
      <vt:variant>
        <vt:lpwstr>_Toc243456853</vt:lpwstr>
      </vt:variant>
      <vt:variant>
        <vt:i4>1310780</vt:i4>
      </vt:variant>
      <vt:variant>
        <vt:i4>416</vt:i4>
      </vt:variant>
      <vt:variant>
        <vt:i4>0</vt:i4>
      </vt:variant>
      <vt:variant>
        <vt:i4>5</vt:i4>
      </vt:variant>
      <vt:variant>
        <vt:lpwstr/>
      </vt:variant>
      <vt:variant>
        <vt:lpwstr>_Toc243456852</vt:lpwstr>
      </vt:variant>
      <vt:variant>
        <vt:i4>1310780</vt:i4>
      </vt:variant>
      <vt:variant>
        <vt:i4>410</vt:i4>
      </vt:variant>
      <vt:variant>
        <vt:i4>0</vt:i4>
      </vt:variant>
      <vt:variant>
        <vt:i4>5</vt:i4>
      </vt:variant>
      <vt:variant>
        <vt:lpwstr/>
      </vt:variant>
      <vt:variant>
        <vt:lpwstr>_Toc243456851</vt:lpwstr>
      </vt:variant>
      <vt:variant>
        <vt:i4>1310780</vt:i4>
      </vt:variant>
      <vt:variant>
        <vt:i4>404</vt:i4>
      </vt:variant>
      <vt:variant>
        <vt:i4>0</vt:i4>
      </vt:variant>
      <vt:variant>
        <vt:i4>5</vt:i4>
      </vt:variant>
      <vt:variant>
        <vt:lpwstr/>
      </vt:variant>
      <vt:variant>
        <vt:lpwstr>_Toc243456850</vt:lpwstr>
      </vt:variant>
      <vt:variant>
        <vt:i4>1376316</vt:i4>
      </vt:variant>
      <vt:variant>
        <vt:i4>398</vt:i4>
      </vt:variant>
      <vt:variant>
        <vt:i4>0</vt:i4>
      </vt:variant>
      <vt:variant>
        <vt:i4>5</vt:i4>
      </vt:variant>
      <vt:variant>
        <vt:lpwstr/>
      </vt:variant>
      <vt:variant>
        <vt:lpwstr>_Toc243456849</vt:lpwstr>
      </vt:variant>
      <vt:variant>
        <vt:i4>1376316</vt:i4>
      </vt:variant>
      <vt:variant>
        <vt:i4>392</vt:i4>
      </vt:variant>
      <vt:variant>
        <vt:i4>0</vt:i4>
      </vt:variant>
      <vt:variant>
        <vt:i4>5</vt:i4>
      </vt:variant>
      <vt:variant>
        <vt:lpwstr/>
      </vt:variant>
      <vt:variant>
        <vt:lpwstr>_Toc243456848</vt:lpwstr>
      </vt:variant>
      <vt:variant>
        <vt:i4>1376316</vt:i4>
      </vt:variant>
      <vt:variant>
        <vt:i4>386</vt:i4>
      </vt:variant>
      <vt:variant>
        <vt:i4>0</vt:i4>
      </vt:variant>
      <vt:variant>
        <vt:i4>5</vt:i4>
      </vt:variant>
      <vt:variant>
        <vt:lpwstr/>
      </vt:variant>
      <vt:variant>
        <vt:lpwstr>_Toc243456847</vt:lpwstr>
      </vt:variant>
      <vt:variant>
        <vt:i4>1376316</vt:i4>
      </vt:variant>
      <vt:variant>
        <vt:i4>380</vt:i4>
      </vt:variant>
      <vt:variant>
        <vt:i4>0</vt:i4>
      </vt:variant>
      <vt:variant>
        <vt:i4>5</vt:i4>
      </vt:variant>
      <vt:variant>
        <vt:lpwstr/>
      </vt:variant>
      <vt:variant>
        <vt:lpwstr>_Toc243456846</vt:lpwstr>
      </vt:variant>
      <vt:variant>
        <vt:i4>1376316</vt:i4>
      </vt:variant>
      <vt:variant>
        <vt:i4>374</vt:i4>
      </vt:variant>
      <vt:variant>
        <vt:i4>0</vt:i4>
      </vt:variant>
      <vt:variant>
        <vt:i4>5</vt:i4>
      </vt:variant>
      <vt:variant>
        <vt:lpwstr/>
      </vt:variant>
      <vt:variant>
        <vt:lpwstr>_Toc243456845</vt:lpwstr>
      </vt:variant>
      <vt:variant>
        <vt:i4>1376316</vt:i4>
      </vt:variant>
      <vt:variant>
        <vt:i4>368</vt:i4>
      </vt:variant>
      <vt:variant>
        <vt:i4>0</vt:i4>
      </vt:variant>
      <vt:variant>
        <vt:i4>5</vt:i4>
      </vt:variant>
      <vt:variant>
        <vt:lpwstr/>
      </vt:variant>
      <vt:variant>
        <vt:lpwstr>_Toc243456844</vt:lpwstr>
      </vt:variant>
      <vt:variant>
        <vt:i4>1376316</vt:i4>
      </vt:variant>
      <vt:variant>
        <vt:i4>362</vt:i4>
      </vt:variant>
      <vt:variant>
        <vt:i4>0</vt:i4>
      </vt:variant>
      <vt:variant>
        <vt:i4>5</vt:i4>
      </vt:variant>
      <vt:variant>
        <vt:lpwstr/>
      </vt:variant>
      <vt:variant>
        <vt:lpwstr>_Toc243456843</vt:lpwstr>
      </vt:variant>
      <vt:variant>
        <vt:i4>1376316</vt:i4>
      </vt:variant>
      <vt:variant>
        <vt:i4>356</vt:i4>
      </vt:variant>
      <vt:variant>
        <vt:i4>0</vt:i4>
      </vt:variant>
      <vt:variant>
        <vt:i4>5</vt:i4>
      </vt:variant>
      <vt:variant>
        <vt:lpwstr/>
      </vt:variant>
      <vt:variant>
        <vt:lpwstr>_Toc243456842</vt:lpwstr>
      </vt:variant>
      <vt:variant>
        <vt:i4>1376316</vt:i4>
      </vt:variant>
      <vt:variant>
        <vt:i4>350</vt:i4>
      </vt:variant>
      <vt:variant>
        <vt:i4>0</vt:i4>
      </vt:variant>
      <vt:variant>
        <vt:i4>5</vt:i4>
      </vt:variant>
      <vt:variant>
        <vt:lpwstr/>
      </vt:variant>
      <vt:variant>
        <vt:lpwstr>_Toc243456841</vt:lpwstr>
      </vt:variant>
      <vt:variant>
        <vt:i4>1376316</vt:i4>
      </vt:variant>
      <vt:variant>
        <vt:i4>344</vt:i4>
      </vt:variant>
      <vt:variant>
        <vt:i4>0</vt:i4>
      </vt:variant>
      <vt:variant>
        <vt:i4>5</vt:i4>
      </vt:variant>
      <vt:variant>
        <vt:lpwstr/>
      </vt:variant>
      <vt:variant>
        <vt:lpwstr>_Toc243456840</vt:lpwstr>
      </vt:variant>
      <vt:variant>
        <vt:i4>1179708</vt:i4>
      </vt:variant>
      <vt:variant>
        <vt:i4>338</vt:i4>
      </vt:variant>
      <vt:variant>
        <vt:i4>0</vt:i4>
      </vt:variant>
      <vt:variant>
        <vt:i4>5</vt:i4>
      </vt:variant>
      <vt:variant>
        <vt:lpwstr/>
      </vt:variant>
      <vt:variant>
        <vt:lpwstr>_Toc243456839</vt:lpwstr>
      </vt:variant>
      <vt:variant>
        <vt:i4>1179708</vt:i4>
      </vt:variant>
      <vt:variant>
        <vt:i4>332</vt:i4>
      </vt:variant>
      <vt:variant>
        <vt:i4>0</vt:i4>
      </vt:variant>
      <vt:variant>
        <vt:i4>5</vt:i4>
      </vt:variant>
      <vt:variant>
        <vt:lpwstr/>
      </vt:variant>
      <vt:variant>
        <vt:lpwstr>_Toc243456838</vt:lpwstr>
      </vt:variant>
      <vt:variant>
        <vt:i4>1179708</vt:i4>
      </vt:variant>
      <vt:variant>
        <vt:i4>326</vt:i4>
      </vt:variant>
      <vt:variant>
        <vt:i4>0</vt:i4>
      </vt:variant>
      <vt:variant>
        <vt:i4>5</vt:i4>
      </vt:variant>
      <vt:variant>
        <vt:lpwstr/>
      </vt:variant>
      <vt:variant>
        <vt:lpwstr>_Toc243456837</vt:lpwstr>
      </vt:variant>
      <vt:variant>
        <vt:i4>1179708</vt:i4>
      </vt:variant>
      <vt:variant>
        <vt:i4>320</vt:i4>
      </vt:variant>
      <vt:variant>
        <vt:i4>0</vt:i4>
      </vt:variant>
      <vt:variant>
        <vt:i4>5</vt:i4>
      </vt:variant>
      <vt:variant>
        <vt:lpwstr/>
      </vt:variant>
      <vt:variant>
        <vt:lpwstr>_Toc243456836</vt:lpwstr>
      </vt:variant>
      <vt:variant>
        <vt:i4>1179708</vt:i4>
      </vt:variant>
      <vt:variant>
        <vt:i4>314</vt:i4>
      </vt:variant>
      <vt:variant>
        <vt:i4>0</vt:i4>
      </vt:variant>
      <vt:variant>
        <vt:i4>5</vt:i4>
      </vt:variant>
      <vt:variant>
        <vt:lpwstr/>
      </vt:variant>
      <vt:variant>
        <vt:lpwstr>_Toc243456835</vt:lpwstr>
      </vt:variant>
      <vt:variant>
        <vt:i4>1179708</vt:i4>
      </vt:variant>
      <vt:variant>
        <vt:i4>308</vt:i4>
      </vt:variant>
      <vt:variant>
        <vt:i4>0</vt:i4>
      </vt:variant>
      <vt:variant>
        <vt:i4>5</vt:i4>
      </vt:variant>
      <vt:variant>
        <vt:lpwstr/>
      </vt:variant>
      <vt:variant>
        <vt:lpwstr>_Toc243456834</vt:lpwstr>
      </vt:variant>
      <vt:variant>
        <vt:i4>1179708</vt:i4>
      </vt:variant>
      <vt:variant>
        <vt:i4>302</vt:i4>
      </vt:variant>
      <vt:variant>
        <vt:i4>0</vt:i4>
      </vt:variant>
      <vt:variant>
        <vt:i4>5</vt:i4>
      </vt:variant>
      <vt:variant>
        <vt:lpwstr/>
      </vt:variant>
      <vt:variant>
        <vt:lpwstr>_Toc243456833</vt:lpwstr>
      </vt:variant>
      <vt:variant>
        <vt:i4>1179708</vt:i4>
      </vt:variant>
      <vt:variant>
        <vt:i4>296</vt:i4>
      </vt:variant>
      <vt:variant>
        <vt:i4>0</vt:i4>
      </vt:variant>
      <vt:variant>
        <vt:i4>5</vt:i4>
      </vt:variant>
      <vt:variant>
        <vt:lpwstr/>
      </vt:variant>
      <vt:variant>
        <vt:lpwstr>_Toc243456832</vt:lpwstr>
      </vt:variant>
      <vt:variant>
        <vt:i4>1179708</vt:i4>
      </vt:variant>
      <vt:variant>
        <vt:i4>290</vt:i4>
      </vt:variant>
      <vt:variant>
        <vt:i4>0</vt:i4>
      </vt:variant>
      <vt:variant>
        <vt:i4>5</vt:i4>
      </vt:variant>
      <vt:variant>
        <vt:lpwstr/>
      </vt:variant>
      <vt:variant>
        <vt:lpwstr>_Toc243456831</vt:lpwstr>
      </vt:variant>
      <vt:variant>
        <vt:i4>1179708</vt:i4>
      </vt:variant>
      <vt:variant>
        <vt:i4>284</vt:i4>
      </vt:variant>
      <vt:variant>
        <vt:i4>0</vt:i4>
      </vt:variant>
      <vt:variant>
        <vt:i4>5</vt:i4>
      </vt:variant>
      <vt:variant>
        <vt:lpwstr/>
      </vt:variant>
      <vt:variant>
        <vt:lpwstr>_Toc243456830</vt:lpwstr>
      </vt:variant>
      <vt:variant>
        <vt:i4>1245244</vt:i4>
      </vt:variant>
      <vt:variant>
        <vt:i4>278</vt:i4>
      </vt:variant>
      <vt:variant>
        <vt:i4>0</vt:i4>
      </vt:variant>
      <vt:variant>
        <vt:i4>5</vt:i4>
      </vt:variant>
      <vt:variant>
        <vt:lpwstr/>
      </vt:variant>
      <vt:variant>
        <vt:lpwstr>_Toc243456829</vt:lpwstr>
      </vt:variant>
      <vt:variant>
        <vt:i4>1245244</vt:i4>
      </vt:variant>
      <vt:variant>
        <vt:i4>272</vt:i4>
      </vt:variant>
      <vt:variant>
        <vt:i4>0</vt:i4>
      </vt:variant>
      <vt:variant>
        <vt:i4>5</vt:i4>
      </vt:variant>
      <vt:variant>
        <vt:lpwstr/>
      </vt:variant>
      <vt:variant>
        <vt:lpwstr>_Toc243456828</vt:lpwstr>
      </vt:variant>
      <vt:variant>
        <vt:i4>1245244</vt:i4>
      </vt:variant>
      <vt:variant>
        <vt:i4>266</vt:i4>
      </vt:variant>
      <vt:variant>
        <vt:i4>0</vt:i4>
      </vt:variant>
      <vt:variant>
        <vt:i4>5</vt:i4>
      </vt:variant>
      <vt:variant>
        <vt:lpwstr/>
      </vt:variant>
      <vt:variant>
        <vt:lpwstr>_Toc243456827</vt:lpwstr>
      </vt:variant>
      <vt:variant>
        <vt:i4>1245244</vt:i4>
      </vt:variant>
      <vt:variant>
        <vt:i4>260</vt:i4>
      </vt:variant>
      <vt:variant>
        <vt:i4>0</vt:i4>
      </vt:variant>
      <vt:variant>
        <vt:i4>5</vt:i4>
      </vt:variant>
      <vt:variant>
        <vt:lpwstr/>
      </vt:variant>
      <vt:variant>
        <vt:lpwstr>_Toc243456826</vt:lpwstr>
      </vt:variant>
      <vt:variant>
        <vt:i4>1245244</vt:i4>
      </vt:variant>
      <vt:variant>
        <vt:i4>254</vt:i4>
      </vt:variant>
      <vt:variant>
        <vt:i4>0</vt:i4>
      </vt:variant>
      <vt:variant>
        <vt:i4>5</vt:i4>
      </vt:variant>
      <vt:variant>
        <vt:lpwstr/>
      </vt:variant>
      <vt:variant>
        <vt:lpwstr>_Toc243456825</vt:lpwstr>
      </vt:variant>
      <vt:variant>
        <vt:i4>1245244</vt:i4>
      </vt:variant>
      <vt:variant>
        <vt:i4>248</vt:i4>
      </vt:variant>
      <vt:variant>
        <vt:i4>0</vt:i4>
      </vt:variant>
      <vt:variant>
        <vt:i4>5</vt:i4>
      </vt:variant>
      <vt:variant>
        <vt:lpwstr/>
      </vt:variant>
      <vt:variant>
        <vt:lpwstr>_Toc243456824</vt:lpwstr>
      </vt:variant>
      <vt:variant>
        <vt:i4>1245244</vt:i4>
      </vt:variant>
      <vt:variant>
        <vt:i4>242</vt:i4>
      </vt:variant>
      <vt:variant>
        <vt:i4>0</vt:i4>
      </vt:variant>
      <vt:variant>
        <vt:i4>5</vt:i4>
      </vt:variant>
      <vt:variant>
        <vt:lpwstr/>
      </vt:variant>
      <vt:variant>
        <vt:lpwstr>_Toc243456823</vt:lpwstr>
      </vt:variant>
      <vt:variant>
        <vt:i4>1245244</vt:i4>
      </vt:variant>
      <vt:variant>
        <vt:i4>236</vt:i4>
      </vt:variant>
      <vt:variant>
        <vt:i4>0</vt:i4>
      </vt:variant>
      <vt:variant>
        <vt:i4>5</vt:i4>
      </vt:variant>
      <vt:variant>
        <vt:lpwstr/>
      </vt:variant>
      <vt:variant>
        <vt:lpwstr>_Toc243456822</vt:lpwstr>
      </vt:variant>
      <vt:variant>
        <vt:i4>1245244</vt:i4>
      </vt:variant>
      <vt:variant>
        <vt:i4>230</vt:i4>
      </vt:variant>
      <vt:variant>
        <vt:i4>0</vt:i4>
      </vt:variant>
      <vt:variant>
        <vt:i4>5</vt:i4>
      </vt:variant>
      <vt:variant>
        <vt:lpwstr/>
      </vt:variant>
      <vt:variant>
        <vt:lpwstr>_Toc243456821</vt:lpwstr>
      </vt:variant>
      <vt:variant>
        <vt:i4>1245244</vt:i4>
      </vt:variant>
      <vt:variant>
        <vt:i4>224</vt:i4>
      </vt:variant>
      <vt:variant>
        <vt:i4>0</vt:i4>
      </vt:variant>
      <vt:variant>
        <vt:i4>5</vt:i4>
      </vt:variant>
      <vt:variant>
        <vt:lpwstr/>
      </vt:variant>
      <vt:variant>
        <vt:lpwstr>_Toc243456820</vt:lpwstr>
      </vt:variant>
      <vt:variant>
        <vt:i4>1048636</vt:i4>
      </vt:variant>
      <vt:variant>
        <vt:i4>218</vt:i4>
      </vt:variant>
      <vt:variant>
        <vt:i4>0</vt:i4>
      </vt:variant>
      <vt:variant>
        <vt:i4>5</vt:i4>
      </vt:variant>
      <vt:variant>
        <vt:lpwstr/>
      </vt:variant>
      <vt:variant>
        <vt:lpwstr>_Toc243456819</vt:lpwstr>
      </vt:variant>
      <vt:variant>
        <vt:i4>1048636</vt:i4>
      </vt:variant>
      <vt:variant>
        <vt:i4>212</vt:i4>
      </vt:variant>
      <vt:variant>
        <vt:i4>0</vt:i4>
      </vt:variant>
      <vt:variant>
        <vt:i4>5</vt:i4>
      </vt:variant>
      <vt:variant>
        <vt:lpwstr/>
      </vt:variant>
      <vt:variant>
        <vt:lpwstr>_Toc243456818</vt:lpwstr>
      </vt:variant>
      <vt:variant>
        <vt:i4>1048636</vt:i4>
      </vt:variant>
      <vt:variant>
        <vt:i4>206</vt:i4>
      </vt:variant>
      <vt:variant>
        <vt:i4>0</vt:i4>
      </vt:variant>
      <vt:variant>
        <vt:i4>5</vt:i4>
      </vt:variant>
      <vt:variant>
        <vt:lpwstr/>
      </vt:variant>
      <vt:variant>
        <vt:lpwstr>_Toc243456817</vt:lpwstr>
      </vt:variant>
      <vt:variant>
        <vt:i4>1048636</vt:i4>
      </vt:variant>
      <vt:variant>
        <vt:i4>200</vt:i4>
      </vt:variant>
      <vt:variant>
        <vt:i4>0</vt:i4>
      </vt:variant>
      <vt:variant>
        <vt:i4>5</vt:i4>
      </vt:variant>
      <vt:variant>
        <vt:lpwstr/>
      </vt:variant>
      <vt:variant>
        <vt:lpwstr>_Toc243456816</vt:lpwstr>
      </vt:variant>
      <vt:variant>
        <vt:i4>1048636</vt:i4>
      </vt:variant>
      <vt:variant>
        <vt:i4>194</vt:i4>
      </vt:variant>
      <vt:variant>
        <vt:i4>0</vt:i4>
      </vt:variant>
      <vt:variant>
        <vt:i4>5</vt:i4>
      </vt:variant>
      <vt:variant>
        <vt:lpwstr/>
      </vt:variant>
      <vt:variant>
        <vt:lpwstr>_Toc243456815</vt:lpwstr>
      </vt:variant>
      <vt:variant>
        <vt:i4>1048636</vt:i4>
      </vt:variant>
      <vt:variant>
        <vt:i4>188</vt:i4>
      </vt:variant>
      <vt:variant>
        <vt:i4>0</vt:i4>
      </vt:variant>
      <vt:variant>
        <vt:i4>5</vt:i4>
      </vt:variant>
      <vt:variant>
        <vt:lpwstr/>
      </vt:variant>
      <vt:variant>
        <vt:lpwstr>_Toc243456814</vt:lpwstr>
      </vt:variant>
      <vt:variant>
        <vt:i4>1048636</vt:i4>
      </vt:variant>
      <vt:variant>
        <vt:i4>182</vt:i4>
      </vt:variant>
      <vt:variant>
        <vt:i4>0</vt:i4>
      </vt:variant>
      <vt:variant>
        <vt:i4>5</vt:i4>
      </vt:variant>
      <vt:variant>
        <vt:lpwstr/>
      </vt:variant>
      <vt:variant>
        <vt:lpwstr>_Toc243456813</vt:lpwstr>
      </vt:variant>
      <vt:variant>
        <vt:i4>1048636</vt:i4>
      </vt:variant>
      <vt:variant>
        <vt:i4>176</vt:i4>
      </vt:variant>
      <vt:variant>
        <vt:i4>0</vt:i4>
      </vt:variant>
      <vt:variant>
        <vt:i4>5</vt:i4>
      </vt:variant>
      <vt:variant>
        <vt:lpwstr/>
      </vt:variant>
      <vt:variant>
        <vt:lpwstr>_Toc243456812</vt:lpwstr>
      </vt:variant>
      <vt:variant>
        <vt:i4>1048636</vt:i4>
      </vt:variant>
      <vt:variant>
        <vt:i4>170</vt:i4>
      </vt:variant>
      <vt:variant>
        <vt:i4>0</vt:i4>
      </vt:variant>
      <vt:variant>
        <vt:i4>5</vt:i4>
      </vt:variant>
      <vt:variant>
        <vt:lpwstr/>
      </vt:variant>
      <vt:variant>
        <vt:lpwstr>_Toc243456811</vt:lpwstr>
      </vt:variant>
      <vt:variant>
        <vt:i4>1048636</vt:i4>
      </vt:variant>
      <vt:variant>
        <vt:i4>164</vt:i4>
      </vt:variant>
      <vt:variant>
        <vt:i4>0</vt:i4>
      </vt:variant>
      <vt:variant>
        <vt:i4>5</vt:i4>
      </vt:variant>
      <vt:variant>
        <vt:lpwstr/>
      </vt:variant>
      <vt:variant>
        <vt:lpwstr>_Toc243456810</vt:lpwstr>
      </vt:variant>
      <vt:variant>
        <vt:i4>1114172</vt:i4>
      </vt:variant>
      <vt:variant>
        <vt:i4>158</vt:i4>
      </vt:variant>
      <vt:variant>
        <vt:i4>0</vt:i4>
      </vt:variant>
      <vt:variant>
        <vt:i4>5</vt:i4>
      </vt:variant>
      <vt:variant>
        <vt:lpwstr/>
      </vt:variant>
      <vt:variant>
        <vt:lpwstr>_Toc243456809</vt:lpwstr>
      </vt:variant>
      <vt:variant>
        <vt:i4>1114172</vt:i4>
      </vt:variant>
      <vt:variant>
        <vt:i4>152</vt:i4>
      </vt:variant>
      <vt:variant>
        <vt:i4>0</vt:i4>
      </vt:variant>
      <vt:variant>
        <vt:i4>5</vt:i4>
      </vt:variant>
      <vt:variant>
        <vt:lpwstr/>
      </vt:variant>
      <vt:variant>
        <vt:lpwstr>_Toc243456808</vt:lpwstr>
      </vt:variant>
      <vt:variant>
        <vt:i4>1114172</vt:i4>
      </vt:variant>
      <vt:variant>
        <vt:i4>146</vt:i4>
      </vt:variant>
      <vt:variant>
        <vt:i4>0</vt:i4>
      </vt:variant>
      <vt:variant>
        <vt:i4>5</vt:i4>
      </vt:variant>
      <vt:variant>
        <vt:lpwstr/>
      </vt:variant>
      <vt:variant>
        <vt:lpwstr>_Toc243456807</vt:lpwstr>
      </vt:variant>
      <vt:variant>
        <vt:i4>1114172</vt:i4>
      </vt:variant>
      <vt:variant>
        <vt:i4>140</vt:i4>
      </vt:variant>
      <vt:variant>
        <vt:i4>0</vt:i4>
      </vt:variant>
      <vt:variant>
        <vt:i4>5</vt:i4>
      </vt:variant>
      <vt:variant>
        <vt:lpwstr/>
      </vt:variant>
      <vt:variant>
        <vt:lpwstr>_Toc243456806</vt:lpwstr>
      </vt:variant>
      <vt:variant>
        <vt:i4>1114172</vt:i4>
      </vt:variant>
      <vt:variant>
        <vt:i4>134</vt:i4>
      </vt:variant>
      <vt:variant>
        <vt:i4>0</vt:i4>
      </vt:variant>
      <vt:variant>
        <vt:i4>5</vt:i4>
      </vt:variant>
      <vt:variant>
        <vt:lpwstr/>
      </vt:variant>
      <vt:variant>
        <vt:lpwstr>_Toc243456805</vt:lpwstr>
      </vt:variant>
      <vt:variant>
        <vt:i4>1114172</vt:i4>
      </vt:variant>
      <vt:variant>
        <vt:i4>128</vt:i4>
      </vt:variant>
      <vt:variant>
        <vt:i4>0</vt:i4>
      </vt:variant>
      <vt:variant>
        <vt:i4>5</vt:i4>
      </vt:variant>
      <vt:variant>
        <vt:lpwstr/>
      </vt:variant>
      <vt:variant>
        <vt:lpwstr>_Toc243456804</vt:lpwstr>
      </vt:variant>
      <vt:variant>
        <vt:i4>1114172</vt:i4>
      </vt:variant>
      <vt:variant>
        <vt:i4>122</vt:i4>
      </vt:variant>
      <vt:variant>
        <vt:i4>0</vt:i4>
      </vt:variant>
      <vt:variant>
        <vt:i4>5</vt:i4>
      </vt:variant>
      <vt:variant>
        <vt:lpwstr/>
      </vt:variant>
      <vt:variant>
        <vt:lpwstr>_Toc243456803</vt:lpwstr>
      </vt:variant>
      <vt:variant>
        <vt:i4>1114172</vt:i4>
      </vt:variant>
      <vt:variant>
        <vt:i4>116</vt:i4>
      </vt:variant>
      <vt:variant>
        <vt:i4>0</vt:i4>
      </vt:variant>
      <vt:variant>
        <vt:i4>5</vt:i4>
      </vt:variant>
      <vt:variant>
        <vt:lpwstr/>
      </vt:variant>
      <vt:variant>
        <vt:lpwstr>_Toc243456802</vt:lpwstr>
      </vt:variant>
      <vt:variant>
        <vt:i4>1114172</vt:i4>
      </vt:variant>
      <vt:variant>
        <vt:i4>110</vt:i4>
      </vt:variant>
      <vt:variant>
        <vt:i4>0</vt:i4>
      </vt:variant>
      <vt:variant>
        <vt:i4>5</vt:i4>
      </vt:variant>
      <vt:variant>
        <vt:lpwstr/>
      </vt:variant>
      <vt:variant>
        <vt:lpwstr>_Toc243456801</vt:lpwstr>
      </vt:variant>
      <vt:variant>
        <vt:i4>1114172</vt:i4>
      </vt:variant>
      <vt:variant>
        <vt:i4>104</vt:i4>
      </vt:variant>
      <vt:variant>
        <vt:i4>0</vt:i4>
      </vt:variant>
      <vt:variant>
        <vt:i4>5</vt:i4>
      </vt:variant>
      <vt:variant>
        <vt:lpwstr/>
      </vt:variant>
      <vt:variant>
        <vt:lpwstr>_Toc243456800</vt:lpwstr>
      </vt:variant>
      <vt:variant>
        <vt:i4>1572915</vt:i4>
      </vt:variant>
      <vt:variant>
        <vt:i4>98</vt:i4>
      </vt:variant>
      <vt:variant>
        <vt:i4>0</vt:i4>
      </vt:variant>
      <vt:variant>
        <vt:i4>5</vt:i4>
      </vt:variant>
      <vt:variant>
        <vt:lpwstr/>
      </vt:variant>
      <vt:variant>
        <vt:lpwstr>_Toc243456799</vt:lpwstr>
      </vt:variant>
      <vt:variant>
        <vt:i4>1572915</vt:i4>
      </vt:variant>
      <vt:variant>
        <vt:i4>92</vt:i4>
      </vt:variant>
      <vt:variant>
        <vt:i4>0</vt:i4>
      </vt:variant>
      <vt:variant>
        <vt:i4>5</vt:i4>
      </vt:variant>
      <vt:variant>
        <vt:lpwstr/>
      </vt:variant>
      <vt:variant>
        <vt:lpwstr>_Toc243456798</vt:lpwstr>
      </vt:variant>
      <vt:variant>
        <vt:i4>1572915</vt:i4>
      </vt:variant>
      <vt:variant>
        <vt:i4>86</vt:i4>
      </vt:variant>
      <vt:variant>
        <vt:i4>0</vt:i4>
      </vt:variant>
      <vt:variant>
        <vt:i4>5</vt:i4>
      </vt:variant>
      <vt:variant>
        <vt:lpwstr/>
      </vt:variant>
      <vt:variant>
        <vt:lpwstr>_Toc243456797</vt:lpwstr>
      </vt:variant>
      <vt:variant>
        <vt:i4>1572915</vt:i4>
      </vt:variant>
      <vt:variant>
        <vt:i4>80</vt:i4>
      </vt:variant>
      <vt:variant>
        <vt:i4>0</vt:i4>
      </vt:variant>
      <vt:variant>
        <vt:i4>5</vt:i4>
      </vt:variant>
      <vt:variant>
        <vt:lpwstr/>
      </vt:variant>
      <vt:variant>
        <vt:lpwstr>_Toc243456796</vt:lpwstr>
      </vt:variant>
      <vt:variant>
        <vt:i4>1572915</vt:i4>
      </vt:variant>
      <vt:variant>
        <vt:i4>74</vt:i4>
      </vt:variant>
      <vt:variant>
        <vt:i4>0</vt:i4>
      </vt:variant>
      <vt:variant>
        <vt:i4>5</vt:i4>
      </vt:variant>
      <vt:variant>
        <vt:lpwstr/>
      </vt:variant>
      <vt:variant>
        <vt:lpwstr>_Toc243456795</vt:lpwstr>
      </vt:variant>
      <vt:variant>
        <vt:i4>1572915</vt:i4>
      </vt:variant>
      <vt:variant>
        <vt:i4>68</vt:i4>
      </vt:variant>
      <vt:variant>
        <vt:i4>0</vt:i4>
      </vt:variant>
      <vt:variant>
        <vt:i4>5</vt:i4>
      </vt:variant>
      <vt:variant>
        <vt:lpwstr/>
      </vt:variant>
      <vt:variant>
        <vt:lpwstr>_Toc243456794</vt:lpwstr>
      </vt:variant>
      <vt:variant>
        <vt:i4>1572915</vt:i4>
      </vt:variant>
      <vt:variant>
        <vt:i4>62</vt:i4>
      </vt:variant>
      <vt:variant>
        <vt:i4>0</vt:i4>
      </vt:variant>
      <vt:variant>
        <vt:i4>5</vt:i4>
      </vt:variant>
      <vt:variant>
        <vt:lpwstr/>
      </vt:variant>
      <vt:variant>
        <vt:lpwstr>_Toc243456793</vt:lpwstr>
      </vt:variant>
      <vt:variant>
        <vt:i4>1572915</vt:i4>
      </vt:variant>
      <vt:variant>
        <vt:i4>56</vt:i4>
      </vt:variant>
      <vt:variant>
        <vt:i4>0</vt:i4>
      </vt:variant>
      <vt:variant>
        <vt:i4>5</vt:i4>
      </vt:variant>
      <vt:variant>
        <vt:lpwstr/>
      </vt:variant>
      <vt:variant>
        <vt:lpwstr>_Toc243456792</vt:lpwstr>
      </vt:variant>
      <vt:variant>
        <vt:i4>1572915</vt:i4>
      </vt:variant>
      <vt:variant>
        <vt:i4>50</vt:i4>
      </vt:variant>
      <vt:variant>
        <vt:i4>0</vt:i4>
      </vt:variant>
      <vt:variant>
        <vt:i4>5</vt:i4>
      </vt:variant>
      <vt:variant>
        <vt:lpwstr/>
      </vt:variant>
      <vt:variant>
        <vt:lpwstr>_Toc243456791</vt:lpwstr>
      </vt:variant>
      <vt:variant>
        <vt:i4>1572915</vt:i4>
      </vt:variant>
      <vt:variant>
        <vt:i4>44</vt:i4>
      </vt:variant>
      <vt:variant>
        <vt:i4>0</vt:i4>
      </vt:variant>
      <vt:variant>
        <vt:i4>5</vt:i4>
      </vt:variant>
      <vt:variant>
        <vt:lpwstr/>
      </vt:variant>
      <vt:variant>
        <vt:lpwstr>_Toc243456790</vt:lpwstr>
      </vt:variant>
      <vt:variant>
        <vt:i4>1638451</vt:i4>
      </vt:variant>
      <vt:variant>
        <vt:i4>38</vt:i4>
      </vt:variant>
      <vt:variant>
        <vt:i4>0</vt:i4>
      </vt:variant>
      <vt:variant>
        <vt:i4>5</vt:i4>
      </vt:variant>
      <vt:variant>
        <vt:lpwstr/>
      </vt:variant>
      <vt:variant>
        <vt:lpwstr>_Toc243456789</vt:lpwstr>
      </vt:variant>
      <vt:variant>
        <vt:i4>1638451</vt:i4>
      </vt:variant>
      <vt:variant>
        <vt:i4>32</vt:i4>
      </vt:variant>
      <vt:variant>
        <vt:i4>0</vt:i4>
      </vt:variant>
      <vt:variant>
        <vt:i4>5</vt:i4>
      </vt:variant>
      <vt:variant>
        <vt:lpwstr/>
      </vt:variant>
      <vt:variant>
        <vt:lpwstr>_Toc243456788</vt:lpwstr>
      </vt:variant>
      <vt:variant>
        <vt:i4>1638451</vt:i4>
      </vt:variant>
      <vt:variant>
        <vt:i4>26</vt:i4>
      </vt:variant>
      <vt:variant>
        <vt:i4>0</vt:i4>
      </vt:variant>
      <vt:variant>
        <vt:i4>5</vt:i4>
      </vt:variant>
      <vt:variant>
        <vt:lpwstr/>
      </vt:variant>
      <vt:variant>
        <vt:lpwstr>_Toc243456787</vt:lpwstr>
      </vt:variant>
      <vt:variant>
        <vt:i4>1638451</vt:i4>
      </vt:variant>
      <vt:variant>
        <vt:i4>20</vt:i4>
      </vt:variant>
      <vt:variant>
        <vt:i4>0</vt:i4>
      </vt:variant>
      <vt:variant>
        <vt:i4>5</vt:i4>
      </vt:variant>
      <vt:variant>
        <vt:lpwstr/>
      </vt:variant>
      <vt:variant>
        <vt:lpwstr>_Toc243456786</vt:lpwstr>
      </vt:variant>
      <vt:variant>
        <vt:i4>1638451</vt:i4>
      </vt:variant>
      <vt:variant>
        <vt:i4>14</vt:i4>
      </vt:variant>
      <vt:variant>
        <vt:i4>0</vt:i4>
      </vt:variant>
      <vt:variant>
        <vt:i4>5</vt:i4>
      </vt:variant>
      <vt:variant>
        <vt:lpwstr/>
      </vt:variant>
      <vt:variant>
        <vt:lpwstr>_Toc243456785</vt:lpwstr>
      </vt:variant>
      <vt:variant>
        <vt:i4>1638451</vt:i4>
      </vt:variant>
      <vt:variant>
        <vt:i4>8</vt:i4>
      </vt:variant>
      <vt:variant>
        <vt:i4>0</vt:i4>
      </vt:variant>
      <vt:variant>
        <vt:i4>5</vt:i4>
      </vt:variant>
      <vt:variant>
        <vt:lpwstr/>
      </vt:variant>
      <vt:variant>
        <vt:lpwstr>_Toc243456784</vt:lpwstr>
      </vt:variant>
      <vt:variant>
        <vt:i4>1638451</vt:i4>
      </vt:variant>
      <vt:variant>
        <vt:i4>2</vt:i4>
      </vt:variant>
      <vt:variant>
        <vt:i4>0</vt:i4>
      </vt:variant>
      <vt:variant>
        <vt:i4>5</vt:i4>
      </vt:variant>
      <vt:variant>
        <vt:lpwstr/>
      </vt:variant>
      <vt:variant>
        <vt:lpwstr>_Toc243456783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of Natural Resources into Local Government Decision Making </dc:title>
  <dc:subject/>
  <dc:creator>IFRI</dc:creator>
  <cp:keywords/>
  <dc:description/>
  <cp:lastModifiedBy> </cp:lastModifiedBy>
  <cp:revision>3</cp:revision>
  <cp:lastPrinted>2009-12-14T16:05:00Z</cp:lastPrinted>
  <dcterms:created xsi:type="dcterms:W3CDTF">2009-12-14T16:05:00Z</dcterms:created>
  <dcterms:modified xsi:type="dcterms:W3CDTF">2009-12-14T16:06:00Z</dcterms:modified>
</cp:coreProperties>
</file>